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lang w:eastAsia="zh-CN"/>
        </w:rPr>
        <w:t>区</w:t>
      </w:r>
      <w:r>
        <w:rPr>
          <w:rFonts w:hint="eastAsia" w:ascii="仿宋_GB2312" w:hAnsi="仿宋_GB2312" w:eastAsia="仿宋_GB2312" w:cs="仿宋_GB2312"/>
          <w:sz w:val="36"/>
          <w:szCs w:val="36"/>
        </w:rPr>
        <w:t>领导小组各成员单位职责分工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为充分发挥</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根治拖欠农民工工资工作领导小组成员单位的职责优势，形成各司其职、各负其责、协同配合的工作合力，现就各成员单位在职责范围内承担的工作任务明确如下：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人社局负责</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领导小组办公室的日常工作，加强组织协调、指导推动和督促检查</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会同各成员单位认真贯彻落实党中央、国务院关于根治拖欠农民工工资工作的重大决策和</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政府的工作部署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督促检查根治拖欠农民工工资工作有关法律法规和政策措施的落实</w:t>
      </w:r>
      <w:r>
        <w:rPr>
          <w:rFonts w:hint="eastAsia" w:ascii="仿宋_GB2312" w:hAnsi="仿宋_GB2312" w:eastAsia="仿宋_GB2312" w:cs="仿宋_GB2312"/>
          <w:sz w:val="32"/>
          <w:szCs w:val="32"/>
          <w:lang w:val="en-US" w:eastAsia="zh-CN"/>
        </w:rPr>
        <w:t>;协助</w:t>
      </w:r>
      <w:r>
        <w:rPr>
          <w:rFonts w:hint="eastAsia" w:ascii="仿宋_GB2312" w:hAnsi="仿宋_GB2312" w:eastAsia="仿宋_GB2312" w:cs="仿宋_GB2312"/>
          <w:sz w:val="32"/>
          <w:szCs w:val="32"/>
          <w:lang w:eastAsia="zh-CN"/>
        </w:rPr>
        <w:t>市综合行政执法局第五行政执法支队崖州大队强化</w:t>
      </w:r>
      <w:r>
        <w:rPr>
          <w:rFonts w:hint="eastAsia" w:ascii="仿宋_GB2312" w:hAnsi="仿宋_GB2312" w:eastAsia="仿宋_GB2312" w:cs="仿宋_GB2312"/>
          <w:sz w:val="32"/>
          <w:szCs w:val="32"/>
        </w:rPr>
        <w:t>劳动保障监察执法，</w:t>
      </w:r>
      <w:r>
        <w:rPr>
          <w:rFonts w:hint="eastAsia" w:ascii="仿宋_GB2312" w:hAnsi="仿宋_GB2312" w:eastAsia="仿宋_GB2312" w:cs="仿宋_GB2312"/>
          <w:sz w:val="32"/>
          <w:szCs w:val="32"/>
          <w:lang w:eastAsia="zh-CN"/>
        </w:rPr>
        <w:t>督促各业主单位落实农民工工资支付的监管责任和直接责任，</w:t>
      </w:r>
      <w:r>
        <w:rPr>
          <w:rFonts w:hint="eastAsia" w:ascii="仿宋_GB2312" w:hAnsi="仿宋_GB2312" w:eastAsia="仿宋_GB2312" w:cs="仿宋_GB2312"/>
          <w:sz w:val="32"/>
          <w:szCs w:val="32"/>
        </w:rPr>
        <w:t>会同有关部门健全欠薪信息共享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完善农</w:t>
      </w:r>
      <w:bookmarkStart w:id="0" w:name="_GoBack"/>
      <w:bookmarkEnd w:id="0"/>
      <w:r>
        <w:rPr>
          <w:rFonts w:hint="eastAsia" w:ascii="仿宋_GB2312" w:hAnsi="仿宋_GB2312" w:eastAsia="仿宋_GB2312" w:cs="仿宋_GB2312"/>
          <w:sz w:val="32"/>
          <w:szCs w:val="32"/>
        </w:rPr>
        <w:t>民工工资支付监控预警，实施联合惩戒。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市综合行政执法局第五行政执法支队崖州大队</w:t>
      </w:r>
      <w:r>
        <w:rPr>
          <w:rFonts w:hint="eastAsia" w:ascii="仿宋_GB2312" w:hAnsi="仿宋_GB2312" w:eastAsia="仿宋_GB2312" w:cs="仿宋_GB2312"/>
          <w:sz w:val="32"/>
          <w:szCs w:val="32"/>
          <w:lang w:val="en-US" w:eastAsia="zh-CN"/>
        </w:rPr>
        <w:t>负责协同区人社局组织开展农民工工资支付检查工作，宣传劳动保障法律、法规和规章，督促用人单位贯彻执行；会同相关单位研究制定预防和解决农民工工资支付的保障措施，依法受理用工单位拖欠农民工工资案件，督办查处重大欠薪案件，对涉嫌违法案件及时依法移交公安机关；对符合条件的，在职权范围内会同有关单位列入拖欠农民工工资“黑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lang w:eastAsia="zh-CN"/>
        </w:rPr>
        <w:t>区住建局</w:t>
      </w:r>
      <w:r>
        <w:rPr>
          <w:rFonts w:hint="eastAsia" w:ascii="仿宋_GB2312" w:hAnsi="仿宋_GB2312" w:eastAsia="仿宋_GB2312" w:cs="仿宋_GB2312"/>
          <w:color w:val="auto"/>
          <w:sz w:val="32"/>
          <w:szCs w:val="32"/>
        </w:rPr>
        <w:t>负责做好房屋建筑和市政基础设施领域农民工工资支付管理有关工作，加强对交通运输建设领域的监督管理，督促企业落实用工实名制管理等制度，健全工资支付监控和保障制度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研究推进工资支付诚信体系建设，推动</w:t>
      </w:r>
      <w:r>
        <w:rPr>
          <w:rFonts w:hint="eastAsia" w:ascii="仿宋_GB2312" w:hAnsi="仿宋_GB2312" w:eastAsia="仿宋_GB2312" w:cs="仿宋_GB2312"/>
          <w:sz w:val="32"/>
          <w:szCs w:val="32"/>
        </w:rPr>
        <w:t>建筑企业改进工资管理和用工方式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规范交通运输建设领域企业工资支付行为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督办因违法发包、转包、违法分包、挂靠、拖欠工程款等导致的拖欠农民工工资案件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eastAsia="zh-CN"/>
        </w:rPr>
        <w:t>会同</w:t>
      </w:r>
      <w:r>
        <w:rPr>
          <w:rFonts w:hint="eastAsia" w:ascii="仿宋_GB2312" w:hAnsi="仿宋_GB2312" w:eastAsia="仿宋_GB2312" w:cs="仿宋_GB2312"/>
          <w:color w:val="auto"/>
          <w:sz w:val="32"/>
          <w:szCs w:val="32"/>
        </w:rPr>
        <w:t>相关行业工程建设主管部门，加强工程建设项目的审批管理，</w:t>
      </w:r>
      <w:r>
        <w:rPr>
          <w:rFonts w:hint="eastAsia" w:ascii="仿宋_GB2312" w:hAnsi="仿宋_GB2312" w:eastAsia="仿宋_GB2312" w:cs="仿宋_GB2312"/>
          <w:color w:val="auto"/>
          <w:sz w:val="32"/>
          <w:szCs w:val="32"/>
          <w:lang w:eastAsia="zh-CN"/>
        </w:rPr>
        <w:t>在权限范围内</w:t>
      </w:r>
      <w:r>
        <w:rPr>
          <w:rFonts w:hint="eastAsia" w:ascii="仿宋_GB2312" w:hAnsi="仿宋_GB2312" w:eastAsia="仿宋_GB2312" w:cs="仿宋_GB2312"/>
          <w:color w:val="auto"/>
          <w:sz w:val="32"/>
          <w:szCs w:val="32"/>
        </w:rPr>
        <w:t>对没有满足施工所需要资金安排的建设单位，不予颁发施工许可证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对拖欠工资失信企业，</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color w:val="auto"/>
          <w:sz w:val="32"/>
          <w:szCs w:val="32"/>
        </w:rPr>
        <w:t>招标限制、降低问题企业资质等管理措施</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sz w:val="32"/>
          <w:szCs w:val="32"/>
        </w:rPr>
        <w:t>职权范围内依法依规予以限制。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区发改委</w:t>
      </w:r>
      <w:r>
        <w:rPr>
          <w:rFonts w:hint="eastAsia" w:ascii="仿宋_GB2312" w:hAnsi="仿宋_GB2312" w:eastAsia="仿宋_GB2312" w:cs="仿宋_GB2312"/>
          <w:sz w:val="32"/>
          <w:szCs w:val="32"/>
        </w:rPr>
        <w:t>按照职责负责</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级政府投资项目的审批管理，按规定及时下达项目年度投资计划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加强社会信用体系建设，组织对拖欠农民工工资失信联合惩戒对象依法依规予以限制和惩戒。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市公安局</w:t>
      </w:r>
      <w:r>
        <w:rPr>
          <w:rFonts w:hint="eastAsia" w:ascii="仿宋_GB2312" w:hAnsi="仿宋_GB2312" w:eastAsia="仿宋_GB2312" w:cs="仿宋_GB2312"/>
          <w:sz w:val="32"/>
          <w:szCs w:val="32"/>
          <w:lang w:eastAsia="zh-CN"/>
        </w:rPr>
        <w:t>崖州分局</w:t>
      </w:r>
      <w:r>
        <w:rPr>
          <w:rFonts w:hint="eastAsia" w:ascii="仿宋_GB2312" w:hAnsi="仿宋_GB2312" w:eastAsia="仿宋_GB2312" w:cs="仿宋_GB2312"/>
          <w:sz w:val="32"/>
          <w:szCs w:val="32"/>
        </w:rPr>
        <w:t>负责协同</w:t>
      </w:r>
      <w:r>
        <w:rPr>
          <w:rFonts w:hint="eastAsia" w:ascii="仿宋_GB2312" w:hAnsi="仿宋_GB2312" w:eastAsia="仿宋_GB2312" w:cs="仿宋_GB2312"/>
          <w:sz w:val="32"/>
          <w:szCs w:val="32"/>
          <w:lang w:eastAsia="zh-CN"/>
        </w:rPr>
        <w:t>市综合行政执法局第五行政执法支队崖州大队、区</w:t>
      </w:r>
      <w:r>
        <w:rPr>
          <w:rFonts w:hint="eastAsia" w:ascii="仿宋_GB2312" w:hAnsi="仿宋_GB2312" w:eastAsia="仿宋_GB2312" w:cs="仿宋_GB2312"/>
          <w:sz w:val="32"/>
          <w:szCs w:val="32"/>
        </w:rPr>
        <w:t>人社局</w:t>
      </w:r>
      <w:r>
        <w:rPr>
          <w:rFonts w:hint="eastAsia" w:ascii="仿宋_GB2312" w:hAnsi="仿宋_GB2312" w:eastAsia="仿宋_GB2312" w:cs="仿宋_GB2312"/>
          <w:sz w:val="32"/>
          <w:szCs w:val="32"/>
          <w:lang w:eastAsia="zh-CN"/>
        </w:rPr>
        <w:t>、区司法局</w:t>
      </w:r>
      <w:r>
        <w:rPr>
          <w:rFonts w:hint="eastAsia" w:ascii="仿宋_GB2312" w:hAnsi="仿宋_GB2312" w:eastAsia="仿宋_GB2312" w:cs="仿宋_GB2312"/>
          <w:sz w:val="32"/>
          <w:szCs w:val="32"/>
        </w:rPr>
        <w:t>健全劳动保障监察执法与刑事司法衔接机制，指导</w:t>
      </w:r>
      <w:r>
        <w:rPr>
          <w:rFonts w:hint="eastAsia" w:ascii="仿宋_GB2312" w:hAnsi="仿宋_GB2312" w:eastAsia="仿宋_GB2312" w:cs="仿宋_GB2312"/>
          <w:sz w:val="32"/>
          <w:szCs w:val="32"/>
          <w:lang w:eastAsia="zh-CN"/>
        </w:rPr>
        <w:t>辖区派出所</w:t>
      </w:r>
      <w:r>
        <w:rPr>
          <w:rFonts w:hint="eastAsia" w:ascii="仿宋_GB2312" w:hAnsi="仿宋_GB2312" w:eastAsia="仿宋_GB2312" w:cs="仿宋_GB2312"/>
          <w:sz w:val="32"/>
          <w:szCs w:val="32"/>
        </w:rPr>
        <w:t>做好对</w:t>
      </w:r>
      <w:r>
        <w:rPr>
          <w:rFonts w:hint="eastAsia" w:ascii="仿宋_GB2312" w:hAnsi="仿宋_GB2312" w:eastAsia="仿宋_GB2312" w:cs="仿宋_GB2312"/>
          <w:sz w:val="32"/>
          <w:szCs w:val="32"/>
          <w:lang w:eastAsia="zh-CN"/>
        </w:rPr>
        <w:t>劳动保障</w:t>
      </w:r>
      <w:r>
        <w:rPr>
          <w:rFonts w:hint="eastAsia" w:ascii="仿宋_GB2312" w:hAnsi="仿宋_GB2312" w:eastAsia="仿宋_GB2312" w:cs="仿宋_GB2312"/>
          <w:sz w:val="32"/>
          <w:szCs w:val="32"/>
        </w:rPr>
        <w:t>部门移送的涉嫌拒不支付劳动报酬犯罪案件线索的接收立案和侦破等工作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及时妥善处理因拖欠工资引发的社会治安问题，对采取非法手段讨薪或以拖欠工资为名讨要工程款，构成违反治安管理行为的，依法予以治安处罚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涉嫌犯罪的，依法移送司法机关追究刑事责任。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财政局负责会同主管部门加强对政府投资项目财政资金的监督管理，按规定及时拨付财政资金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指导</w:t>
      </w:r>
      <w:r>
        <w:rPr>
          <w:rFonts w:hint="eastAsia" w:ascii="仿宋_GB2312" w:hAnsi="仿宋_GB2312" w:eastAsia="仿宋_GB2312" w:cs="仿宋_GB2312"/>
          <w:sz w:val="32"/>
          <w:szCs w:val="32"/>
          <w:lang w:eastAsia="zh-CN"/>
        </w:rPr>
        <w:t>各业主单位</w:t>
      </w:r>
      <w:r>
        <w:rPr>
          <w:rFonts w:hint="eastAsia" w:ascii="仿宋_GB2312" w:hAnsi="仿宋_GB2312" w:eastAsia="仿宋_GB2312" w:cs="仿宋_GB2312"/>
          <w:sz w:val="32"/>
          <w:szCs w:val="32"/>
        </w:rPr>
        <w:t>做好本级</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投资建设项目的资金拨付和资金监管工作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对拖欠工资失信企业，在职权范围内依法依规予以限制。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委宣传部负责指导本</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新闻媒体开展保障农民工工资支付法律法规政策的公益宣传和先进典型报道，</w:t>
      </w:r>
      <w:r>
        <w:rPr>
          <w:rFonts w:hint="eastAsia" w:ascii="仿宋_GB2312" w:hAnsi="仿宋_GB2312" w:eastAsia="仿宋_GB2312" w:cs="仿宋_GB2312"/>
          <w:color w:val="auto"/>
          <w:sz w:val="32"/>
          <w:szCs w:val="32"/>
        </w:rPr>
        <w:t>统筹协调涉及农民工工资的互联网宣传管理和舆论引导工作，加强对涉拖欠农民工工资网上信息的收集、分析和研判工作，及时通报相关部门做好核查、防范和处置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依法加强对拖欠农民工工资违法行为的舆论监督。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auto"/>
          <w:sz w:val="32"/>
          <w:szCs w:val="32"/>
          <w:lang w:eastAsia="zh-CN"/>
        </w:rPr>
        <w:t>区科技工业信息化</w:t>
      </w:r>
      <w:r>
        <w:rPr>
          <w:rFonts w:hint="eastAsia" w:ascii="仿宋_GB2312" w:hAnsi="仿宋_GB2312" w:eastAsia="仿宋_GB2312" w:cs="仿宋_GB2312"/>
          <w:b w:val="0"/>
          <w:bCs w:val="0"/>
          <w:color w:val="auto"/>
          <w:sz w:val="32"/>
          <w:szCs w:val="32"/>
        </w:rPr>
        <w:t>局负</w:t>
      </w:r>
      <w:r>
        <w:rPr>
          <w:rFonts w:hint="eastAsia" w:ascii="仿宋_GB2312" w:hAnsi="仿宋_GB2312" w:eastAsia="仿宋_GB2312" w:cs="仿宋_GB2312"/>
          <w:b w:val="0"/>
          <w:bCs w:val="0"/>
          <w:sz w:val="32"/>
          <w:szCs w:val="32"/>
        </w:rPr>
        <w:t>责</w:t>
      </w:r>
      <w:r>
        <w:rPr>
          <w:rFonts w:hint="eastAsia" w:ascii="仿宋_GB2312" w:hAnsi="仿宋_GB2312" w:eastAsia="仿宋_GB2312" w:cs="仿宋_GB2312"/>
          <w:b w:val="0"/>
          <w:bCs w:val="0"/>
          <w:sz w:val="32"/>
          <w:szCs w:val="32"/>
          <w:lang w:eastAsia="zh-CN"/>
        </w:rPr>
        <w:t>全区</w:t>
      </w:r>
      <w:r>
        <w:rPr>
          <w:rFonts w:hint="eastAsia" w:ascii="仿宋_GB2312" w:hAnsi="仿宋_GB2312" w:eastAsia="仿宋_GB2312" w:cs="仿宋_GB2312"/>
          <w:b w:val="0"/>
          <w:bCs w:val="0"/>
          <w:sz w:val="32"/>
          <w:szCs w:val="32"/>
        </w:rPr>
        <w:t>清理拖欠民营企业中小企业账款工作，建立清欠台账，对拖欠农民工工资的，及时通报有关部门核查处理</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对拖欠工资失信企业，在职权范围内依法依规予以限制。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司法局负责支持、引导法律服务和法律援助机构为农民工追讨欠薪提供及时有效的法律服务和法律援助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配合</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人社</w:t>
      </w:r>
      <w:r>
        <w:rPr>
          <w:rFonts w:hint="eastAsia" w:ascii="仿宋_GB2312" w:hAnsi="仿宋_GB2312" w:eastAsia="仿宋_GB2312" w:cs="仿宋_GB2312"/>
          <w:sz w:val="32"/>
          <w:szCs w:val="32"/>
          <w:lang w:eastAsia="zh-CN"/>
        </w:rPr>
        <w:t>局、市综合行政执法局第五行政执法支队崖州大队</w:t>
      </w:r>
      <w:r>
        <w:rPr>
          <w:rFonts w:hint="eastAsia" w:ascii="仿宋_GB2312" w:hAnsi="仿宋_GB2312" w:eastAsia="仿宋_GB2312" w:cs="仿宋_GB2312"/>
          <w:sz w:val="32"/>
          <w:szCs w:val="32"/>
        </w:rPr>
        <w:t>等部门指导、督促拖欠工资的企业与劳动者签订还款协议，并根据当事人申请由公证机构依法赋予强制执行效力，建立完善、便捷、高效的维权机制。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市综合行政执法局崖州分局</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加强对城市管理领域的监督管理，协助市执法局第五行政执法支队崖州大队做好清理拖欠工程款工作，督办城市管理领域企业落实用工实名制管理等制度；对拖欠工资失信企业，在职权范围内依法依规予以限制</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负责加强农业投资项目的监督管理，督促种植业、畜牧业、渔业、农业机械化及相关农业企业等落实用工实名制管理等制度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负责加强对水务工程建设领域的监督管理，进一步完善规范水务建设市场秩序的政策措施，指导水务</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做好水务建设领域清理拖欠工程款工作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督办本领域内因违法发包、转包、违法分包、挂靠、拖欠工程款等造成的欠薪案件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全面规范</w:t>
      </w:r>
      <w:r>
        <w:rPr>
          <w:rFonts w:hint="eastAsia" w:ascii="仿宋_GB2312" w:hAnsi="仿宋_GB2312" w:eastAsia="仿宋_GB2312" w:cs="仿宋_GB2312"/>
          <w:sz w:val="32"/>
          <w:szCs w:val="32"/>
          <w:lang w:eastAsia="zh-CN"/>
        </w:rPr>
        <w:t>农业、</w:t>
      </w:r>
      <w:r>
        <w:rPr>
          <w:rFonts w:hint="eastAsia" w:ascii="仿宋_GB2312" w:hAnsi="仿宋_GB2312" w:eastAsia="仿宋_GB2312" w:cs="仿宋_GB2312"/>
          <w:sz w:val="32"/>
          <w:szCs w:val="32"/>
        </w:rPr>
        <w:t>水利工程建设领域企业工资支付行为，督促企业落实用工实名制管理等制度，健全工资支付监控和保障制度，推进工资支付诚信体系建设，改进本领域工程款支付管理和用工方式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对拖欠工资失信企业，在职权范围内依法依规予以限制。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市市场</w:t>
      </w:r>
      <w:r>
        <w:rPr>
          <w:rFonts w:hint="eastAsia" w:ascii="仿宋_GB2312" w:hAnsi="仿宋_GB2312" w:eastAsia="仿宋_GB2312" w:cs="仿宋_GB2312"/>
          <w:sz w:val="32"/>
          <w:szCs w:val="32"/>
          <w:lang w:eastAsia="zh-CN"/>
        </w:rPr>
        <w:t>监督管理局崖州分局</w:t>
      </w:r>
      <w:r>
        <w:rPr>
          <w:rFonts w:hint="eastAsia" w:ascii="仿宋_GB2312" w:hAnsi="仿宋_GB2312" w:eastAsia="仿宋_GB2312" w:cs="仿宋_GB2312"/>
          <w:sz w:val="32"/>
          <w:szCs w:val="32"/>
        </w:rPr>
        <w:t>负责指导全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加强企业监管，对违反市场监管法律法规的行为依法予以查处；配合相关部门做好对企业主的宣传教育工作以及完善企业守法诚信管理制度，配合相关部门将查处的企业拖欠工资情况纳入企业信用信息公示系统，对拖欠工资失信企业，在职权范围内依法依规予以限制并牵头做好跨部门协同监管联合惩戒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信访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负责处理农民工关于拖欠工资问题信访，指导和督促</w:t>
      </w:r>
      <w:r>
        <w:rPr>
          <w:rFonts w:hint="eastAsia" w:ascii="仿宋_GB2312" w:hAnsi="仿宋_GB2312" w:eastAsia="仿宋_GB2312" w:cs="仿宋_GB2312"/>
          <w:sz w:val="32"/>
          <w:szCs w:val="32"/>
          <w:lang w:eastAsia="zh-CN"/>
        </w:rPr>
        <w:t>各相关单位</w:t>
      </w:r>
      <w:r>
        <w:rPr>
          <w:rFonts w:hint="eastAsia" w:ascii="仿宋_GB2312" w:hAnsi="仿宋_GB2312" w:eastAsia="仿宋_GB2312" w:cs="仿宋_GB2312"/>
          <w:sz w:val="32"/>
          <w:szCs w:val="32"/>
        </w:rPr>
        <w:t>加强信访事项办理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完善信访信息汇总分析，及时通报相关部门做好防范工作。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税务局负责对拖欠工资失信企业，在职权范围内依法依规加强监管。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统计局负责组织实施农民工基本情况统计调查和分析。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区审计局负责政府投资项目建设资金、农民工工资保证金、农民工工资专用账户等财务资金进行审计。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lang w:eastAsia="zh-CN"/>
        </w:rPr>
        <w:t>市城郊人民法院崖城人民法庭</w:t>
      </w:r>
      <w:r>
        <w:rPr>
          <w:rFonts w:hint="eastAsia" w:ascii="仿宋_GB2312" w:hAnsi="仿宋_GB2312" w:eastAsia="仿宋_GB2312" w:cs="仿宋_GB2312"/>
          <w:color w:val="auto"/>
          <w:sz w:val="32"/>
          <w:szCs w:val="32"/>
        </w:rPr>
        <w:t>负责审查受理农民工工资的拖欠案件，对符合法定条件的，主动依职权调查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对符合先予执行法定条件的，及时裁定先予执行，加大拖欠农民工工资争议案件执行力度，落实拖欠农民工工资争议案件保全规定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被执行人拒不执行，列入“失信被执行人名单”实施联合惩戒</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对拒不支付劳动报酬的，依法追究刑事责任。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rPr>
        <w:t>市人民检察院</w:t>
      </w:r>
      <w:r>
        <w:rPr>
          <w:rFonts w:hint="eastAsia" w:ascii="仿宋_GB2312" w:hAnsi="仿宋_GB2312" w:eastAsia="仿宋_GB2312" w:cs="仿宋_GB2312"/>
          <w:color w:val="auto"/>
          <w:sz w:val="32"/>
          <w:szCs w:val="32"/>
          <w:lang w:eastAsia="zh-CN"/>
        </w:rPr>
        <w:t>崖城检察室</w:t>
      </w:r>
      <w:r>
        <w:rPr>
          <w:rFonts w:hint="eastAsia" w:ascii="仿宋_GB2312" w:hAnsi="仿宋_GB2312" w:eastAsia="仿宋_GB2312" w:cs="仿宋_GB2312"/>
          <w:color w:val="auto"/>
          <w:sz w:val="32"/>
          <w:szCs w:val="32"/>
        </w:rPr>
        <w:t>负责协同</w:t>
      </w:r>
      <w:r>
        <w:rPr>
          <w:rFonts w:hint="eastAsia" w:ascii="仿宋_GB2312" w:hAnsi="仿宋_GB2312" w:eastAsia="仿宋_GB2312" w:cs="仿宋_GB2312"/>
          <w:color w:val="auto"/>
          <w:sz w:val="32"/>
          <w:szCs w:val="32"/>
          <w:lang w:eastAsia="zh-CN"/>
        </w:rPr>
        <w:t>市综合行政执法局第五行政执法支队、人社、司法、公安等部门</w:t>
      </w:r>
      <w:r>
        <w:rPr>
          <w:rFonts w:hint="eastAsia" w:ascii="仿宋_GB2312" w:hAnsi="仿宋_GB2312" w:eastAsia="仿宋_GB2312" w:cs="仿宋_GB2312"/>
          <w:color w:val="auto"/>
          <w:sz w:val="32"/>
          <w:szCs w:val="32"/>
        </w:rPr>
        <w:t>健全劳动保障监察执法与刑事司法衔接机制，做好涉嫌拒不支付劳动报酬犯罪案件审查起诉等工作。依法处理相关部门拒不移送案件和拒不立案行为中存在的职务犯罪线索。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总工会负责指导各</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工会组织充分发挥劳动保障法律监督作用，指导、督促企业加强工会建设，逐步提高基层工会维护劳动者合法权益的能力；指导企业工会与企业开展工资集体协商签订集体合同，建立完善工会系统的欠薪报告制度，加强对企业工资支付情况的监督检查，督促企业解决拖欠工资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引导农民工依法理性维权，促进社会和谐稳定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对拖欠工资失信企业，在职权范围内依法规予以限制。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区指挥中心</w:t>
      </w:r>
      <w:r>
        <w:rPr>
          <w:rFonts w:hint="eastAsia" w:ascii="仿宋_GB2312" w:hAnsi="仿宋_GB2312" w:eastAsia="仿宋_GB2312" w:cs="仿宋_GB2312"/>
          <w:color w:val="auto"/>
          <w:sz w:val="32"/>
          <w:szCs w:val="32"/>
        </w:rPr>
        <w:t>负责受理农民工关于拖欠工资问题电话举报投诉，指导和督促各</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加强举报投诉事项办理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完善电话举报投诉信息汇总分析，配合人社</w:t>
      </w:r>
      <w:r>
        <w:rPr>
          <w:rFonts w:hint="eastAsia" w:ascii="仿宋_GB2312" w:hAnsi="仿宋_GB2312" w:eastAsia="仿宋_GB2312" w:cs="仿宋_GB2312"/>
          <w:color w:val="auto"/>
          <w:sz w:val="32"/>
          <w:szCs w:val="32"/>
          <w:lang w:eastAsia="zh-CN"/>
        </w:rPr>
        <w:t>、司法、市综合行政执法局第五行政执法支队崖州大队</w:t>
      </w:r>
      <w:r>
        <w:rPr>
          <w:rFonts w:hint="eastAsia" w:ascii="仿宋_GB2312" w:hAnsi="仿宋_GB2312" w:eastAsia="仿宋_GB2312" w:cs="仿宋_GB2312"/>
          <w:color w:val="auto"/>
          <w:sz w:val="32"/>
          <w:szCs w:val="32"/>
        </w:rPr>
        <w:t>等部门做好防范工作。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区城投公司、区国资公司等</w:t>
      </w:r>
      <w:r>
        <w:rPr>
          <w:rFonts w:hint="eastAsia" w:ascii="仿宋_GB2312" w:hAnsi="仿宋_GB2312" w:eastAsia="仿宋_GB2312" w:cs="仿宋_GB2312"/>
          <w:color w:val="auto"/>
          <w:sz w:val="32"/>
          <w:szCs w:val="32"/>
        </w:rPr>
        <w:t>负责指导监管</w:t>
      </w:r>
      <w:r>
        <w:rPr>
          <w:rFonts w:hint="eastAsia" w:ascii="仿宋_GB2312" w:hAnsi="仿宋_GB2312" w:eastAsia="仿宋_GB2312" w:cs="仿宋_GB2312"/>
          <w:color w:val="auto"/>
          <w:sz w:val="32"/>
          <w:szCs w:val="32"/>
          <w:lang w:eastAsia="zh-CN"/>
        </w:rPr>
        <w:t>本级</w:t>
      </w:r>
      <w:r>
        <w:rPr>
          <w:rFonts w:hint="eastAsia" w:ascii="仿宋_GB2312" w:hAnsi="仿宋_GB2312" w:eastAsia="仿宋_GB2312" w:cs="仿宋_GB2312"/>
          <w:color w:val="auto"/>
          <w:sz w:val="32"/>
          <w:szCs w:val="32"/>
        </w:rPr>
        <w:t>国有企业加强用工管理，落实工资支付主体责任和工程总承包企业职责，解决涉及监管企业的拖欠工资问题。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区教育局、区旅文局、区民政局、区卫健委、区项目中心、区生态环境局、市自然资源和规划局崖州分局等部门负责本部门建设项目施工企业遵守劳动合同制度、实名制管理、缴纳工资保证金、按月足额支付工资制度等管理规定执行情况的监督检查；会同区人社局、市综合行政执法局第五行政执法支队崖州大队解决因拖欠工程款、挂靠承包、违法分包、转包和结算争议等源头性因素造成的欠薪案件。</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fldChar w:fldCharType="begin"/>
                          </w:r>
                          <w:r>
                            <w:rPr>
                              <w:rFonts w:hint="eastAsia" w:asciiTheme="minorEastAsia" w:hAnsiTheme="minorEastAsia" w:eastAsiaTheme="minorEastAsia" w:cstheme="minorEastAsia"/>
                              <w:sz w:val="32"/>
                              <w:szCs w:val="32"/>
                              <w:lang w:eastAsia="zh-CN"/>
                            </w:rPr>
                            <w:instrText xml:space="preserve"> PAGE  \* MERGEFORMAT </w:instrText>
                          </w:r>
                          <w:r>
                            <w:rPr>
                              <w:rFonts w:hint="eastAsia" w:asciiTheme="minorEastAsia" w:hAnsiTheme="minorEastAsia" w:eastAsiaTheme="minorEastAsia" w:cstheme="minorEastAsia"/>
                              <w:sz w:val="32"/>
                              <w:szCs w:val="32"/>
                              <w:lang w:eastAsia="zh-CN"/>
                            </w:rPr>
                            <w:fldChar w:fldCharType="separate"/>
                          </w:r>
                          <w:r>
                            <w:rPr>
                              <w:rFonts w:hint="eastAsia" w:asciiTheme="minorEastAsia" w:hAnsiTheme="minorEastAsia" w:eastAsiaTheme="minorEastAsia" w:cstheme="minorEastAsia"/>
                              <w:sz w:val="32"/>
                              <w:szCs w:val="32"/>
                              <w:lang w:eastAsia="zh-CN"/>
                            </w:rPr>
                            <w:t>1</w:t>
                          </w:r>
                          <w:r>
                            <w:rPr>
                              <w:rFonts w:hint="eastAsia" w:asciiTheme="minorEastAsia" w:hAnsiTheme="minorEastAsia" w:eastAsiaTheme="minorEastAsia" w:cstheme="minorEastAsia"/>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fldChar w:fldCharType="begin"/>
                    </w:r>
                    <w:r>
                      <w:rPr>
                        <w:rFonts w:hint="eastAsia" w:asciiTheme="minorEastAsia" w:hAnsiTheme="minorEastAsia" w:eastAsiaTheme="minorEastAsia" w:cstheme="minorEastAsia"/>
                        <w:sz w:val="32"/>
                        <w:szCs w:val="32"/>
                        <w:lang w:eastAsia="zh-CN"/>
                      </w:rPr>
                      <w:instrText xml:space="preserve"> PAGE  \* MERGEFORMAT </w:instrText>
                    </w:r>
                    <w:r>
                      <w:rPr>
                        <w:rFonts w:hint="eastAsia" w:asciiTheme="minorEastAsia" w:hAnsiTheme="minorEastAsia" w:eastAsiaTheme="minorEastAsia" w:cstheme="minorEastAsia"/>
                        <w:sz w:val="32"/>
                        <w:szCs w:val="32"/>
                        <w:lang w:eastAsia="zh-CN"/>
                      </w:rPr>
                      <w:fldChar w:fldCharType="separate"/>
                    </w:r>
                    <w:r>
                      <w:rPr>
                        <w:rFonts w:hint="eastAsia" w:asciiTheme="minorEastAsia" w:hAnsiTheme="minorEastAsia" w:eastAsiaTheme="minorEastAsia" w:cstheme="minorEastAsia"/>
                        <w:sz w:val="32"/>
                        <w:szCs w:val="32"/>
                        <w:lang w:eastAsia="zh-CN"/>
                      </w:rPr>
                      <w:t>1</w:t>
                    </w:r>
                    <w:r>
                      <w:rPr>
                        <w:rFonts w:hint="eastAsia" w:asciiTheme="minorEastAsia" w:hAnsiTheme="minorEastAsia" w:eastAsiaTheme="minorEastAsia" w:cstheme="minorEastAsia"/>
                        <w:sz w:val="32"/>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9A6FA6"/>
    <w:rsid w:val="31FB1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2021-03-16T00:43:00Z</dcterms:created>
  <dc:creator>Administrator.993XPPTO9G4U02A</dc:creator>
  <cp:lastModifiedBy>陈国弘</cp:lastModifiedBy>
  <dcterms:modified xsi:type="dcterms:W3CDTF">2021-03-16T00:47:41Z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