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（本地居民及引进人才）</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rPr>
          <w:rFonts w:ascii="Cambria" w:hAnsi="Cambria" w:cs="Cambria"/>
          <w:color w:val="000000"/>
          <w:sz w:val="24"/>
          <w:szCs w:val="24"/>
        </w:rPr>
      </w:pPr>
    </w:p>
    <w:p>
      <w:pPr>
        <w:pStyle w:val="2"/>
        <w:rPr>
          <w:rFonts w:ascii="Cambria" w:hAnsi="Cambria" w:cs="Cambria"/>
          <w:color w:val="000000"/>
          <w:sz w:val="24"/>
          <w:szCs w:val="24"/>
        </w:rPr>
      </w:pPr>
    </w:p>
    <w:p>
      <w:pPr>
        <w:rPr>
          <w:rFonts w:ascii="Cambria" w:hAnsi="Cambria" w:cs="Cambria"/>
          <w:color w:val="000000"/>
          <w:sz w:val="24"/>
          <w:szCs w:val="24"/>
        </w:rPr>
      </w:pPr>
    </w:p>
    <w:p>
      <w:pPr>
        <w:pStyle w:val="2"/>
        <w:sectPr>
          <w:footerReference r:id="rId3" w:type="default"/>
          <w:pgSz w:w="11906" w:h="16838"/>
          <w:pgMar w:top="737" w:right="1134" w:bottom="737" w:left="1134" w:header="851" w:footer="680" w:gutter="0"/>
          <w:pgNumType w:fmt="decimal"/>
          <w:cols w:space="720" w:num="1"/>
          <w:docGrid w:type="lines" w:linePitch="312" w:charSpace="0"/>
        </w:sectPr>
      </w:pPr>
    </w:p>
    <w:p>
      <w:pPr>
        <w:pStyle w:val="2"/>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highlight w:val="none"/>
        </w:rPr>
      </w:pPr>
      <w:r>
        <w:rPr>
          <w:rFonts w:hint="eastAsia" w:ascii="Cambria" w:hAnsi="Cambria" w:cs="宋体"/>
          <w:b/>
          <w:bCs/>
          <w:color w:val="000000"/>
          <w:sz w:val="24"/>
          <w:szCs w:val="24"/>
          <w:highlight w:val="none"/>
        </w:rPr>
        <w:t>（四）表中所称人才，属高层次人才（含柔性引进）、急需紧缺人才的，须经</w:t>
      </w:r>
      <w:r>
        <w:rPr>
          <w:rFonts w:hint="eastAsia" w:ascii="Cambria" w:hAnsi="Cambria" w:cs="宋体"/>
          <w:b/>
          <w:bCs/>
          <w:color w:val="000000"/>
          <w:sz w:val="24"/>
          <w:szCs w:val="24"/>
          <w:highlight w:val="none"/>
          <w:lang w:eastAsia="zh-CN"/>
        </w:rPr>
        <w:t>崖州区委组织部</w:t>
      </w:r>
      <w:r>
        <w:rPr>
          <w:rFonts w:hint="eastAsia" w:ascii="Cambria" w:hAnsi="Cambria" w:cs="宋体"/>
          <w:b/>
          <w:bCs/>
          <w:color w:val="auto"/>
          <w:sz w:val="24"/>
          <w:szCs w:val="24"/>
          <w:highlight w:val="none"/>
        </w:rPr>
        <w:t>认定。</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（五）加星号（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（六）表中“□”项，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（七）</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pStyle w:val="2"/>
        <w:rPr>
          <w:rFonts w:hint="eastAsia"/>
          <w:lang w:eastAsia="zh-CN"/>
        </w:rPr>
      </w:pPr>
    </w:p>
    <w:p>
      <w:pPr>
        <w:jc w:val="center"/>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rPr>
                <w:rFonts w:ascii="仿宋" w:hAnsi="仿宋" w:eastAsia="仿宋"/>
                <w:sz w:val="32"/>
                <w:szCs w:val="32"/>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）、实际居住时间、人才认定等情况。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pStyle w:val="2"/>
              <w:rPr>
                <w:rFonts w:hint="eastAsia"/>
              </w:rPr>
            </w:pP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5600" w:firstLineChars="17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005"/>
        <w:gridCol w:w="574"/>
        <w:gridCol w:w="1260"/>
        <w:gridCol w:w="540"/>
        <w:gridCol w:w="194"/>
        <w:gridCol w:w="566"/>
        <w:gridCol w:w="650"/>
        <w:gridCol w:w="974"/>
        <w:gridCol w:w="417"/>
        <w:gridCol w:w="75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30"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734" w:type="dxa"/>
            <w:gridSpan w:val="2"/>
          </w:tcPr>
          <w:p>
            <w:pPr>
              <w:spacing w:line="440" w:lineRule="exact"/>
              <w:rPr>
                <w:rFonts w:ascii="Cambria" w:hAnsi="Cambria" w:cs="Cambria"/>
                <w:color w:val="000000"/>
              </w:rPr>
            </w:pPr>
          </w:p>
        </w:tc>
        <w:tc>
          <w:tcPr>
            <w:tcW w:w="2190"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70"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2"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46" w:hRule="exact"/>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4" w:hRule="exact"/>
        </w:trPr>
        <w:tc>
          <w:tcPr>
            <w:tcW w:w="10448" w:type="dxa"/>
            <w:gridSpan w:val="12"/>
            <w:noWrap/>
          </w:tcPr>
          <w:p>
            <w:pPr>
              <w:spacing w:line="440" w:lineRule="exact"/>
              <w:rPr>
                <w:rFonts w:hint="eastAsia" w:ascii="宋体" w:hAnsi="宋体" w:eastAsia="宋体" w:cs="宋体"/>
                <w:color w:val="000000"/>
                <w:spacing w:val="-4"/>
                <w:lang w:eastAsia="zh-CN"/>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0" w:hRule="exact"/>
        </w:trPr>
        <w:tc>
          <w:tcPr>
            <w:tcW w:w="10448" w:type="dxa"/>
            <w:gridSpan w:val="12"/>
            <w:noWrap/>
          </w:tcPr>
          <w:p>
            <w:pPr>
              <w:spacing w:line="440" w:lineRule="exact"/>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9.人员类别</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auto"/>
              </w:rPr>
              <w:sym w:font="Wingdings" w:char="00A8"/>
            </w:r>
            <w:r>
              <w:rPr>
                <w:rFonts w:hint="eastAsia" w:ascii="Cambria" w:hAnsi="Cambria" w:cs="宋体"/>
                <w:color w:val="auto"/>
                <w:lang w:eastAsia="zh-CN"/>
              </w:rPr>
              <w:t>本地居民</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42" w:hRule="exact"/>
        </w:trPr>
        <w:tc>
          <w:tcPr>
            <w:tcW w:w="1943" w:type="dxa"/>
            <w:noWrap/>
            <w:vAlign w:val="center"/>
          </w:tcPr>
          <w:p>
            <w:pPr>
              <w:spacing w:line="360" w:lineRule="exact"/>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1"/>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30"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1"/>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06" w:hRule="exact"/>
        </w:trPr>
        <w:tc>
          <w:tcPr>
            <w:tcW w:w="1943" w:type="dxa"/>
            <w:noWrap/>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7" w:hRule="exact"/>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eastAsia="宋体" w:cs="宋体"/>
                <w:color w:val="000000"/>
                <w:lang w:val="en-US" w:eastAsia="zh-CN"/>
              </w:rPr>
            </w:pPr>
            <w:r>
              <w:rPr>
                <w:rFonts w:hint="eastAsia" w:ascii="Cambria" w:hAnsi="Cambria" w:cs="宋体"/>
                <w:color w:val="000000"/>
                <w:lang w:val="en-US" w:eastAsia="zh-CN"/>
              </w:rPr>
              <w:t>13.是否取得</w:t>
            </w:r>
            <w:r>
              <w:rPr>
                <w:rFonts w:hint="eastAsia" w:ascii="Cambria" w:hAnsi="Cambria" w:cs="宋体"/>
                <w:color w:val="000000"/>
                <w:lang w:eastAsia="zh-CN"/>
              </w:rPr>
              <w:t>崖州区城镇户籍*</w:t>
            </w:r>
          </w:p>
        </w:tc>
        <w:tc>
          <w:tcPr>
            <w:tcW w:w="8505" w:type="dxa"/>
            <w:gridSpan w:val="11"/>
            <w:noWrap/>
          </w:tcPr>
          <w:p>
            <w:pPr>
              <w:keepNext w:val="0"/>
              <w:keepLines w:val="0"/>
              <w:pageBreakBefore w:val="0"/>
              <w:widowControl w:val="0"/>
              <w:kinsoku/>
              <w:wordWrap/>
              <w:overflowPunct/>
              <w:topLinePunct w:val="0"/>
              <w:autoSpaceDE/>
              <w:autoSpaceDN/>
              <w:bidi w:val="0"/>
              <w:adjustRightInd/>
              <w:snapToGrid/>
              <w:spacing w:before="157" w:beforeLines="50" w:line="440" w:lineRule="exact"/>
              <w:ind w:firstLine="630" w:firstLineChars="300"/>
              <w:jc w:val="center"/>
              <w:textAlignment w:val="auto"/>
              <w:rPr>
                <w:rFonts w:hint="eastAsia" w:ascii="Cambria" w:hAnsi="Cambria" w:eastAsia="宋体" w:cs="Cambria"/>
                <w:b/>
                <w:bCs/>
                <w:color w:val="000000"/>
                <w:lang w:eastAsia="zh-CN"/>
              </w:rPr>
            </w:pPr>
            <w:r>
              <w:rPr>
                <w:rFonts w:hint="eastAsia" w:ascii="Cambria" w:hAnsi="Gulimfalt" w:cs="宋体"/>
                <w:color w:val="000000"/>
              </w:rPr>
              <w:sym w:font="Wingdings" w:char="00A8"/>
            </w:r>
            <w:r>
              <w:rPr>
                <w:rFonts w:hint="eastAsia" w:ascii="Cambria" w:hAnsi="Gulimfalt" w:cs="宋体"/>
              </w:rPr>
              <w:t>是</w:t>
            </w:r>
            <w:r>
              <w:rPr>
                <w:rFonts w:hint="eastAsia" w:ascii="Cambria" w:hAnsi="Gulimfalt" w:cs="宋体"/>
                <w:lang w:val="en-US" w:eastAsia="zh-CN"/>
              </w:rPr>
              <w:t xml:space="preserve">  </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82" w:hRule="exact"/>
        </w:trPr>
        <w:tc>
          <w:tcPr>
            <w:tcW w:w="1943" w:type="dxa"/>
            <w:noWrap/>
          </w:tcPr>
          <w:p>
            <w:pPr>
              <w:spacing w:line="36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p>
        </w:tc>
        <w:tc>
          <w:tcPr>
            <w:tcW w:w="4139" w:type="dxa"/>
            <w:gridSpan w:val="6"/>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52"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 xml:space="preserve">.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41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58"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16</w:t>
            </w:r>
            <w:r>
              <w:rPr>
                <w:rFonts w:ascii="Cambria" w:hAnsi="Cambria" w:cs="Cambria"/>
                <w:color w:val="000000"/>
              </w:rPr>
              <w:t>.</w:t>
            </w:r>
            <w:r>
              <w:rPr>
                <w:rFonts w:hint="eastAsia" w:ascii="Cambria" w:hAnsi="Cambria" w:cs="宋体"/>
                <w:color w:val="000000"/>
              </w:rPr>
              <w:t>申请人或共同申请人是否拥有自有住房</w:t>
            </w:r>
            <w:r>
              <w:rPr>
                <w:rFonts w:ascii="Cambria" w:hAnsi="Cambria" w:cs="Cambria"/>
                <w:color w:val="000000"/>
              </w:rPr>
              <w:t>*</w:t>
            </w:r>
          </w:p>
        </w:tc>
        <w:tc>
          <w:tcPr>
            <w:tcW w:w="141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360" w:lineRule="exact"/>
              <w:ind w:left="210" w:hanging="210" w:hangingChars="100"/>
              <w:jc w:val="left"/>
              <w:rPr>
                <w:rFonts w:hint="eastAsia" w:ascii="Cambria" w:hAnsi="Cambria" w:cs="宋体"/>
                <w:color w:val="000000"/>
              </w:rPr>
            </w:pPr>
            <w:r>
              <w:rPr>
                <w:rFonts w:hint="eastAsia" w:ascii="Cambria" w:hAnsi="Cambria" w:cs="宋体"/>
                <w:color w:val="000000"/>
              </w:rPr>
              <w:t>自有住房性质</w:t>
            </w:r>
            <w:r>
              <w:rPr>
                <w:rFonts w:hint="eastAsia" w:ascii="Cambria" w:hAnsi="Cambria" w:cs="宋体"/>
                <w:color w:val="000000"/>
                <w:lang w:eastAsia="zh-CN"/>
              </w:rPr>
              <w:t>及套数</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商品</w:t>
            </w:r>
            <w:r>
              <w:rPr>
                <w:rFonts w:hint="eastAsia" w:ascii="Cambria" w:hAnsi="Cambria" w:cs="宋体"/>
                <w:color w:val="000000"/>
                <w:lang w:val="en-US" w:eastAsia="zh-CN"/>
              </w:rPr>
              <w:t>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rPr>
              <w:t>自建房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000000"/>
              </w:rPr>
              <w:t>）</w:t>
            </w:r>
          </w:p>
          <w:p>
            <w:pPr>
              <w:spacing w:line="360" w:lineRule="exact"/>
              <w:rPr>
                <w:rFonts w:ascii="Cambria" w:hAnsi="Cambria" w:cs="Cambria"/>
                <w:color w:val="000000"/>
              </w:rPr>
            </w:pPr>
            <w:r>
              <w:rPr>
                <w:rFonts w:hint="eastAsia" w:ascii="Cambria" w:hAnsi="Cambria" w:cs="宋体"/>
                <w:color w:val="000000"/>
                <w:lang w:eastAsia="zh-CN"/>
              </w:rPr>
              <w:t>所有住房合计</w:t>
            </w:r>
            <w:r>
              <w:rPr>
                <w:rFonts w:hint="eastAsia" w:ascii="Cambria" w:hAnsi="Cambria" w:cs="宋体"/>
                <w:color w:val="00000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32"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申请人或共同申请人是否转让过住房</w:t>
            </w:r>
            <w:r>
              <w:rPr>
                <w:rFonts w:ascii="Cambria" w:hAnsi="Cambria" w:cs="Cambria"/>
                <w:color w:val="000000"/>
              </w:rPr>
              <w:t>*</w:t>
            </w:r>
          </w:p>
        </w:tc>
        <w:tc>
          <w:tcPr>
            <w:tcW w:w="1410" w:type="dxa"/>
            <w:gridSpan w:val="3"/>
            <w:noWrap/>
            <w:vAlign w:val="center"/>
          </w:tcPr>
          <w:p>
            <w:pPr>
              <w:spacing w:line="440" w:lineRule="exact"/>
              <w:jc w:val="left"/>
              <w:rPr>
                <w:rFonts w:ascii="Cambria" w:hAnsi="Gulimfalt"/>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6"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18</w:t>
            </w:r>
            <w:r>
              <w:rPr>
                <w:rFonts w:ascii="Cambria" w:hAnsi="Cambria" w:cs="Cambria"/>
                <w:color w:val="000000"/>
              </w:rPr>
              <w:t>.</w:t>
            </w:r>
            <w:r>
              <w:rPr>
                <w:rFonts w:hint="eastAsia" w:ascii="Cambria" w:hAnsi="Cambria" w:cs="宋体"/>
                <w:color w:val="000000"/>
              </w:rPr>
              <w:t>申请人或共同申请人是否已享受住房补贴</w:t>
            </w:r>
            <w:r>
              <w:rPr>
                <w:rFonts w:ascii="Cambria" w:hAnsi="Cambria" w:cs="Cambria"/>
                <w:color w:val="000000"/>
              </w:rPr>
              <w:t>*</w:t>
            </w:r>
          </w:p>
        </w:tc>
        <w:tc>
          <w:tcPr>
            <w:tcW w:w="141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28"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申请人或共同申请人是否已配租政策性租赁住房</w:t>
            </w:r>
            <w:r>
              <w:rPr>
                <w:rFonts w:ascii="Cambria" w:hAnsi="Cambria" w:cs="Cambria"/>
                <w:color w:val="000000"/>
              </w:rPr>
              <w:t>*</w:t>
            </w:r>
          </w:p>
        </w:tc>
        <w:tc>
          <w:tcPr>
            <w:tcW w:w="1410" w:type="dxa"/>
            <w:gridSpan w:val="3"/>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67" w:hRule="exact"/>
        </w:trPr>
        <w:tc>
          <w:tcPr>
            <w:tcW w:w="5322" w:type="dxa"/>
            <w:gridSpan w:val="5"/>
            <w:noWrap/>
            <w:vAlign w:val="center"/>
          </w:tcPr>
          <w:p>
            <w:pPr>
              <w:spacing w:line="360" w:lineRule="exact"/>
              <w:jc w:val="left"/>
              <w:rPr>
                <w:rFonts w:ascii="Cambria" w:hAnsi="Cambria" w:cs="Cambria"/>
                <w:color w:val="000000"/>
                <w:u w:val="single"/>
              </w:rPr>
            </w:pPr>
            <w:r>
              <w:rPr>
                <w:rFonts w:hint="eastAsia" w:ascii="Cambria" w:hAnsi="Cambria" w:cs="Cambria"/>
                <w:color w:val="000000"/>
                <w:lang w:val="en-US" w:eastAsia="zh-CN"/>
              </w:rPr>
              <w:t>20.</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410" w:type="dxa"/>
            <w:gridSpan w:val="3"/>
            <w:vAlign w:val="center"/>
          </w:tcPr>
          <w:p>
            <w:pPr>
              <w:spacing w:line="440" w:lineRule="exact"/>
              <w:jc w:val="left"/>
              <w:rPr>
                <w:rFonts w:ascii="Cambria" w:hAnsi="Cambria" w:cs="Cambria"/>
                <w:spacing w:val="-12"/>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8" w:hRule="exact"/>
        </w:trPr>
        <w:tc>
          <w:tcPr>
            <w:tcW w:w="2948" w:type="dxa"/>
            <w:gridSpan w:val="2"/>
            <w:noWrap/>
            <w:vAlign w:val="center"/>
          </w:tcPr>
          <w:p>
            <w:pPr>
              <w:spacing w:line="360" w:lineRule="exact"/>
              <w:rPr>
                <w:rFonts w:ascii="Cambria" w:hAnsi="Cambria" w:cs="Cambria"/>
                <w:color w:val="000000"/>
              </w:rPr>
            </w:pPr>
            <w:r>
              <w:rPr>
                <w:rFonts w:hint="eastAsia" w:ascii="Cambria" w:hAnsi="Cambria" w:cs="Cambria"/>
                <w:color w:val="000000"/>
                <w:lang w:val="en-US" w:eastAsia="zh-CN"/>
              </w:rPr>
              <w:t>21</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568"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2</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0" w:hRule="exact"/>
        </w:trPr>
        <w:tc>
          <w:tcPr>
            <w:tcW w:w="2948"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3</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568"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4" w:hRule="exact"/>
        </w:trPr>
        <w:tc>
          <w:tcPr>
            <w:tcW w:w="2948" w:type="dxa"/>
            <w:gridSpan w:val="2"/>
            <w:noWrap/>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5175" w:type="dxa"/>
            <w:gridSpan w:val="8"/>
          </w:tcPr>
          <w:p>
            <w:pPr>
              <w:spacing w:line="360" w:lineRule="exact"/>
              <w:rPr>
                <w:rFonts w:ascii="Cambria" w:hAnsi="Cambria" w:cs="Cambria"/>
                <w:color w:val="000000"/>
              </w:rPr>
            </w:pPr>
          </w:p>
        </w:tc>
        <w:tc>
          <w:tcPr>
            <w:tcW w:w="2325" w:type="dxa"/>
            <w:gridSpan w:val="2"/>
          </w:tcPr>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94" w:hRule="exact"/>
        </w:trPr>
        <w:tc>
          <w:tcPr>
            <w:tcW w:w="2948" w:type="dxa"/>
            <w:gridSpan w:val="2"/>
            <w:noWrap/>
          </w:tcPr>
          <w:p>
            <w:pPr>
              <w:keepNext w:val="0"/>
              <w:keepLines w:val="0"/>
              <w:pageBreakBefore w:val="0"/>
              <w:widowControl w:val="0"/>
              <w:tabs>
                <w:tab w:val="left" w:pos="2054"/>
              </w:tabs>
              <w:kinsoku/>
              <w:wordWrap/>
              <w:overflowPunct/>
              <w:topLinePunct w:val="0"/>
              <w:autoSpaceDE/>
              <w:autoSpaceDN/>
              <w:bidi w:val="0"/>
              <w:adjustRightInd/>
              <w:snapToGrid/>
              <w:spacing w:before="157" w:beforeLines="50" w:line="360" w:lineRule="exact"/>
              <w:textAlignment w:val="auto"/>
              <w:rPr>
                <w:rFonts w:hint="default" w:ascii="Cambria" w:hAnsi="Cambria" w:eastAsia="宋体" w:cs="Cambria"/>
                <w:color w:val="000000"/>
                <w:lang w:val="en-US" w:eastAsia="zh-CN"/>
              </w:rPr>
            </w:pPr>
            <w:r>
              <w:rPr>
                <w:rFonts w:hint="eastAsia" w:ascii="Cambria" w:hAnsi="Cambria" w:cs="Cambria"/>
                <w:color w:val="auto"/>
                <w:lang w:val="en-US" w:eastAsia="zh-CN"/>
              </w:rPr>
              <w:t>26.累计实际居住时间</w:t>
            </w:r>
            <w:r>
              <w:rPr>
                <w:rFonts w:ascii="Cambria" w:hAnsi="Gulimfalt" w:cs="Cambria"/>
                <w:color w:val="000000"/>
              </w:rPr>
              <w:t>*</w:t>
            </w:r>
            <w:r>
              <w:rPr>
                <w:rFonts w:hint="eastAsia" w:ascii="Cambria" w:hAnsi="Cambria" w:cs="Cambria"/>
                <w:color w:val="auto"/>
                <w:lang w:val="en-US" w:eastAsia="zh-CN"/>
              </w:rPr>
              <w:t>：</w:t>
            </w:r>
          </w:p>
        </w:tc>
        <w:tc>
          <w:tcPr>
            <w:tcW w:w="7500" w:type="dxa"/>
            <w:gridSpan w:val="10"/>
          </w:tcPr>
          <w:p>
            <w:pPr>
              <w:spacing w:line="360" w:lineRule="exact"/>
              <w:rPr>
                <w:rFonts w:hint="eastAsia" w:ascii="Cambria" w:hAnsi="Gulimfalt"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85" w:hRule="exact"/>
        </w:trPr>
        <w:tc>
          <w:tcPr>
            <w:tcW w:w="2948" w:type="dxa"/>
            <w:gridSpan w:val="2"/>
            <w:noWrap/>
            <w:vAlign w:val="center"/>
          </w:tcPr>
          <w:p>
            <w:pPr>
              <w:numPr>
                <w:ilvl w:val="0"/>
                <w:numId w:val="0"/>
              </w:numPr>
              <w:snapToGrid w:val="0"/>
              <w:spacing w:line="264" w:lineRule="auto"/>
              <w:rPr>
                <w:rFonts w:hint="eastAsia" w:ascii="Cambria" w:hAnsi="Gulimfalt" w:cs="宋体"/>
                <w:color w:val="000000"/>
                <w:lang w:val="en-US" w:eastAsia="zh-CN"/>
              </w:rPr>
            </w:pPr>
            <w:r>
              <w:rPr>
                <w:rFonts w:hint="eastAsia" w:ascii="Cambria" w:hAnsi="Gulimfalt" w:cs="宋体"/>
                <w:color w:val="000000"/>
                <w:lang w:val="en-US" w:eastAsia="zh-CN"/>
              </w:rPr>
              <w:t>27.</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r>
              <w:rPr>
                <w:rFonts w:hint="eastAsia" w:ascii="Cambria" w:hAnsi="Gulimfalt" w:cs="宋体"/>
                <w:color w:val="000000"/>
                <w:lang w:val="en-US" w:eastAsia="zh-CN"/>
              </w:rPr>
              <w:t xml:space="preserve">         </w:t>
            </w:r>
          </w:p>
          <w:p>
            <w:pPr>
              <w:snapToGrid w:val="0"/>
              <w:spacing w:line="360" w:lineRule="exact"/>
              <w:ind w:firstLine="2310" w:firstLineChars="1100"/>
              <w:rPr>
                <w:rFonts w:ascii="Cambria" w:hAnsi="Cambria" w:cs="Cambria"/>
                <w:color w:val="000000"/>
              </w:rPr>
            </w:pPr>
          </w:p>
        </w:tc>
        <w:tc>
          <w:tcPr>
            <w:tcW w:w="7500" w:type="dxa"/>
            <w:gridSpan w:val="10"/>
            <w:noWrap/>
            <w:vAlign w:val="center"/>
          </w:tcPr>
          <w:p>
            <w:pPr>
              <w:snapToGrid w:val="0"/>
              <w:spacing w:line="360" w:lineRule="exact"/>
              <w:rPr>
                <w:rFonts w:hint="default" w:ascii="Cambria" w:hAnsi="Cambria" w:eastAsia="宋体" w:cs="Cambria"/>
                <w:color w:val="000000"/>
                <w:lang w:val="en-US" w:eastAsia="zh-CN"/>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p>
            <w:pPr>
              <w:snapToGrid w:val="0"/>
              <w:spacing w:line="360" w:lineRule="exact"/>
              <w:rPr>
                <w:rFonts w:hint="default" w:ascii="Cambria" w:hAnsi="Cambria" w:eastAsia="宋体" w:cs="Cambria"/>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72" w:hRule="exact"/>
        </w:trPr>
        <w:tc>
          <w:tcPr>
            <w:tcW w:w="2948" w:type="dxa"/>
            <w:gridSpan w:val="2"/>
            <w:noWrap/>
          </w:tcPr>
          <w:p>
            <w:pPr>
              <w:spacing w:line="360" w:lineRule="exact"/>
              <w:jc w:val="left"/>
              <w:rPr>
                <w:rFonts w:ascii="Cambria" w:hAnsi="Cambria" w:cs="Cambria"/>
                <w:color w:val="000000"/>
              </w:rPr>
            </w:pPr>
          </w:p>
          <w:p>
            <w:pPr>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8.</w:t>
            </w:r>
            <w:r>
              <w:rPr>
                <w:rFonts w:hint="eastAsia" w:ascii="Cambria" w:hAnsi="Cambria" w:cs="宋体"/>
                <w:color w:val="000000"/>
              </w:rPr>
              <w:t>所属人才类别</w:t>
            </w:r>
            <w:r>
              <w:rPr>
                <w:rFonts w:hint="eastAsia" w:ascii="Cambria" w:hAnsi="Gulimfalt" w:cs="宋体"/>
                <w:color w:val="000000"/>
              </w:rPr>
              <w:t>：</w:t>
            </w:r>
          </w:p>
        </w:tc>
        <w:tc>
          <w:tcPr>
            <w:tcW w:w="7500" w:type="dxa"/>
            <w:gridSpan w:val="10"/>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000000"/>
              </w:rPr>
              <w:sym w:font="Wingdings" w:char="00A8"/>
            </w:r>
            <w:r>
              <w:rPr>
                <w:rFonts w:hint="eastAsia" w:ascii="Cambria" w:hAnsi="Cambria" w:cs="宋体"/>
                <w:color w:val="000000"/>
              </w:rPr>
              <w:t>普通人才</w:t>
            </w:r>
            <w:r>
              <w:rPr>
                <w:rFonts w:hint="eastAsia" w:ascii="Cambria" w:hAnsi="Gulimfalt" w:cs="宋体"/>
                <w:color w:val="000000"/>
              </w:rPr>
              <w:sym w:font="Wingdings" w:char="00A8"/>
            </w:r>
            <w:r>
              <w:rPr>
                <w:rFonts w:hint="eastAsia" w:ascii="Cambria" w:hAnsi="Cambria" w:cs="宋体"/>
                <w:color w:val="000000"/>
              </w:rPr>
              <w:t>高层次人才</w:t>
            </w:r>
            <w:r>
              <w:rPr>
                <w:rFonts w:hint="eastAsia" w:ascii="Cambria" w:hAnsi="Gulimfalt" w:cs="宋体"/>
                <w:color w:val="000000"/>
              </w:rPr>
              <w:sym w:font="Wingdings" w:char="00A8"/>
            </w:r>
            <w:r>
              <w:rPr>
                <w:rFonts w:hint="eastAsia" w:ascii="Cambria" w:hAnsi="Cambria" w:cs="宋体"/>
                <w:color w:val="000000"/>
              </w:rPr>
              <w:t>急需紧缺人才</w:t>
            </w:r>
            <w:r>
              <w:rPr>
                <w:rFonts w:hint="eastAsia" w:ascii="Cambria" w:hAnsi="Gulimfalt" w:cs="宋体"/>
                <w:color w:val="000000"/>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2602" w:hRule="exact"/>
        </w:trPr>
        <w:tc>
          <w:tcPr>
            <w:tcW w:w="10448" w:type="dxa"/>
            <w:gridSpan w:val="12"/>
            <w:noWrap/>
          </w:tcPr>
          <w:p>
            <w:pPr>
              <w:spacing w:line="360" w:lineRule="exact"/>
            </w:pPr>
            <w:r>
              <w:t>2</w:t>
            </w:r>
            <w:r>
              <w:rPr>
                <w:rFonts w:hint="eastAsia"/>
                <w:lang w:val="en-US" w:eastAsia="zh-CN"/>
              </w:rPr>
              <w:t>9</w:t>
            </w:r>
            <w:r>
              <w:t>.</w:t>
            </w:r>
            <w:r>
              <w:rPr>
                <w:rFonts w:hint="eastAsia"/>
              </w:rPr>
              <w:t>员工所属企业迁入海南省方式：</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由省外整体迁入海南的企业总部或区域总部的随迁员工</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经认定的综合型总部企业，符合我省规定的引进人才标准的员工</w:t>
            </w:r>
          </w:p>
          <w:p>
            <w:pPr>
              <w:spacing w:line="360" w:lineRule="exact"/>
              <w:rPr>
                <w:rFonts w:hint="eastAsia"/>
              </w:rPr>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经认定的区域型总部、高成长型总部、跨国公司地区总部、国际组织（机构）地区总部或重大招商项目单位</w:t>
            </w:r>
          </w:p>
          <w:p>
            <w:pPr>
              <w:pStyle w:val="2"/>
              <w:rPr>
                <w:rFonts w:hint="eastAsia" w:eastAsia="宋体"/>
                <w:lang w:eastAsia="zh-CN"/>
              </w:rPr>
            </w:pPr>
          </w:p>
        </w:tc>
      </w:tr>
    </w:tbl>
    <w:p>
      <w:p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12"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50"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5" w:hRule="exact"/>
        </w:trPr>
        <w:tc>
          <w:tcPr>
            <w:tcW w:w="3108" w:type="dxa"/>
            <w:gridSpan w:val="2"/>
            <w:noWrap/>
            <w:vAlign w:val="center"/>
          </w:tcPr>
          <w:p>
            <w:pPr>
              <w:jc w:val="cente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4791"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8"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254"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auto"/>
              </w:rPr>
              <w:sym w:font="Wingdings" w:char="00A8"/>
            </w:r>
            <w:r>
              <w:rPr>
                <w:rFonts w:hint="eastAsia" w:ascii="Cambria" w:hAnsi="Cambria" w:cs="宋体"/>
                <w:color w:val="000000"/>
              </w:rPr>
              <w:t>普通人才</w:t>
            </w:r>
            <w:r>
              <w:rPr>
                <w:rFonts w:hint="eastAsia" w:ascii="Cambria" w:hAnsi="Gulimfalt" w:cs="宋体"/>
                <w:color w:val="auto"/>
              </w:rPr>
              <w:sym w:font="Wingdings" w:char="00A8"/>
            </w:r>
            <w:r>
              <w:rPr>
                <w:rFonts w:hint="eastAsia" w:ascii="Cambria" w:hAnsi="Cambria" w:cs="宋体"/>
                <w:color w:val="000000"/>
              </w:rPr>
              <w:t>高层次人才</w:t>
            </w:r>
            <w:r>
              <w:rPr>
                <w:rFonts w:hint="eastAsia" w:ascii="Cambria" w:hAnsi="Gulimfalt" w:cs="宋体"/>
                <w:color w:val="auto"/>
              </w:rPr>
              <w:sym w:font="Wingdings" w:char="00A8"/>
            </w:r>
            <w:r>
              <w:rPr>
                <w:rFonts w:hint="eastAsia" w:ascii="Cambria" w:hAnsi="Cambria" w:cs="宋体"/>
                <w:color w:val="000000"/>
              </w:rPr>
              <w:t>急需紧缺人才</w:t>
            </w:r>
            <w:r>
              <w:rPr>
                <w:rFonts w:hint="eastAsia" w:ascii="Cambria" w:hAnsi="Gulimfalt" w:cs="宋体"/>
                <w:color w:val="auto"/>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公开招录、公开选调、调任、转任的公务员公开招录、公开选调、调任、转任到</w:t>
            </w:r>
            <w:r>
              <w:rPr>
                <w:rFonts w:hint="eastAsia" w:ascii="Cambria" w:hAnsi="Cambria" w:cs="宋体"/>
                <w:color w:val="000000"/>
                <w:lang w:eastAsia="zh-CN"/>
              </w:rPr>
              <w:t>三亚市崖州区</w:t>
            </w:r>
            <w:r>
              <w:rPr>
                <w:rFonts w:hint="eastAsia" w:ascii="Cambria" w:hAnsi="Cambria" w:cs="宋体"/>
                <w:color w:val="000000"/>
              </w:rPr>
              <w:t>(含中央驻琼单位和省直单位)的公务员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49" w:hRule="exact"/>
        </w:trPr>
        <w:tc>
          <w:tcPr>
            <w:tcW w:w="10362" w:type="dxa"/>
            <w:gridSpan w:val="11"/>
            <w:noWrap/>
          </w:tcPr>
          <w:p>
            <w:pPr>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由省外整体迁入海南的企业总部或区域总部的随迁员工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经认定的综合型总部企业，符合我省规定的引进人才标准的员工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4"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hint="eastAsia" w:ascii="Cambria" w:hAnsi="Cambria" w:cs="Cambria"/>
                <w:color w:val="auto"/>
                <w:spacing w:val="-12"/>
                <w:lang w:val="en-US" w:eastAsia="zh-CN"/>
              </w:rPr>
              <w:t>7.申请人或共同申请人是否已纳入现价商品房和经济适用房轮候对象：</w:t>
            </w:r>
            <w:r>
              <w:rPr>
                <w:rFonts w:hint="eastAsia" w:ascii="Cambria" w:hAnsi="Gulimfalt" w:cs="宋体"/>
                <w:color w:val="auto"/>
              </w:rPr>
              <w:sym w:font="Wingdings" w:char="00A8"/>
            </w:r>
            <w:r>
              <w:rPr>
                <w:rFonts w:hint="eastAsia" w:ascii="Cambria" w:hAnsi="Gulimfalt" w:cs="宋体"/>
                <w:color w:val="auto"/>
              </w:rPr>
              <w:t>是</w:t>
            </w:r>
            <w:r>
              <w:rPr>
                <w:rFonts w:hint="eastAsia" w:ascii="Cambria" w:hAnsi="Gulimfalt" w:cs="宋体"/>
                <w:color w:val="auto"/>
              </w:rPr>
              <w:sym w:font="Wingdings" w:char="00A8"/>
            </w:r>
            <w:r>
              <w:rPr>
                <w:rFonts w:hint="eastAsia" w:ascii="Cambria" w:hAnsi="Gulimfalt" w:cs="宋体"/>
                <w:color w:val="auto"/>
              </w:rPr>
              <w:t>否</w:t>
            </w:r>
          </w:p>
        </w:tc>
      </w:tr>
    </w:tbl>
    <w:p>
      <w:pPr>
        <w:sectPr>
          <w:pgSz w:w="11906" w:h="16838"/>
          <w:pgMar w:top="737" w:right="1134" w:bottom="737" w:left="1134" w:header="851" w:footer="680" w:gutter="0"/>
          <w:pgNumType w:fmt="decimal"/>
          <w:cols w:space="720" w:num="1"/>
          <w:docGrid w:type="lines" w:linePitch="312" w:charSpace="0"/>
        </w:sectPr>
      </w:pPr>
    </w:p>
    <w:p>
      <w:pPr>
        <w:jc w:val="center"/>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（崖州区城镇从业居民家庭）</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w:t>
            </w:r>
            <w:r>
              <w:rPr>
                <w:rFonts w:hint="eastAsia"/>
                <w:sz w:val="28"/>
                <w:lang w:val="en-US" w:eastAsia="zh-CN"/>
              </w:rPr>
              <w:t xml:space="preserve">   </w:t>
            </w:r>
            <w:bookmarkStart w:id="0" w:name="_GoBack"/>
            <w:bookmarkEnd w:id="0"/>
            <w:r>
              <w:rPr>
                <w:rFonts w:hint="eastAsia"/>
                <w:sz w:val="28"/>
              </w:rPr>
              <w:t>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pacing w:line="80" w:lineRule="exact"/>
        <w:rPr>
          <w:rFonts w:hint="eastAsia"/>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pStyle w:val="2"/>
        <w:rPr>
          <w:rFonts w:hint="eastAsia" w:ascii="方正小标宋_GBK" w:eastAsia="方正小标宋_GBK"/>
          <w:spacing w:val="30"/>
          <w:sz w:val="44"/>
          <w:szCs w:val="44"/>
        </w:rPr>
      </w:pPr>
    </w:p>
    <w:p>
      <w:pPr>
        <w:rPr>
          <w:rFonts w:hint="eastAsia"/>
        </w:rPr>
      </w:pPr>
    </w:p>
    <w:p/>
    <w:p>
      <w:pPr>
        <w:pStyle w:val="2"/>
        <w:jc w:val="cente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
      <w:pPr>
        <w:pStyle w:val="2"/>
        <w:jc w:val="cente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（申请人配偶）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
    <w:p/>
    <w:p/>
    <w:p/>
    <w:p/>
    <w:p/>
    <w:p/>
    <w:p>
      <w:pPr>
        <w:spacing w:line="700" w:lineRule="exact"/>
        <w:jc w:val="both"/>
        <w:rPr>
          <w:rFonts w:hint="eastAsia" w:ascii="方正小标宋_GBK" w:eastAsia="方正小标宋_GBK"/>
          <w:spacing w:val="30"/>
          <w:sz w:val="44"/>
          <w:szCs w:val="44"/>
        </w:rPr>
      </w:pPr>
    </w:p>
    <w:p>
      <w:pPr>
        <w:spacing w:line="700" w:lineRule="exact"/>
        <w:jc w:val="both"/>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5" w:hRule="atLeast"/>
        </w:trPr>
        <w:tc>
          <w:tcPr>
            <w:tcW w:w="9854" w:type="dxa"/>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32"/>
                <w:szCs w:val="32"/>
                <w:vertAlign w:val="baseline"/>
                <w:lang w:val="en-US" w:eastAsia="zh-CN"/>
              </w:rPr>
            </w:pPr>
            <w:r>
              <w:rPr>
                <w:rFonts w:hint="eastAsia" w:ascii="仿宋_GB2312" w:hAnsi="仿宋_GB2312" w:eastAsia="仿宋_GB2312" w:cs="仿宋_GB2312"/>
                <w:b w:val="0"/>
                <w:i w:val="0"/>
                <w:caps w:val="0"/>
                <w:spacing w:val="0"/>
                <w:w w:val="100"/>
                <w:sz w:val="32"/>
                <w:szCs w:val="32"/>
                <w:vertAlign w:val="baseline"/>
                <w:lang w:val="en-US" w:eastAsia="zh-CN"/>
              </w:rPr>
              <w:t>其他资料粘贴处</w:t>
            </w:r>
          </w:p>
        </w:tc>
      </w:tr>
    </w:tbl>
    <w:p/>
    <w:p>
      <w:pPr>
        <w:pStyle w:val="2"/>
      </w:pPr>
    </w:p>
    <w:p/>
    <w:sectPr>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6FF" w:usb1="400004FF" w:usb2="00000000" w:usb3="00000000" w:csb0="2000019F"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page">
                <wp:posOffset>3646805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7.15pt;margin-top:0pt;height:144pt;width:144pt;mso-position-horizontal-relative:page;mso-wrap-style:none;z-index:251659264;mso-width-relative:page;mso-height-relative:page;" filled="f" stroked="f" coordsize="21600,21600" o:gfxdata="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qIVt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720B"/>
    <w:rsid w:val="00F424E4"/>
    <w:rsid w:val="00F50D1C"/>
    <w:rsid w:val="00F6277E"/>
    <w:rsid w:val="00F834F3"/>
    <w:rsid w:val="00F8421F"/>
    <w:rsid w:val="00FD7402"/>
    <w:rsid w:val="00FE58A2"/>
    <w:rsid w:val="00FF284E"/>
    <w:rsid w:val="017F3E7C"/>
    <w:rsid w:val="03650B74"/>
    <w:rsid w:val="0387212B"/>
    <w:rsid w:val="05A95809"/>
    <w:rsid w:val="07242DB9"/>
    <w:rsid w:val="08DB64FE"/>
    <w:rsid w:val="0A2C2E49"/>
    <w:rsid w:val="0BAD7DDE"/>
    <w:rsid w:val="0BD37A58"/>
    <w:rsid w:val="0D046394"/>
    <w:rsid w:val="0EA27F69"/>
    <w:rsid w:val="11C27452"/>
    <w:rsid w:val="14C736FE"/>
    <w:rsid w:val="177274E6"/>
    <w:rsid w:val="18597DCE"/>
    <w:rsid w:val="19D40A05"/>
    <w:rsid w:val="1C26575C"/>
    <w:rsid w:val="1F7800AD"/>
    <w:rsid w:val="230C3838"/>
    <w:rsid w:val="233241A4"/>
    <w:rsid w:val="24252ED4"/>
    <w:rsid w:val="24D71D2B"/>
    <w:rsid w:val="251A3480"/>
    <w:rsid w:val="29A7594E"/>
    <w:rsid w:val="2A324A63"/>
    <w:rsid w:val="2E8C6575"/>
    <w:rsid w:val="2F0805B3"/>
    <w:rsid w:val="30F14E17"/>
    <w:rsid w:val="31F92D40"/>
    <w:rsid w:val="324E08A5"/>
    <w:rsid w:val="33233B26"/>
    <w:rsid w:val="3356201B"/>
    <w:rsid w:val="34297B3B"/>
    <w:rsid w:val="348C275A"/>
    <w:rsid w:val="38611959"/>
    <w:rsid w:val="39013704"/>
    <w:rsid w:val="39197CD3"/>
    <w:rsid w:val="3B7354F5"/>
    <w:rsid w:val="3B7733CA"/>
    <w:rsid w:val="3B97625D"/>
    <w:rsid w:val="3F521A52"/>
    <w:rsid w:val="4062415A"/>
    <w:rsid w:val="410A7FB7"/>
    <w:rsid w:val="41B1386D"/>
    <w:rsid w:val="41C34C70"/>
    <w:rsid w:val="43AE05C2"/>
    <w:rsid w:val="465F7565"/>
    <w:rsid w:val="49DD6116"/>
    <w:rsid w:val="4ACA134D"/>
    <w:rsid w:val="4AF27054"/>
    <w:rsid w:val="4B3610F1"/>
    <w:rsid w:val="4D5F24D0"/>
    <w:rsid w:val="4EC2463E"/>
    <w:rsid w:val="4EFC2538"/>
    <w:rsid w:val="4F615F2B"/>
    <w:rsid w:val="51EC6662"/>
    <w:rsid w:val="52023DFE"/>
    <w:rsid w:val="55833237"/>
    <w:rsid w:val="57BD706E"/>
    <w:rsid w:val="58362615"/>
    <w:rsid w:val="5A83710D"/>
    <w:rsid w:val="5AFC2D8A"/>
    <w:rsid w:val="5B400A82"/>
    <w:rsid w:val="5DD4445F"/>
    <w:rsid w:val="5EC0091A"/>
    <w:rsid w:val="5F91048E"/>
    <w:rsid w:val="60314D06"/>
    <w:rsid w:val="61FF79DD"/>
    <w:rsid w:val="6256292B"/>
    <w:rsid w:val="62DC2699"/>
    <w:rsid w:val="63DE0980"/>
    <w:rsid w:val="64D722BE"/>
    <w:rsid w:val="65BA30DE"/>
    <w:rsid w:val="66055538"/>
    <w:rsid w:val="68772F40"/>
    <w:rsid w:val="6B295362"/>
    <w:rsid w:val="6EE052AB"/>
    <w:rsid w:val="753C0B17"/>
    <w:rsid w:val="767C1019"/>
    <w:rsid w:val="78503B10"/>
    <w:rsid w:val="785A210C"/>
    <w:rsid w:val="789D5DAC"/>
    <w:rsid w:val="7A5D577C"/>
    <w:rsid w:val="7BCB5A3A"/>
    <w:rsid w:val="7BD01345"/>
    <w:rsid w:val="7D35437A"/>
    <w:rsid w:val="7D9B689E"/>
    <w:rsid w:val="7E964985"/>
    <w:rsid w:val="7F4C0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Administrator</cp:lastModifiedBy>
  <cp:lastPrinted>2021-07-13T00:22:00Z</cp:lastPrinted>
  <dcterms:modified xsi:type="dcterms:W3CDTF">2021-11-08T00:31:26Z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92479914685C4FC3920F49AB29DD54D6</vt:lpwstr>
  </property>
</Properties>
</file>