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崖州区金色家园安居房增补申报材料清单</w:t>
      </w:r>
    </w:p>
    <w:p>
      <w:pPr>
        <w:jc w:val="center"/>
        <w:rPr>
          <w:rFonts w:hint="eastAsia" w:ascii="黑体" w:hAnsi="黑体" w:eastAsia="黑体" w:cs="黑体"/>
          <w:sz w:val="44"/>
          <w:szCs w:val="44"/>
        </w:rPr>
      </w:pP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崖州金色家园</w:t>
      </w:r>
      <w:r>
        <w:rPr>
          <w:rFonts w:hint="eastAsia" w:ascii="仿宋_GB2312" w:hAnsi="仿宋_GB2312" w:eastAsia="仿宋_GB2312" w:cs="仿宋_GB2312"/>
          <w:color w:val="auto"/>
          <w:sz w:val="32"/>
          <w:szCs w:val="32"/>
        </w:rPr>
        <w:t>安居型商</w:t>
      </w:r>
      <w:bookmarkStart w:id="0" w:name="_GoBack"/>
      <w:bookmarkEnd w:id="0"/>
      <w:r>
        <w:rPr>
          <w:rFonts w:hint="eastAsia" w:ascii="仿宋_GB2312" w:hAnsi="仿宋_GB2312" w:eastAsia="仿宋_GB2312" w:cs="仿宋_GB2312"/>
          <w:color w:val="auto"/>
          <w:sz w:val="32"/>
          <w:szCs w:val="32"/>
        </w:rPr>
        <w:t>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pacing w:val="8"/>
          <w:sz w:val="32"/>
          <w:szCs w:val="32"/>
          <w:shd w:val="clear" w:color="auto" w:fill="FFFFFF"/>
        </w:rPr>
        <w:t>申请表</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val="en-US" w:eastAsia="zh-CN"/>
        </w:rPr>
        <w:t>2.申请人及其家庭成员</w:t>
      </w:r>
      <w:r>
        <w:rPr>
          <w:rFonts w:hint="eastAsia" w:ascii="仿宋_GB2312" w:hAnsi="仿宋_GB2312" w:eastAsia="仿宋_GB2312" w:cs="仿宋_GB2312"/>
          <w:color w:val="auto"/>
          <w:spacing w:val="8"/>
          <w:sz w:val="32"/>
          <w:szCs w:val="32"/>
          <w:shd w:val="clear" w:color="auto" w:fill="FFFFFF"/>
        </w:rPr>
        <w:t>在海南省的</w:t>
      </w:r>
      <w:r>
        <w:rPr>
          <w:rFonts w:hint="eastAsia" w:ascii="仿宋_GB2312" w:hAnsi="仿宋_GB2312" w:eastAsia="仿宋_GB2312" w:cs="仿宋_GB2312"/>
          <w:color w:val="auto"/>
          <w:spacing w:val="8"/>
          <w:sz w:val="32"/>
          <w:szCs w:val="32"/>
          <w:shd w:val="clear" w:color="auto" w:fill="FFFFFF"/>
          <w:lang w:eastAsia="zh-CN"/>
        </w:rPr>
        <w:t>房产</w:t>
      </w:r>
      <w:r>
        <w:rPr>
          <w:rFonts w:hint="eastAsia" w:ascii="仿宋_GB2312" w:hAnsi="仿宋_GB2312" w:eastAsia="仿宋_GB2312" w:cs="仿宋_GB2312"/>
          <w:color w:val="auto"/>
          <w:spacing w:val="8"/>
          <w:sz w:val="32"/>
          <w:szCs w:val="32"/>
          <w:shd w:val="clear" w:color="auto" w:fill="FFFFFF"/>
        </w:rPr>
        <w:t>证明</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val="en-US" w:eastAsia="zh-CN"/>
        </w:rPr>
        <w:t>（1）户籍所在</w:t>
      </w:r>
      <w:r>
        <w:rPr>
          <w:rFonts w:hint="eastAsia" w:ascii="仿宋_GB2312" w:hAnsi="仿宋_GB2312" w:eastAsia="仿宋_GB2312" w:cs="仿宋_GB2312"/>
          <w:color w:val="auto"/>
          <w:spacing w:val="8"/>
          <w:sz w:val="32"/>
          <w:szCs w:val="32"/>
          <w:shd w:val="clear" w:color="auto" w:fill="FFFFFF"/>
        </w:rPr>
        <w:t>村</w:t>
      </w:r>
      <w:r>
        <w:rPr>
          <w:rFonts w:hint="eastAsia" w:ascii="仿宋_GB2312" w:hAnsi="仿宋_GB2312" w:eastAsia="仿宋_GB2312" w:cs="仿宋_GB2312"/>
          <w:color w:val="auto"/>
          <w:spacing w:val="8"/>
          <w:sz w:val="32"/>
          <w:szCs w:val="32"/>
          <w:shd w:val="clear" w:color="auto" w:fill="FFFFFF"/>
          <w:lang w:eastAsia="zh-CN"/>
        </w:rPr>
        <w:t>（居）</w:t>
      </w:r>
      <w:r>
        <w:rPr>
          <w:rFonts w:hint="eastAsia" w:ascii="仿宋_GB2312" w:hAnsi="仿宋_GB2312" w:eastAsia="仿宋_GB2312" w:cs="仿宋_GB2312"/>
          <w:color w:val="auto"/>
          <w:spacing w:val="8"/>
          <w:sz w:val="32"/>
          <w:szCs w:val="32"/>
          <w:shd w:val="clear" w:color="auto" w:fill="FFFFFF"/>
        </w:rPr>
        <w:t>委会开具的</w:t>
      </w:r>
      <w:r>
        <w:rPr>
          <w:rFonts w:hint="eastAsia" w:ascii="仿宋_GB2312" w:hAnsi="仿宋_GB2312" w:eastAsia="仿宋_GB2312" w:cs="仿宋_GB2312"/>
          <w:color w:val="auto"/>
          <w:spacing w:val="8"/>
          <w:sz w:val="32"/>
          <w:szCs w:val="32"/>
          <w:shd w:val="clear" w:color="auto" w:fill="FFFFFF"/>
          <w:lang w:eastAsia="zh-CN"/>
        </w:rPr>
        <w:t>有、无自有住房证明，</w:t>
      </w:r>
      <w:r>
        <w:rPr>
          <w:rFonts w:hint="eastAsia" w:ascii="仿宋_GB2312" w:hAnsi="仿宋_GB2312" w:eastAsia="仿宋_GB2312" w:cs="仿宋_GB2312"/>
          <w:color w:val="auto"/>
          <w:sz w:val="32"/>
          <w:szCs w:val="32"/>
        </w:rPr>
        <w:t>省外户籍不需要提供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8"/>
          <w:sz w:val="32"/>
          <w:szCs w:val="32"/>
          <w:shd w:val="clear" w:color="auto" w:fill="FFFFFF"/>
          <w:lang w:val="en-US" w:eastAsia="zh-CN"/>
        </w:rPr>
        <w:t>南滨居户籍居民，需提供南滨居委会开具的未具有</w:t>
      </w:r>
      <w:r>
        <w:rPr>
          <w:rFonts w:hint="eastAsia" w:ascii="仿宋_GB2312" w:hAnsi="仿宋_GB2312" w:eastAsia="仿宋_GB2312" w:cs="仿宋_GB2312"/>
          <w:color w:val="auto"/>
          <w:spacing w:val="8"/>
          <w:sz w:val="32"/>
          <w:szCs w:val="32"/>
          <w:shd w:val="clear" w:color="auto" w:fill="FFFFFF"/>
          <w:lang w:val="en-US" w:eastAsia="zh-CN"/>
        </w:rPr>
        <w:t>垦区报建条件</w:t>
      </w:r>
      <w:r>
        <w:rPr>
          <w:rFonts w:hint="eastAsia" w:ascii="仿宋_GB2312" w:hAnsi="仿宋_GB2312" w:eastAsia="仿宋_GB2312" w:cs="仿宋_GB2312"/>
          <w:color w:val="auto"/>
          <w:spacing w:val="8"/>
          <w:sz w:val="32"/>
          <w:szCs w:val="32"/>
          <w:shd w:val="clear" w:color="auto" w:fill="FFFFFF"/>
          <w:lang w:val="en-US" w:eastAsia="zh-CN"/>
        </w:rPr>
        <w:t>证明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8"/>
          <w:sz w:val="32"/>
          <w:szCs w:val="32"/>
          <w:shd w:val="clear" w:color="auto" w:fill="FFFFFF"/>
          <w:lang w:val="en-US" w:eastAsia="zh-CN"/>
        </w:rPr>
        <w:t>（夫妻双方均需提供）。</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2</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国家</w:t>
      </w:r>
      <w:r>
        <w:rPr>
          <w:rFonts w:hint="eastAsia" w:ascii="仿宋_GB2312" w:hAnsi="仿宋_GB2312" w:eastAsia="仿宋_GB2312" w:cs="仿宋_GB2312"/>
          <w:color w:val="auto"/>
          <w:spacing w:val="8"/>
          <w:sz w:val="32"/>
          <w:szCs w:val="32"/>
          <w:shd w:val="clear" w:color="auto" w:fill="FFFFFF"/>
          <w:lang w:val="en-US" w:eastAsia="zh-CN"/>
        </w:rPr>
        <w:t>机关和</w:t>
      </w:r>
      <w:r>
        <w:rPr>
          <w:rFonts w:hint="eastAsia" w:ascii="仿宋_GB2312" w:hAnsi="仿宋_GB2312" w:eastAsia="仿宋_GB2312" w:cs="仿宋_GB2312"/>
          <w:color w:val="auto"/>
          <w:spacing w:val="8"/>
          <w:sz w:val="32"/>
          <w:szCs w:val="32"/>
          <w:shd w:val="clear" w:color="auto" w:fill="FFFFFF"/>
        </w:rPr>
        <w:t>企事业单位的需要</w:t>
      </w:r>
      <w:r>
        <w:rPr>
          <w:rFonts w:hint="eastAsia" w:ascii="仿宋_GB2312" w:hAnsi="仿宋_GB2312" w:eastAsia="仿宋_GB2312" w:cs="仿宋_GB2312"/>
          <w:color w:val="auto"/>
          <w:spacing w:val="8"/>
          <w:sz w:val="32"/>
          <w:szCs w:val="32"/>
          <w:shd w:val="clear" w:color="auto" w:fill="FFFFFF"/>
          <w:lang w:val="en-US" w:eastAsia="zh-CN"/>
        </w:rPr>
        <w:t>所在</w:t>
      </w:r>
      <w:r>
        <w:rPr>
          <w:rFonts w:hint="eastAsia" w:ascii="仿宋_GB2312" w:hAnsi="仿宋_GB2312" w:eastAsia="仿宋_GB2312" w:cs="仿宋_GB2312"/>
          <w:color w:val="auto"/>
          <w:spacing w:val="8"/>
          <w:sz w:val="32"/>
          <w:szCs w:val="32"/>
          <w:shd w:val="clear" w:color="auto" w:fill="FFFFFF"/>
        </w:rPr>
        <w:t>单位提供无分配政策性</w:t>
      </w:r>
      <w:r>
        <w:rPr>
          <w:rFonts w:hint="eastAsia" w:ascii="仿宋_GB2312" w:hAnsi="仿宋_GB2312" w:eastAsia="仿宋_GB2312" w:cs="仿宋_GB2312"/>
          <w:color w:val="auto"/>
          <w:spacing w:val="8"/>
          <w:sz w:val="32"/>
          <w:szCs w:val="32"/>
          <w:shd w:val="clear" w:color="auto" w:fill="FFFFFF"/>
          <w:lang w:val="en-US" w:eastAsia="zh-CN"/>
        </w:rPr>
        <w:t>住</w:t>
      </w:r>
      <w:r>
        <w:rPr>
          <w:rFonts w:hint="eastAsia" w:ascii="仿宋_GB2312" w:hAnsi="仿宋_GB2312" w:eastAsia="仿宋_GB2312" w:cs="仿宋_GB2312"/>
          <w:color w:val="auto"/>
          <w:spacing w:val="8"/>
          <w:sz w:val="32"/>
          <w:szCs w:val="32"/>
          <w:shd w:val="clear" w:color="auto" w:fill="FFFFFF"/>
        </w:rPr>
        <w:t>房等证</w:t>
      </w:r>
      <w:r>
        <w:rPr>
          <w:rFonts w:hint="eastAsia" w:ascii="仿宋_GB2312" w:hAnsi="仿宋_GB2312" w:eastAsia="仿宋_GB2312" w:cs="仿宋_GB2312"/>
          <w:color w:val="auto"/>
          <w:spacing w:val="8"/>
          <w:sz w:val="32"/>
          <w:szCs w:val="32"/>
          <w:shd w:val="clear" w:color="auto" w:fill="FFFFFF"/>
          <w:lang w:val="en-US" w:eastAsia="zh-CN"/>
        </w:rPr>
        <w:t>明（夫妻双方均需提供）</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default"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3）三亚市房产信息中心开具的全省商品房网签信息查询结果、三亚市不动产登记中心开具的全省不动产登记记录查询结果和三亚市不动产登记记录查询结果（夫妻双方均需提供）。</w:t>
      </w:r>
    </w:p>
    <w:p>
      <w:pPr>
        <w:keepNext w:val="0"/>
        <w:keepLines w:val="0"/>
        <w:pageBreakBefore w:val="0"/>
        <w:widowControl w:val="0"/>
        <w:kinsoku/>
        <w:wordWrap/>
        <w:overflowPunct/>
        <w:topLinePunct w:val="0"/>
        <w:autoSpaceDE/>
        <w:autoSpaceDN/>
        <w:bidi w:val="0"/>
        <w:adjustRightInd/>
        <w:snapToGrid/>
        <w:spacing w:line="578" w:lineRule="exact"/>
        <w:ind w:firstLine="672" w:firstLineChars="200"/>
        <w:textAlignment w:val="baseline"/>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4）</w:t>
      </w:r>
      <w:r>
        <w:rPr>
          <w:rFonts w:hint="eastAsia" w:ascii="仿宋_GB2312" w:hAnsi="仿宋_GB2312" w:eastAsia="仿宋_GB2312" w:cs="仿宋_GB2312"/>
          <w:color w:val="auto"/>
          <w:spacing w:val="8"/>
          <w:sz w:val="32"/>
          <w:szCs w:val="32"/>
          <w:shd w:val="clear" w:color="auto" w:fill="FFFFFF"/>
        </w:rPr>
        <w:t>现户籍所在地为三亚市以外的</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包括海南省外</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需</w:t>
      </w:r>
      <w:r>
        <w:rPr>
          <w:rFonts w:hint="eastAsia" w:ascii="仿宋_GB2312" w:hAnsi="仿宋_GB2312" w:eastAsia="仿宋_GB2312" w:cs="仿宋_GB2312"/>
          <w:color w:val="auto"/>
          <w:spacing w:val="8"/>
          <w:sz w:val="32"/>
          <w:szCs w:val="32"/>
          <w:shd w:val="clear" w:color="auto" w:fill="FFFFFF"/>
          <w:lang w:val="en-US" w:eastAsia="zh-CN"/>
        </w:rPr>
        <w:t>提供户籍</w:t>
      </w:r>
      <w:r>
        <w:rPr>
          <w:rFonts w:hint="eastAsia" w:ascii="仿宋_GB2312" w:hAnsi="仿宋_GB2312" w:eastAsia="仿宋_GB2312" w:cs="仿宋_GB2312"/>
          <w:color w:val="auto"/>
          <w:spacing w:val="8"/>
          <w:sz w:val="32"/>
          <w:szCs w:val="32"/>
          <w:shd w:val="clear" w:color="auto" w:fill="FFFFFF"/>
        </w:rPr>
        <w:t>所在地</w:t>
      </w:r>
      <w:r>
        <w:rPr>
          <w:rFonts w:hint="eastAsia" w:ascii="仿宋_GB2312" w:hAnsi="仿宋_GB2312" w:eastAsia="仿宋_GB2312" w:cs="仿宋_GB2312"/>
          <w:color w:val="auto"/>
          <w:spacing w:val="8"/>
          <w:sz w:val="32"/>
          <w:szCs w:val="32"/>
          <w:shd w:val="clear" w:color="auto" w:fill="FFFFFF"/>
          <w:lang w:val="en-US" w:eastAsia="zh-CN"/>
        </w:rPr>
        <w:t>相关</w:t>
      </w:r>
      <w:r>
        <w:rPr>
          <w:rFonts w:hint="eastAsia" w:ascii="仿宋_GB2312" w:hAnsi="仿宋_GB2312" w:eastAsia="仿宋_GB2312" w:cs="仿宋_GB2312"/>
          <w:color w:val="auto"/>
          <w:spacing w:val="8"/>
          <w:sz w:val="32"/>
          <w:szCs w:val="32"/>
          <w:shd w:val="clear" w:color="auto" w:fill="FFFFFF"/>
        </w:rPr>
        <w:t>职能部门</w:t>
      </w:r>
      <w:r>
        <w:rPr>
          <w:rFonts w:hint="eastAsia" w:ascii="仿宋_GB2312" w:hAnsi="仿宋_GB2312" w:eastAsia="仿宋_GB2312" w:cs="仿宋_GB2312"/>
          <w:color w:val="auto"/>
          <w:spacing w:val="8"/>
          <w:sz w:val="32"/>
          <w:szCs w:val="32"/>
          <w:shd w:val="clear" w:color="auto" w:fill="FFFFFF"/>
          <w:lang w:val="en-US" w:eastAsia="zh-CN"/>
        </w:rPr>
        <w:t>出</w:t>
      </w:r>
      <w:r>
        <w:rPr>
          <w:rFonts w:hint="eastAsia" w:ascii="仿宋_GB2312" w:hAnsi="仿宋_GB2312" w:eastAsia="仿宋_GB2312" w:cs="仿宋_GB2312"/>
          <w:color w:val="auto"/>
          <w:spacing w:val="8"/>
          <w:sz w:val="32"/>
          <w:szCs w:val="32"/>
          <w:shd w:val="clear" w:color="auto" w:fill="FFFFFF"/>
        </w:rPr>
        <w:t>具</w:t>
      </w:r>
      <w:r>
        <w:rPr>
          <w:rFonts w:hint="eastAsia" w:ascii="仿宋_GB2312" w:hAnsi="仿宋_GB2312" w:eastAsia="仿宋_GB2312" w:cs="仿宋_GB2312"/>
          <w:color w:val="auto"/>
          <w:spacing w:val="8"/>
          <w:sz w:val="32"/>
          <w:szCs w:val="32"/>
          <w:shd w:val="clear" w:color="auto" w:fill="FFFFFF"/>
          <w:lang w:eastAsia="zh-CN"/>
        </w:rPr>
        <w:t>的</w:t>
      </w:r>
      <w:r>
        <w:rPr>
          <w:rFonts w:hint="eastAsia" w:ascii="仿宋_GB2312" w:hAnsi="仿宋_GB2312" w:eastAsia="仿宋_GB2312" w:cs="仿宋_GB2312"/>
          <w:color w:val="auto"/>
          <w:spacing w:val="8"/>
          <w:sz w:val="32"/>
          <w:szCs w:val="32"/>
          <w:shd w:val="clear" w:color="auto" w:fill="FFFFFF"/>
          <w:lang w:val="en-US" w:eastAsia="zh-CN"/>
        </w:rPr>
        <w:t>未享受政策性</w:t>
      </w:r>
      <w:r>
        <w:rPr>
          <w:rFonts w:hint="eastAsia" w:ascii="仿宋_GB2312" w:hAnsi="仿宋_GB2312" w:eastAsia="仿宋_GB2312" w:cs="仿宋_GB2312"/>
          <w:color w:val="auto"/>
          <w:spacing w:val="8"/>
          <w:sz w:val="32"/>
          <w:szCs w:val="32"/>
          <w:shd w:val="clear" w:color="auto" w:fill="FFFFFF"/>
        </w:rPr>
        <w:t>住房证明</w:t>
      </w:r>
      <w:r>
        <w:rPr>
          <w:rFonts w:hint="eastAsia" w:ascii="仿宋_GB2312" w:hAnsi="仿宋_GB2312" w:eastAsia="仿宋_GB2312" w:cs="仿宋_GB2312"/>
          <w:color w:val="auto"/>
          <w:spacing w:val="8"/>
          <w:sz w:val="32"/>
          <w:szCs w:val="32"/>
          <w:shd w:val="clear" w:color="auto" w:fill="FFFFFF"/>
          <w:lang w:val="en-US" w:eastAsia="zh-CN"/>
        </w:rPr>
        <w:t>（夫妻双方均需提供）</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72" w:firstLineChars="200"/>
        <w:textAlignment w:val="baseline"/>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rPr>
        <w:t>已购买政策性住房(含房改房、集资合作建房、经济适用住房、限价商品住房、涉公商品住房等)的家庭，不得再申请本安居型商品住房</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如有瞒报按“诚信声明及承诺”处理</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72" w:firstLineChars="200"/>
        <w:textAlignment w:val="baseline"/>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val="en-US" w:eastAsia="zh-CN"/>
        </w:rPr>
        <w:t>3.</w:t>
      </w:r>
      <w:r>
        <w:rPr>
          <w:rFonts w:hint="eastAsia" w:ascii="仿宋_GB2312" w:hAnsi="仿宋_GB2312" w:eastAsia="仿宋_GB2312" w:cs="仿宋_GB2312"/>
          <w:color w:val="auto"/>
          <w:spacing w:val="8"/>
          <w:sz w:val="32"/>
          <w:szCs w:val="32"/>
          <w:shd w:val="clear" w:color="auto" w:fill="FFFFFF"/>
        </w:rPr>
        <w:t>申请人本人、配偶及其未成年子女身份证、户口簿的复印件</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color w:val="auto"/>
          <w:spacing w:val="8"/>
          <w:sz w:val="32"/>
          <w:szCs w:val="32"/>
          <w:shd w:val="clear" w:color="auto" w:fill="FFFFFF"/>
          <w:lang w:val="en-US" w:eastAsia="zh-CN"/>
        </w:rPr>
        <w:t>4</w:t>
      </w:r>
      <w:r>
        <w:rPr>
          <w:rFonts w:hint="eastAsia" w:ascii="仿宋_GB2312" w:hAnsi="仿宋_GB2312" w:eastAsia="仿宋_GB2312" w:cs="仿宋_GB2312"/>
          <w:color w:val="auto"/>
          <w:spacing w:val="8"/>
          <w:sz w:val="32"/>
          <w:szCs w:val="32"/>
          <w:shd w:val="clear" w:color="auto" w:fill="FFFFFF"/>
        </w:rPr>
        <w:t>.婚姻证明材料复印件</w:t>
      </w:r>
      <w:r>
        <w:rPr>
          <w:rFonts w:hint="eastAsia" w:ascii="仿宋_GB2312" w:hAnsi="仿宋_GB2312" w:eastAsia="仿宋_GB2312" w:cs="仿宋_GB2312"/>
          <w:color w:val="auto"/>
          <w:spacing w:val="8"/>
          <w:sz w:val="32"/>
          <w:szCs w:val="32"/>
          <w:shd w:val="clear" w:color="auto" w:fill="FFFFFF"/>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default" w:ascii="仿宋_GB2312" w:hAnsi="仿宋_GB2312" w:eastAsia="仿宋_GB2312" w:cs="仿宋_GB2312"/>
          <w:b w:val="0"/>
          <w:bCs w:val="0"/>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5</w:t>
      </w:r>
      <w:r>
        <w:rPr>
          <w:rFonts w:hint="eastAsia" w:ascii="仿宋_GB2312" w:hAnsi="仿宋_GB2312" w:eastAsia="仿宋_GB2312" w:cs="仿宋_GB2312"/>
          <w:color w:val="auto"/>
          <w:spacing w:val="8"/>
          <w:sz w:val="32"/>
          <w:szCs w:val="32"/>
          <w:shd w:val="clear" w:color="auto" w:fill="FFFFFF"/>
        </w:rPr>
        <w:t>.三亚市缴纳社保或个税清单，公司注册地不在崖州的，还需提供本企业或者用人单位出具的崖州从业时间证明。退休人员提供退休单位出具在崖州区从业的有效证明（夫妻双方均需提供）。</w:t>
      </w:r>
    </w:p>
    <w:p>
      <w:pPr>
        <w:keepNext w:val="0"/>
        <w:keepLines w:val="0"/>
        <w:pageBreakBefore w:val="0"/>
        <w:widowControl w:val="0"/>
        <w:kinsoku/>
        <w:wordWrap/>
        <w:overflowPunct/>
        <w:topLinePunct w:val="0"/>
        <w:autoSpaceDE/>
        <w:autoSpaceDN/>
        <w:bidi w:val="0"/>
        <w:adjustRightInd/>
        <w:snapToGrid/>
        <w:spacing w:line="578" w:lineRule="exact"/>
        <w:ind w:firstLine="672" w:firstLineChars="200"/>
        <w:textAlignment w:val="baseline"/>
        <w:rPr>
          <w:rFonts w:hint="eastAsia" w:ascii="仿宋_GB2312" w:hAnsi="仿宋_GB2312" w:eastAsia="仿宋_GB2312" w:cs="仿宋_GB2312"/>
          <w:b w:val="0"/>
          <w:bCs w:val="0"/>
          <w:color w:val="auto"/>
          <w:spacing w:val="8"/>
          <w:sz w:val="32"/>
          <w:szCs w:val="32"/>
          <w:shd w:val="clear" w:color="auto" w:fill="FFFFFF"/>
          <w:lang w:val="en-US" w:eastAsia="zh-CN"/>
        </w:rPr>
      </w:pPr>
      <w:r>
        <w:rPr>
          <w:rFonts w:hint="eastAsia" w:ascii="仿宋_GB2312" w:hAnsi="仿宋_GB2312" w:eastAsia="仿宋_GB2312" w:cs="仿宋_GB2312"/>
          <w:b w:val="0"/>
          <w:bCs w:val="0"/>
          <w:color w:val="auto"/>
          <w:spacing w:val="8"/>
          <w:sz w:val="32"/>
          <w:szCs w:val="32"/>
          <w:shd w:val="clear" w:color="auto" w:fill="FFFFFF"/>
          <w:lang w:val="en-US" w:eastAsia="zh-CN"/>
        </w:rPr>
        <w:t>6.引进人才需提供相应人才佐证材料。</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72"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7.年龄确认时间、落户时间、社保及个税缴纳统计时间等为申报截止时间（2021年11月16日）。</w:t>
      </w:r>
    </w:p>
    <w:p>
      <w:pPr>
        <w:keepNext w:val="0"/>
        <w:keepLines w:val="0"/>
        <w:pageBreakBefore w:val="0"/>
        <w:widowControl w:val="0"/>
        <w:kinsoku/>
        <w:wordWrap/>
        <w:overflowPunct/>
        <w:topLinePunct w:val="0"/>
        <w:autoSpaceDE/>
        <w:autoSpaceDN/>
        <w:bidi w:val="0"/>
        <w:adjustRightInd/>
        <w:snapToGrid/>
        <w:spacing w:line="578" w:lineRule="exact"/>
        <w:jc w:val="both"/>
        <w:rPr>
          <w:rFonts w:hint="default" w:ascii="黑体" w:hAnsi="黑体" w:eastAsia="黑体" w:cs="黑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1D42"/>
    <w:rsid w:val="01357011"/>
    <w:rsid w:val="031B10D0"/>
    <w:rsid w:val="03E235B9"/>
    <w:rsid w:val="083053E9"/>
    <w:rsid w:val="0A080F7F"/>
    <w:rsid w:val="0AB71C15"/>
    <w:rsid w:val="0BC87665"/>
    <w:rsid w:val="201E4603"/>
    <w:rsid w:val="252C4BAF"/>
    <w:rsid w:val="2C0A76BD"/>
    <w:rsid w:val="335F51A9"/>
    <w:rsid w:val="37480693"/>
    <w:rsid w:val="3CB1259C"/>
    <w:rsid w:val="3D2D3312"/>
    <w:rsid w:val="401C0431"/>
    <w:rsid w:val="41021987"/>
    <w:rsid w:val="41C00B52"/>
    <w:rsid w:val="41D8350E"/>
    <w:rsid w:val="434B200C"/>
    <w:rsid w:val="454C438B"/>
    <w:rsid w:val="4589565D"/>
    <w:rsid w:val="4F162F63"/>
    <w:rsid w:val="4FD96EA1"/>
    <w:rsid w:val="581D7BD5"/>
    <w:rsid w:val="622C569B"/>
    <w:rsid w:val="6D7257D6"/>
    <w:rsid w:val="75D36347"/>
    <w:rsid w:val="75F44A31"/>
    <w:rsid w:val="7C4605D1"/>
    <w:rsid w:val="7EC2075C"/>
    <w:rsid w:val="7F185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2021-11-07T02:59:00Z</dcterms:created>
  <dc:creator>Administrator</dc:creator>
  <cp:lastModifiedBy>Administrator</cp:lastModifiedBy>
  <cp:lastPrinted>2021-11-08T09:12:00Z</cp:lastPrinted>
  <dcterms:modified xsi:type="dcterms:W3CDTF">2021-11-08T13:08:13Z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250C461658C74322A62DA342A76C092A</vt:lpwstr>
  </property>
</Properties>
</file>