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E7F" w:rsidRPr="00CE4E7F" w:rsidRDefault="000F57DA" w:rsidP="00CE4E7F">
      <w:pPr>
        <w:autoSpaceDE w:val="0"/>
        <w:autoSpaceDN w:val="0"/>
        <w:adjustRightInd w:val="0"/>
        <w:jc w:val="center"/>
        <w:rPr>
          <w:rFonts w:ascii="方正小标宋_GBK" w:eastAsia="方正小标宋_GBK" w:cs="宋体"/>
          <w:b/>
          <w:bCs/>
          <w:color w:val="000000"/>
          <w:kern w:val="0"/>
          <w:sz w:val="56"/>
          <w:szCs w:val="28"/>
        </w:rPr>
      </w:pPr>
      <w:r w:rsidRPr="00CE4E7F">
        <w:rPr>
          <w:rFonts w:ascii="方正小标宋_GBK" w:eastAsia="方正小标宋_GBK" w:cs="宋体" w:hint="eastAsia"/>
          <w:b/>
          <w:bCs/>
          <w:color w:val="000000"/>
          <w:kern w:val="0"/>
          <w:sz w:val="56"/>
          <w:szCs w:val="28"/>
        </w:rPr>
        <w:t>三亚市崖州区学前教育布局规划（2018-2035）</w:t>
      </w:r>
    </w:p>
    <w:p w:rsidR="000F57DA" w:rsidRPr="000F57DA" w:rsidRDefault="000F57DA" w:rsidP="000F57DA">
      <w:pPr>
        <w:autoSpaceDE w:val="0"/>
        <w:autoSpaceDN w:val="0"/>
        <w:adjustRightInd w:val="0"/>
        <w:jc w:val="center"/>
        <w:rPr>
          <w:rFonts w:ascii="方正小标宋_GBK" w:eastAsia="方正小标宋_GBK" w:cs="宋体"/>
          <w:color w:val="000000"/>
          <w:kern w:val="0"/>
          <w:sz w:val="44"/>
          <w:szCs w:val="28"/>
        </w:rPr>
      </w:pPr>
      <w:r w:rsidRPr="000F57DA">
        <w:rPr>
          <w:rFonts w:ascii="方正小标宋_GBK" w:eastAsia="方正小标宋_GBK" w:cs="宋体" w:hint="eastAsia"/>
          <w:color w:val="000000"/>
          <w:kern w:val="0"/>
          <w:sz w:val="44"/>
          <w:szCs w:val="28"/>
        </w:rPr>
        <w:t xml:space="preserve">崖州区教育局                     </w:t>
      </w:r>
    </w:p>
    <w:p w:rsidR="000F57DA" w:rsidRPr="000F57DA" w:rsidRDefault="000F57DA" w:rsidP="000F57DA">
      <w:pPr>
        <w:autoSpaceDE w:val="0"/>
        <w:autoSpaceDN w:val="0"/>
        <w:adjustRightInd w:val="0"/>
        <w:jc w:val="center"/>
        <w:rPr>
          <w:rFonts w:ascii="方正小标宋_GBK" w:eastAsia="方正小标宋_GBK" w:cs="宋体"/>
          <w:color w:val="000000"/>
          <w:kern w:val="0"/>
          <w:sz w:val="44"/>
          <w:szCs w:val="28"/>
        </w:rPr>
      </w:pPr>
      <w:r w:rsidRPr="000F57DA">
        <w:rPr>
          <w:rFonts w:ascii="方正小标宋_GBK" w:eastAsia="方正小标宋_GBK" w:cs="宋体" w:hint="eastAsia"/>
          <w:color w:val="000000"/>
          <w:kern w:val="0"/>
          <w:sz w:val="44"/>
          <w:szCs w:val="28"/>
        </w:rPr>
        <w:t>华</w:t>
      </w:r>
      <w:proofErr w:type="gramStart"/>
      <w:r w:rsidRPr="000F57DA">
        <w:rPr>
          <w:rFonts w:ascii="方正小标宋_GBK" w:eastAsia="方正小标宋_GBK" w:cs="宋体" w:hint="eastAsia"/>
          <w:color w:val="000000"/>
          <w:kern w:val="0"/>
          <w:sz w:val="44"/>
          <w:szCs w:val="28"/>
        </w:rPr>
        <w:t>诚博远工程</w:t>
      </w:r>
      <w:proofErr w:type="gramEnd"/>
      <w:r w:rsidRPr="000F57DA">
        <w:rPr>
          <w:rFonts w:ascii="方正小标宋_GBK" w:eastAsia="方正小标宋_GBK" w:cs="宋体" w:hint="eastAsia"/>
          <w:color w:val="000000"/>
          <w:kern w:val="0"/>
          <w:sz w:val="44"/>
          <w:szCs w:val="28"/>
        </w:rPr>
        <w:t xml:space="preserve">技术集团有限公司 </w:t>
      </w:r>
    </w:p>
    <w:p w:rsidR="000F57DA" w:rsidRPr="000F57DA" w:rsidRDefault="000F57DA" w:rsidP="000F57DA">
      <w:pPr>
        <w:autoSpaceDE w:val="0"/>
        <w:autoSpaceDN w:val="0"/>
        <w:adjustRightInd w:val="0"/>
        <w:jc w:val="center"/>
        <w:rPr>
          <w:rFonts w:ascii="方正小标宋_GBK" w:eastAsia="方正小标宋_GBK" w:cs="宋体"/>
          <w:color w:val="000000"/>
          <w:kern w:val="0"/>
          <w:sz w:val="44"/>
          <w:szCs w:val="28"/>
        </w:rPr>
      </w:pPr>
      <w:r w:rsidRPr="000F57DA">
        <w:rPr>
          <w:rFonts w:ascii="方正小标宋_GBK" w:eastAsia="方正小标宋_GBK" w:cs="宋体" w:hint="eastAsia"/>
          <w:color w:val="000000"/>
          <w:kern w:val="0"/>
          <w:sz w:val="44"/>
          <w:szCs w:val="28"/>
        </w:rPr>
        <w:t xml:space="preserve">2020年3月 </w:t>
      </w:r>
    </w:p>
    <w:p w:rsidR="000F57DA" w:rsidRDefault="000F57DA" w:rsidP="000F57DA">
      <w:pPr>
        <w:autoSpaceDE w:val="0"/>
        <w:autoSpaceDN w:val="0"/>
        <w:adjustRightInd w:val="0"/>
        <w:jc w:val="center"/>
        <w:rPr>
          <w:rFonts w:ascii="方正小标宋_GBK" w:eastAsia="方正小标宋_GBK" w:cs="宋体"/>
          <w:color w:val="000000"/>
          <w:kern w:val="0"/>
          <w:sz w:val="44"/>
          <w:szCs w:val="28"/>
        </w:rPr>
      </w:pPr>
    </w:p>
    <w:p w:rsidR="005811F3" w:rsidRDefault="005811F3" w:rsidP="000F57DA">
      <w:pPr>
        <w:autoSpaceDE w:val="0"/>
        <w:autoSpaceDN w:val="0"/>
        <w:adjustRightInd w:val="0"/>
        <w:jc w:val="center"/>
        <w:rPr>
          <w:rFonts w:ascii="方正小标宋_GBK" w:eastAsia="方正小标宋_GBK" w:cs="宋体"/>
          <w:color w:val="000000"/>
          <w:kern w:val="0"/>
          <w:sz w:val="44"/>
          <w:szCs w:val="28"/>
        </w:rPr>
      </w:pPr>
    </w:p>
    <w:p w:rsidR="00CE4E7F" w:rsidRDefault="00CE4E7F" w:rsidP="000F57DA">
      <w:pPr>
        <w:autoSpaceDE w:val="0"/>
        <w:autoSpaceDN w:val="0"/>
        <w:adjustRightInd w:val="0"/>
        <w:jc w:val="center"/>
        <w:rPr>
          <w:rFonts w:ascii="方正小标宋_GBK" w:eastAsia="方正小标宋_GBK" w:cs="宋体"/>
          <w:color w:val="000000"/>
          <w:kern w:val="0"/>
          <w:sz w:val="44"/>
          <w:szCs w:val="28"/>
        </w:rPr>
      </w:pPr>
    </w:p>
    <w:p w:rsidR="00CE4E7F" w:rsidRDefault="00CE4E7F" w:rsidP="000F57DA">
      <w:pPr>
        <w:autoSpaceDE w:val="0"/>
        <w:autoSpaceDN w:val="0"/>
        <w:adjustRightInd w:val="0"/>
        <w:jc w:val="center"/>
        <w:rPr>
          <w:rFonts w:ascii="方正小标宋_GBK" w:eastAsia="方正小标宋_GBK" w:cs="宋体"/>
          <w:color w:val="000000"/>
          <w:kern w:val="0"/>
          <w:sz w:val="44"/>
          <w:szCs w:val="28"/>
        </w:rPr>
      </w:pPr>
    </w:p>
    <w:p w:rsidR="005811F3" w:rsidRDefault="005811F3" w:rsidP="000F57DA">
      <w:pPr>
        <w:autoSpaceDE w:val="0"/>
        <w:autoSpaceDN w:val="0"/>
        <w:adjustRightInd w:val="0"/>
        <w:jc w:val="center"/>
        <w:rPr>
          <w:rFonts w:ascii="方正小标宋_GBK" w:eastAsia="方正小标宋_GBK" w:cs="宋体"/>
          <w:color w:val="000000"/>
          <w:kern w:val="0"/>
          <w:sz w:val="44"/>
          <w:szCs w:val="28"/>
        </w:rPr>
      </w:pPr>
    </w:p>
    <w:p w:rsidR="005811F3" w:rsidRDefault="005811F3" w:rsidP="000F57DA">
      <w:pPr>
        <w:autoSpaceDE w:val="0"/>
        <w:autoSpaceDN w:val="0"/>
        <w:adjustRightInd w:val="0"/>
        <w:jc w:val="center"/>
        <w:rPr>
          <w:rFonts w:ascii="方正小标宋_GBK" w:eastAsia="方正小标宋_GBK" w:cs="宋体"/>
          <w:color w:val="000000"/>
          <w:kern w:val="0"/>
          <w:sz w:val="44"/>
          <w:szCs w:val="28"/>
        </w:rPr>
      </w:pPr>
    </w:p>
    <w:p w:rsidR="005811F3" w:rsidRDefault="005811F3" w:rsidP="00CE4E7F">
      <w:pPr>
        <w:autoSpaceDE w:val="0"/>
        <w:autoSpaceDN w:val="0"/>
        <w:adjustRightInd w:val="0"/>
        <w:rPr>
          <w:rFonts w:ascii="方正小标宋_GBK" w:eastAsia="方正小标宋_GBK" w:cs="宋体"/>
          <w:color w:val="000000"/>
          <w:kern w:val="0"/>
          <w:sz w:val="44"/>
          <w:szCs w:val="28"/>
        </w:rPr>
      </w:pPr>
    </w:p>
    <w:p w:rsidR="005811F3" w:rsidRDefault="005811F3" w:rsidP="000F57DA">
      <w:pPr>
        <w:autoSpaceDE w:val="0"/>
        <w:autoSpaceDN w:val="0"/>
        <w:adjustRightInd w:val="0"/>
        <w:jc w:val="center"/>
        <w:rPr>
          <w:rFonts w:ascii="方正小标宋_GBK" w:eastAsia="方正小标宋_GBK" w:cs="宋体"/>
          <w:color w:val="000000"/>
          <w:kern w:val="0"/>
          <w:sz w:val="44"/>
          <w:szCs w:val="28"/>
        </w:rPr>
      </w:pPr>
    </w:p>
    <w:p w:rsidR="005811F3" w:rsidRDefault="005811F3" w:rsidP="000F57DA">
      <w:pPr>
        <w:autoSpaceDE w:val="0"/>
        <w:autoSpaceDN w:val="0"/>
        <w:adjustRightInd w:val="0"/>
        <w:jc w:val="center"/>
        <w:rPr>
          <w:rFonts w:ascii="方正小标宋_GBK" w:eastAsia="方正小标宋_GBK" w:cs="宋体"/>
          <w:color w:val="000000"/>
          <w:kern w:val="0"/>
          <w:sz w:val="44"/>
          <w:szCs w:val="28"/>
        </w:rPr>
      </w:pPr>
    </w:p>
    <w:p w:rsidR="005811F3" w:rsidRDefault="005811F3" w:rsidP="000F57DA">
      <w:pPr>
        <w:autoSpaceDE w:val="0"/>
        <w:autoSpaceDN w:val="0"/>
        <w:adjustRightInd w:val="0"/>
        <w:jc w:val="center"/>
        <w:rPr>
          <w:rFonts w:ascii="方正小标宋_GBK" w:eastAsia="方正小标宋_GBK" w:cs="宋体"/>
          <w:color w:val="000000"/>
          <w:kern w:val="0"/>
          <w:sz w:val="44"/>
          <w:szCs w:val="28"/>
        </w:rPr>
      </w:pPr>
    </w:p>
    <w:p w:rsidR="005811F3" w:rsidRPr="00E473B5" w:rsidRDefault="005811F3" w:rsidP="00E473B5">
      <w:pPr>
        <w:autoSpaceDE w:val="0"/>
        <w:autoSpaceDN w:val="0"/>
        <w:adjustRightInd w:val="0"/>
        <w:jc w:val="left"/>
        <w:rPr>
          <w:rFonts w:ascii="仿宋_GB2312" w:eastAsia="仿宋_GB2312" w:cs="宋体"/>
          <w:color w:val="000000"/>
          <w:kern w:val="0"/>
          <w:sz w:val="32"/>
          <w:szCs w:val="32"/>
        </w:rPr>
      </w:pPr>
      <w:r w:rsidRPr="00E473B5">
        <w:rPr>
          <w:rFonts w:ascii="仿宋_GB2312" w:eastAsia="仿宋_GB2312" w:cs="宋体" w:hint="eastAsia"/>
          <w:bCs/>
          <w:color w:val="000000"/>
          <w:kern w:val="0"/>
          <w:sz w:val="32"/>
          <w:szCs w:val="32"/>
        </w:rPr>
        <w:lastRenderedPageBreak/>
        <w:t>项目名称：</w:t>
      </w:r>
      <w:r w:rsidRPr="00E473B5">
        <w:rPr>
          <w:rFonts w:ascii="仿宋_GB2312" w:eastAsia="仿宋_GB2312" w:cs="宋体" w:hint="eastAsia"/>
          <w:color w:val="000000"/>
          <w:kern w:val="0"/>
          <w:sz w:val="32"/>
          <w:szCs w:val="32"/>
        </w:rPr>
        <w:t>三亚市崖州区学前教育布局规划（2018-2035年）</w:t>
      </w:r>
    </w:p>
    <w:p w:rsidR="005811F3" w:rsidRPr="00E473B5" w:rsidRDefault="005811F3" w:rsidP="00E473B5">
      <w:pPr>
        <w:autoSpaceDE w:val="0"/>
        <w:autoSpaceDN w:val="0"/>
        <w:adjustRightInd w:val="0"/>
        <w:jc w:val="left"/>
        <w:rPr>
          <w:rFonts w:ascii="仿宋_GB2312" w:eastAsia="仿宋_GB2312" w:cs="宋体"/>
          <w:color w:val="000000"/>
          <w:kern w:val="0"/>
          <w:sz w:val="32"/>
          <w:szCs w:val="32"/>
        </w:rPr>
      </w:pPr>
      <w:r w:rsidRPr="00E473B5">
        <w:rPr>
          <w:rFonts w:ascii="仿宋_GB2312" w:eastAsia="仿宋_GB2312" w:cs="宋体" w:hint="eastAsia"/>
          <w:bCs/>
          <w:color w:val="000000"/>
          <w:kern w:val="0"/>
          <w:sz w:val="32"/>
          <w:szCs w:val="32"/>
        </w:rPr>
        <w:t>委托单位</w:t>
      </w:r>
      <w:r w:rsidRPr="00E473B5">
        <w:rPr>
          <w:rFonts w:ascii="仿宋_GB2312" w:eastAsia="仿宋_GB2312" w:cs="宋体" w:hint="eastAsia"/>
          <w:color w:val="000000"/>
          <w:kern w:val="0"/>
          <w:sz w:val="32"/>
          <w:szCs w:val="32"/>
        </w:rPr>
        <w:t>：崖州区教育局</w:t>
      </w:r>
    </w:p>
    <w:p w:rsidR="005811F3" w:rsidRPr="00E473B5" w:rsidRDefault="005811F3" w:rsidP="00E473B5">
      <w:pPr>
        <w:autoSpaceDE w:val="0"/>
        <w:autoSpaceDN w:val="0"/>
        <w:adjustRightInd w:val="0"/>
        <w:jc w:val="left"/>
        <w:rPr>
          <w:rFonts w:ascii="仿宋_GB2312" w:eastAsia="仿宋_GB2312" w:cs="宋体"/>
          <w:color w:val="000000"/>
          <w:kern w:val="0"/>
          <w:sz w:val="32"/>
          <w:szCs w:val="32"/>
        </w:rPr>
      </w:pPr>
      <w:r w:rsidRPr="00E473B5">
        <w:rPr>
          <w:rFonts w:ascii="仿宋_GB2312" w:eastAsia="仿宋_GB2312" w:cs="宋体" w:hint="eastAsia"/>
          <w:bCs/>
          <w:color w:val="000000"/>
          <w:kern w:val="0"/>
          <w:sz w:val="32"/>
          <w:szCs w:val="32"/>
        </w:rPr>
        <w:t>主持完成单位：</w:t>
      </w:r>
      <w:r w:rsidRPr="00E473B5">
        <w:rPr>
          <w:rFonts w:ascii="仿宋_GB2312" w:eastAsia="仿宋_GB2312" w:cs="宋体" w:hint="eastAsia"/>
          <w:color w:val="000000"/>
          <w:kern w:val="0"/>
          <w:sz w:val="32"/>
          <w:szCs w:val="32"/>
        </w:rPr>
        <w:t>华</w:t>
      </w:r>
      <w:proofErr w:type="gramStart"/>
      <w:r w:rsidRPr="00E473B5">
        <w:rPr>
          <w:rFonts w:ascii="仿宋_GB2312" w:eastAsia="仿宋_GB2312" w:cs="宋体" w:hint="eastAsia"/>
          <w:color w:val="000000"/>
          <w:kern w:val="0"/>
          <w:sz w:val="32"/>
          <w:szCs w:val="32"/>
        </w:rPr>
        <w:t>诚博远工程</w:t>
      </w:r>
      <w:proofErr w:type="gramEnd"/>
      <w:r w:rsidRPr="00E473B5">
        <w:rPr>
          <w:rFonts w:ascii="仿宋_GB2312" w:eastAsia="仿宋_GB2312" w:cs="宋体" w:hint="eastAsia"/>
          <w:color w:val="000000"/>
          <w:kern w:val="0"/>
          <w:sz w:val="32"/>
          <w:szCs w:val="32"/>
        </w:rPr>
        <w:t>技术集团有限公司</w:t>
      </w:r>
    </w:p>
    <w:p w:rsidR="005811F3" w:rsidRPr="00E473B5" w:rsidRDefault="005811F3" w:rsidP="00E473B5">
      <w:pPr>
        <w:autoSpaceDE w:val="0"/>
        <w:autoSpaceDN w:val="0"/>
        <w:adjustRightInd w:val="0"/>
        <w:jc w:val="left"/>
        <w:rPr>
          <w:rFonts w:ascii="仿宋_GB2312" w:eastAsia="仿宋_GB2312" w:cs="宋体"/>
          <w:color w:val="000000"/>
          <w:kern w:val="0"/>
          <w:sz w:val="32"/>
          <w:szCs w:val="32"/>
        </w:rPr>
      </w:pPr>
      <w:r w:rsidRPr="00E473B5">
        <w:rPr>
          <w:rFonts w:ascii="仿宋_GB2312" w:eastAsia="仿宋_GB2312" w:cs="宋体" w:hint="eastAsia"/>
          <w:bCs/>
          <w:color w:val="000000"/>
          <w:kern w:val="0"/>
          <w:sz w:val="32"/>
          <w:szCs w:val="32"/>
        </w:rPr>
        <w:t xml:space="preserve">工程咨询资质证书： </w:t>
      </w:r>
      <w:r w:rsidRPr="00E473B5">
        <w:rPr>
          <w:rFonts w:ascii="仿宋_GB2312" w:eastAsia="仿宋_GB2312" w:cs="宋体" w:hint="eastAsia"/>
          <w:color w:val="000000"/>
          <w:kern w:val="0"/>
          <w:sz w:val="32"/>
          <w:szCs w:val="32"/>
        </w:rPr>
        <w:t>城乡规划甲级</w:t>
      </w:r>
    </w:p>
    <w:p w:rsidR="005811F3" w:rsidRPr="00E473B5" w:rsidRDefault="005811F3" w:rsidP="00E473B5">
      <w:pPr>
        <w:autoSpaceDE w:val="0"/>
        <w:autoSpaceDN w:val="0"/>
        <w:adjustRightInd w:val="0"/>
        <w:jc w:val="left"/>
        <w:rPr>
          <w:rFonts w:ascii="仿宋_GB2312" w:eastAsia="仿宋_GB2312" w:cs="宋体"/>
          <w:color w:val="000000"/>
          <w:kern w:val="0"/>
          <w:sz w:val="32"/>
          <w:szCs w:val="32"/>
        </w:rPr>
      </w:pPr>
      <w:r w:rsidRPr="00E473B5">
        <w:rPr>
          <w:rFonts w:ascii="仿宋_GB2312" w:eastAsia="仿宋_GB2312" w:cs="宋体" w:hint="eastAsia"/>
          <w:bCs/>
          <w:color w:val="000000"/>
          <w:kern w:val="0"/>
          <w:sz w:val="32"/>
          <w:szCs w:val="32"/>
        </w:rPr>
        <w:t>总经理 ：</w:t>
      </w:r>
      <w:r w:rsidRPr="00E473B5">
        <w:rPr>
          <w:rFonts w:ascii="仿宋_GB2312" w:eastAsia="仿宋_GB2312" w:cs="宋体" w:hint="eastAsia"/>
          <w:color w:val="000000"/>
          <w:kern w:val="0"/>
          <w:sz w:val="32"/>
          <w:szCs w:val="32"/>
        </w:rPr>
        <w:t>吴</w:t>
      </w:r>
      <w:r w:rsidR="00984FFE">
        <w:rPr>
          <w:rFonts w:ascii="仿宋_GB2312" w:eastAsia="仿宋_GB2312" w:cs="宋体" w:hint="eastAsia"/>
          <w:color w:val="000000"/>
          <w:kern w:val="0"/>
          <w:sz w:val="32"/>
          <w:szCs w:val="32"/>
        </w:rPr>
        <w:t xml:space="preserve">  </w:t>
      </w:r>
      <w:proofErr w:type="gramStart"/>
      <w:r w:rsidRPr="00E473B5">
        <w:rPr>
          <w:rFonts w:ascii="仿宋_GB2312" w:eastAsia="仿宋_GB2312" w:cs="宋体" w:hint="eastAsia"/>
          <w:color w:val="000000"/>
          <w:kern w:val="0"/>
          <w:sz w:val="32"/>
          <w:szCs w:val="32"/>
        </w:rPr>
        <w:t>峥</w:t>
      </w:r>
      <w:proofErr w:type="gramEnd"/>
    </w:p>
    <w:p w:rsidR="00E473B5" w:rsidRPr="00E473B5" w:rsidRDefault="005811F3" w:rsidP="00E473B5">
      <w:pPr>
        <w:autoSpaceDE w:val="0"/>
        <w:autoSpaceDN w:val="0"/>
        <w:adjustRightInd w:val="0"/>
        <w:jc w:val="left"/>
        <w:rPr>
          <w:rFonts w:ascii="仿宋_GB2312" w:eastAsia="仿宋_GB2312" w:cs="宋体"/>
          <w:color w:val="000000"/>
          <w:kern w:val="0"/>
          <w:sz w:val="32"/>
          <w:szCs w:val="32"/>
        </w:rPr>
      </w:pPr>
      <w:r w:rsidRPr="00E473B5">
        <w:rPr>
          <w:rFonts w:ascii="仿宋_GB2312" w:eastAsia="仿宋_GB2312" w:cs="宋体" w:hint="eastAsia"/>
          <w:bCs/>
          <w:color w:val="000000"/>
          <w:kern w:val="0"/>
          <w:sz w:val="32"/>
          <w:szCs w:val="32"/>
        </w:rPr>
        <w:t>项目负责人：</w:t>
      </w:r>
      <w:r w:rsidRPr="00E473B5">
        <w:rPr>
          <w:rFonts w:ascii="仿宋_GB2312" w:eastAsia="仿宋_GB2312" w:cs="宋体" w:hint="eastAsia"/>
          <w:color w:val="000000"/>
          <w:kern w:val="0"/>
          <w:sz w:val="32"/>
          <w:szCs w:val="32"/>
        </w:rPr>
        <w:t>崇</w:t>
      </w:r>
      <w:r w:rsidR="00984FFE">
        <w:rPr>
          <w:rFonts w:ascii="仿宋_GB2312" w:eastAsia="仿宋_GB2312" w:cs="宋体" w:hint="eastAsia"/>
          <w:color w:val="000000"/>
          <w:kern w:val="0"/>
          <w:sz w:val="32"/>
          <w:szCs w:val="32"/>
        </w:rPr>
        <w:t xml:space="preserve">  </w:t>
      </w:r>
      <w:r w:rsidRPr="00E473B5">
        <w:rPr>
          <w:rFonts w:ascii="仿宋_GB2312" w:eastAsia="仿宋_GB2312" w:cs="宋体" w:hint="eastAsia"/>
          <w:color w:val="000000"/>
          <w:kern w:val="0"/>
          <w:sz w:val="32"/>
          <w:szCs w:val="32"/>
        </w:rPr>
        <w:t>静</w:t>
      </w:r>
      <w:r w:rsidRPr="00E473B5">
        <w:rPr>
          <w:rFonts w:ascii="仿宋_GB2312" w:eastAsia="仿宋_GB2312" w:cs="宋体" w:hint="eastAsia"/>
          <w:bCs/>
          <w:color w:val="000000"/>
          <w:kern w:val="0"/>
          <w:sz w:val="32"/>
          <w:szCs w:val="32"/>
        </w:rPr>
        <w:t xml:space="preserve">      </w:t>
      </w:r>
      <w:r w:rsidRPr="00E473B5">
        <w:rPr>
          <w:rFonts w:ascii="仿宋_GB2312" w:eastAsia="仿宋_GB2312" w:cs="宋体" w:hint="eastAsia"/>
          <w:color w:val="000000"/>
          <w:kern w:val="0"/>
          <w:sz w:val="32"/>
          <w:szCs w:val="32"/>
        </w:rPr>
        <w:t>高级规划师</w:t>
      </w:r>
    </w:p>
    <w:p w:rsidR="00E473B5" w:rsidRPr="00E473B5" w:rsidRDefault="00E473B5" w:rsidP="00E473B5">
      <w:pPr>
        <w:autoSpaceDE w:val="0"/>
        <w:autoSpaceDN w:val="0"/>
        <w:adjustRightInd w:val="0"/>
        <w:jc w:val="left"/>
        <w:rPr>
          <w:rFonts w:ascii="仿宋_GB2312" w:eastAsia="仿宋_GB2312" w:cs="宋体"/>
          <w:color w:val="000000"/>
          <w:kern w:val="0"/>
          <w:sz w:val="32"/>
          <w:szCs w:val="32"/>
        </w:rPr>
      </w:pPr>
      <w:r w:rsidRPr="00E473B5">
        <w:rPr>
          <w:rFonts w:ascii="仿宋_GB2312" w:eastAsia="仿宋_GB2312" w:cs="宋体" w:hint="eastAsia"/>
          <w:bCs/>
          <w:color w:val="000000"/>
          <w:kern w:val="0"/>
          <w:sz w:val="32"/>
          <w:szCs w:val="32"/>
        </w:rPr>
        <w:t>技术负责：</w:t>
      </w:r>
      <w:r w:rsidRPr="00E473B5">
        <w:rPr>
          <w:rFonts w:ascii="仿宋_GB2312" w:eastAsia="仿宋_GB2312" w:cs="宋体" w:hint="eastAsia"/>
          <w:color w:val="000000"/>
          <w:kern w:val="0"/>
          <w:sz w:val="32"/>
          <w:szCs w:val="32"/>
        </w:rPr>
        <w:t>谢</w:t>
      </w:r>
      <w:r w:rsidR="00984FFE">
        <w:rPr>
          <w:rFonts w:ascii="仿宋_GB2312" w:eastAsia="仿宋_GB2312" w:cs="宋体" w:hint="eastAsia"/>
          <w:color w:val="000000"/>
          <w:kern w:val="0"/>
          <w:sz w:val="32"/>
          <w:szCs w:val="32"/>
        </w:rPr>
        <w:t xml:space="preserve">  </w:t>
      </w:r>
      <w:r w:rsidRPr="00E473B5">
        <w:rPr>
          <w:rFonts w:ascii="仿宋_GB2312" w:eastAsia="仿宋_GB2312" w:cs="宋体" w:hint="eastAsia"/>
          <w:color w:val="000000"/>
          <w:kern w:val="0"/>
          <w:sz w:val="32"/>
          <w:szCs w:val="32"/>
        </w:rPr>
        <w:t>文     高级规划师</w:t>
      </w:r>
    </w:p>
    <w:p w:rsidR="00E473B5" w:rsidRPr="00E473B5" w:rsidRDefault="00E473B5" w:rsidP="00E473B5">
      <w:pPr>
        <w:autoSpaceDE w:val="0"/>
        <w:autoSpaceDN w:val="0"/>
        <w:adjustRightInd w:val="0"/>
        <w:jc w:val="left"/>
        <w:rPr>
          <w:rFonts w:ascii="仿宋_GB2312" w:eastAsia="仿宋_GB2312" w:cs="宋体"/>
          <w:color w:val="000000"/>
          <w:kern w:val="0"/>
          <w:sz w:val="32"/>
          <w:szCs w:val="32"/>
        </w:rPr>
      </w:pPr>
      <w:r w:rsidRPr="00E473B5">
        <w:rPr>
          <w:rFonts w:ascii="仿宋_GB2312" w:eastAsia="仿宋_GB2312" w:cs="宋体" w:hint="eastAsia"/>
          <w:bCs/>
          <w:color w:val="000000"/>
          <w:kern w:val="0"/>
          <w:sz w:val="32"/>
          <w:szCs w:val="32"/>
        </w:rPr>
        <w:t>编写人员：</w:t>
      </w:r>
      <w:r w:rsidRPr="00E473B5">
        <w:rPr>
          <w:rFonts w:ascii="仿宋_GB2312" w:eastAsia="仿宋_GB2312" w:cs="宋体" w:hint="eastAsia"/>
          <w:color w:val="000000"/>
          <w:kern w:val="0"/>
          <w:sz w:val="32"/>
          <w:szCs w:val="32"/>
        </w:rPr>
        <w:t>杨海蓉     高级工程师</w:t>
      </w:r>
    </w:p>
    <w:p w:rsidR="00E473B5" w:rsidRPr="00E473B5" w:rsidRDefault="00E473B5" w:rsidP="00984FFE">
      <w:pPr>
        <w:autoSpaceDE w:val="0"/>
        <w:autoSpaceDN w:val="0"/>
        <w:adjustRightInd w:val="0"/>
        <w:ind w:firstLineChars="500" w:firstLine="1600"/>
        <w:jc w:val="left"/>
        <w:rPr>
          <w:rFonts w:ascii="仿宋_GB2312" w:eastAsia="仿宋_GB2312" w:cs="宋体"/>
          <w:color w:val="000000"/>
          <w:kern w:val="0"/>
          <w:sz w:val="32"/>
          <w:szCs w:val="32"/>
        </w:rPr>
      </w:pPr>
      <w:r w:rsidRPr="00E473B5">
        <w:rPr>
          <w:rFonts w:ascii="仿宋_GB2312" w:eastAsia="仿宋_GB2312" w:cs="宋体" w:hint="eastAsia"/>
          <w:color w:val="000000"/>
          <w:kern w:val="0"/>
          <w:sz w:val="32"/>
          <w:szCs w:val="32"/>
        </w:rPr>
        <w:t>周</w:t>
      </w:r>
      <w:r w:rsidR="00984FFE">
        <w:rPr>
          <w:rFonts w:ascii="仿宋_GB2312" w:eastAsia="仿宋_GB2312" w:cs="宋体" w:hint="eastAsia"/>
          <w:color w:val="000000"/>
          <w:kern w:val="0"/>
          <w:sz w:val="32"/>
          <w:szCs w:val="32"/>
        </w:rPr>
        <w:t xml:space="preserve">  </w:t>
      </w:r>
      <w:r w:rsidRPr="00E473B5">
        <w:rPr>
          <w:rFonts w:ascii="仿宋_GB2312" w:eastAsia="仿宋_GB2312" w:cs="宋体" w:hint="eastAsia"/>
          <w:color w:val="000000"/>
          <w:kern w:val="0"/>
          <w:sz w:val="32"/>
          <w:szCs w:val="32"/>
        </w:rPr>
        <w:t>伟     高级工程师</w:t>
      </w:r>
    </w:p>
    <w:p w:rsidR="00E473B5" w:rsidRPr="00E473B5" w:rsidRDefault="00E473B5" w:rsidP="00984FFE">
      <w:pPr>
        <w:autoSpaceDE w:val="0"/>
        <w:autoSpaceDN w:val="0"/>
        <w:adjustRightInd w:val="0"/>
        <w:ind w:firstLineChars="500" w:firstLine="1600"/>
        <w:jc w:val="left"/>
        <w:rPr>
          <w:rFonts w:ascii="仿宋_GB2312" w:eastAsia="仿宋_GB2312" w:cs="宋体"/>
          <w:color w:val="000000"/>
          <w:kern w:val="0"/>
          <w:sz w:val="32"/>
          <w:szCs w:val="32"/>
        </w:rPr>
      </w:pPr>
      <w:r w:rsidRPr="00E473B5">
        <w:rPr>
          <w:rFonts w:ascii="仿宋_GB2312" w:eastAsia="仿宋_GB2312" w:cs="宋体" w:hint="eastAsia"/>
          <w:color w:val="000000"/>
          <w:kern w:val="0"/>
          <w:sz w:val="32"/>
          <w:szCs w:val="32"/>
        </w:rPr>
        <w:t>刘无</w:t>
      </w:r>
      <w:proofErr w:type="gramStart"/>
      <w:r w:rsidRPr="00E473B5">
        <w:rPr>
          <w:rFonts w:ascii="仿宋_GB2312" w:eastAsia="仿宋_GB2312" w:cs="宋体" w:hint="eastAsia"/>
          <w:color w:val="000000"/>
          <w:kern w:val="0"/>
          <w:sz w:val="32"/>
          <w:szCs w:val="32"/>
        </w:rPr>
        <w:t>坚</w:t>
      </w:r>
      <w:proofErr w:type="gramEnd"/>
      <w:r w:rsidRPr="00E473B5">
        <w:rPr>
          <w:rFonts w:ascii="仿宋_GB2312" w:eastAsia="仿宋_GB2312" w:cs="宋体" w:hint="eastAsia"/>
          <w:color w:val="000000"/>
          <w:kern w:val="0"/>
          <w:sz w:val="32"/>
          <w:szCs w:val="32"/>
        </w:rPr>
        <w:t xml:space="preserve">     高级工程师</w:t>
      </w:r>
    </w:p>
    <w:p w:rsidR="00E473B5" w:rsidRPr="00E473B5" w:rsidRDefault="00E473B5" w:rsidP="00984FFE">
      <w:pPr>
        <w:autoSpaceDE w:val="0"/>
        <w:autoSpaceDN w:val="0"/>
        <w:adjustRightInd w:val="0"/>
        <w:ind w:firstLineChars="500" w:firstLine="1600"/>
        <w:jc w:val="left"/>
        <w:rPr>
          <w:rFonts w:ascii="仿宋_GB2312" w:eastAsia="仿宋_GB2312" w:cs="宋体"/>
          <w:color w:val="000000"/>
          <w:kern w:val="0"/>
          <w:sz w:val="32"/>
          <w:szCs w:val="32"/>
        </w:rPr>
      </w:pPr>
      <w:proofErr w:type="gramStart"/>
      <w:r w:rsidRPr="00E473B5">
        <w:rPr>
          <w:rFonts w:ascii="仿宋_GB2312" w:eastAsia="仿宋_GB2312" w:cs="宋体" w:hint="eastAsia"/>
          <w:color w:val="000000"/>
          <w:kern w:val="0"/>
          <w:sz w:val="32"/>
          <w:szCs w:val="32"/>
        </w:rPr>
        <w:t>雷悦文</w:t>
      </w:r>
      <w:proofErr w:type="gramEnd"/>
      <w:r w:rsidRPr="00E473B5">
        <w:rPr>
          <w:rFonts w:ascii="仿宋_GB2312" w:eastAsia="仿宋_GB2312" w:cs="宋体" w:hint="eastAsia"/>
          <w:color w:val="000000"/>
          <w:kern w:val="0"/>
          <w:sz w:val="32"/>
          <w:szCs w:val="32"/>
        </w:rPr>
        <w:t xml:space="preserve">     高级工程师</w:t>
      </w:r>
    </w:p>
    <w:p w:rsidR="00E473B5" w:rsidRDefault="00E473B5" w:rsidP="00984FFE">
      <w:pPr>
        <w:autoSpaceDE w:val="0"/>
        <w:autoSpaceDN w:val="0"/>
        <w:adjustRightInd w:val="0"/>
        <w:ind w:firstLineChars="500" w:firstLine="1600"/>
        <w:jc w:val="left"/>
        <w:rPr>
          <w:rFonts w:ascii="仿宋_GB2312" w:eastAsia="仿宋_GB2312" w:cs="宋体"/>
          <w:color w:val="000000"/>
          <w:kern w:val="0"/>
          <w:sz w:val="32"/>
          <w:szCs w:val="32"/>
        </w:rPr>
      </w:pPr>
      <w:r w:rsidRPr="00E473B5">
        <w:rPr>
          <w:rFonts w:ascii="仿宋_GB2312" w:eastAsia="仿宋_GB2312" w:cs="宋体" w:hint="eastAsia"/>
          <w:color w:val="000000"/>
          <w:kern w:val="0"/>
          <w:sz w:val="32"/>
          <w:szCs w:val="32"/>
        </w:rPr>
        <w:t>冷</w:t>
      </w:r>
      <w:r w:rsidR="00984FFE">
        <w:rPr>
          <w:rFonts w:ascii="仿宋_GB2312" w:eastAsia="仿宋_GB2312" w:cs="宋体" w:hint="eastAsia"/>
          <w:color w:val="000000"/>
          <w:kern w:val="0"/>
          <w:sz w:val="32"/>
          <w:szCs w:val="32"/>
        </w:rPr>
        <w:t xml:space="preserve">  </w:t>
      </w:r>
      <w:r w:rsidRPr="00E473B5">
        <w:rPr>
          <w:rFonts w:ascii="仿宋_GB2312" w:eastAsia="仿宋_GB2312" w:cs="宋体" w:hint="eastAsia"/>
          <w:color w:val="000000"/>
          <w:kern w:val="0"/>
          <w:sz w:val="32"/>
          <w:szCs w:val="32"/>
        </w:rPr>
        <w:t>刚     高级工程师</w:t>
      </w:r>
    </w:p>
    <w:p w:rsidR="00E473B5" w:rsidRDefault="00E473B5" w:rsidP="00E473B5">
      <w:pPr>
        <w:autoSpaceDE w:val="0"/>
        <w:autoSpaceDN w:val="0"/>
        <w:adjustRightInd w:val="0"/>
        <w:jc w:val="left"/>
        <w:rPr>
          <w:rFonts w:ascii="仿宋_GB2312" w:eastAsia="仿宋_GB2312" w:cs="宋体"/>
          <w:color w:val="000000"/>
          <w:kern w:val="0"/>
          <w:sz w:val="32"/>
          <w:szCs w:val="32"/>
        </w:rPr>
      </w:pPr>
    </w:p>
    <w:p w:rsidR="00B80E99" w:rsidRDefault="00B80E99" w:rsidP="00E473B5">
      <w:pPr>
        <w:autoSpaceDE w:val="0"/>
        <w:autoSpaceDN w:val="0"/>
        <w:adjustRightInd w:val="0"/>
        <w:jc w:val="left"/>
        <w:rPr>
          <w:rFonts w:ascii="仿宋_GB2312" w:eastAsia="仿宋_GB2312" w:cs="宋体"/>
          <w:color w:val="000000"/>
          <w:kern w:val="0"/>
          <w:sz w:val="32"/>
          <w:szCs w:val="32"/>
        </w:rPr>
      </w:pPr>
    </w:p>
    <w:p w:rsidR="00B80E99" w:rsidRDefault="00B80E99" w:rsidP="00E473B5">
      <w:pPr>
        <w:autoSpaceDE w:val="0"/>
        <w:autoSpaceDN w:val="0"/>
        <w:adjustRightInd w:val="0"/>
        <w:jc w:val="left"/>
        <w:rPr>
          <w:rFonts w:ascii="仿宋_GB2312" w:eastAsia="仿宋_GB2312" w:cs="宋体"/>
          <w:color w:val="000000"/>
          <w:kern w:val="0"/>
          <w:sz w:val="32"/>
          <w:szCs w:val="32"/>
        </w:rPr>
      </w:pPr>
    </w:p>
    <w:p w:rsidR="00B80E99" w:rsidRDefault="00B80E99" w:rsidP="00E473B5">
      <w:pPr>
        <w:autoSpaceDE w:val="0"/>
        <w:autoSpaceDN w:val="0"/>
        <w:adjustRightInd w:val="0"/>
        <w:jc w:val="left"/>
        <w:rPr>
          <w:rFonts w:ascii="仿宋_GB2312" w:eastAsia="仿宋_GB2312" w:cs="宋体"/>
          <w:color w:val="000000"/>
          <w:kern w:val="0"/>
          <w:sz w:val="32"/>
          <w:szCs w:val="32"/>
        </w:rPr>
      </w:pPr>
    </w:p>
    <w:p w:rsidR="00B80E99" w:rsidRDefault="00B80E99" w:rsidP="00E473B5">
      <w:pPr>
        <w:autoSpaceDE w:val="0"/>
        <w:autoSpaceDN w:val="0"/>
        <w:adjustRightInd w:val="0"/>
        <w:jc w:val="left"/>
        <w:rPr>
          <w:rFonts w:ascii="仿宋_GB2312" w:eastAsia="仿宋_GB2312" w:cs="宋体"/>
          <w:color w:val="000000"/>
          <w:kern w:val="0"/>
          <w:sz w:val="32"/>
          <w:szCs w:val="32"/>
        </w:rPr>
      </w:pPr>
    </w:p>
    <w:p w:rsidR="00801ACD" w:rsidRDefault="00801ACD" w:rsidP="00E473B5">
      <w:pPr>
        <w:autoSpaceDE w:val="0"/>
        <w:autoSpaceDN w:val="0"/>
        <w:adjustRightInd w:val="0"/>
        <w:jc w:val="left"/>
        <w:rPr>
          <w:rFonts w:ascii="仿宋_GB2312" w:eastAsia="仿宋_GB2312" w:cs="宋体"/>
          <w:color w:val="000000"/>
          <w:kern w:val="0"/>
          <w:sz w:val="32"/>
          <w:szCs w:val="32"/>
        </w:rPr>
      </w:pPr>
    </w:p>
    <w:p w:rsidR="00B80E99" w:rsidRDefault="00B80E99" w:rsidP="00E473B5">
      <w:pPr>
        <w:autoSpaceDE w:val="0"/>
        <w:autoSpaceDN w:val="0"/>
        <w:adjustRightInd w:val="0"/>
        <w:jc w:val="left"/>
        <w:rPr>
          <w:rFonts w:ascii="仿宋_GB2312" w:eastAsia="仿宋_GB2312" w:cs="宋体" w:hint="eastAsia"/>
          <w:color w:val="000000"/>
          <w:kern w:val="0"/>
          <w:sz w:val="32"/>
          <w:szCs w:val="32"/>
        </w:rPr>
      </w:pPr>
    </w:p>
    <w:p w:rsidR="006E6DD4" w:rsidRDefault="006E6DD4" w:rsidP="00E473B5">
      <w:pPr>
        <w:autoSpaceDE w:val="0"/>
        <w:autoSpaceDN w:val="0"/>
        <w:adjustRightInd w:val="0"/>
        <w:jc w:val="left"/>
        <w:rPr>
          <w:rFonts w:ascii="仿宋_GB2312" w:eastAsia="仿宋_GB2312" w:cs="宋体" w:hint="eastAsia"/>
          <w:color w:val="000000"/>
          <w:kern w:val="0"/>
          <w:sz w:val="32"/>
          <w:szCs w:val="32"/>
        </w:rPr>
      </w:pPr>
    </w:p>
    <w:p w:rsidR="006E6DD4" w:rsidRDefault="006E6DD4" w:rsidP="00E473B5">
      <w:pPr>
        <w:autoSpaceDE w:val="0"/>
        <w:autoSpaceDN w:val="0"/>
        <w:adjustRightInd w:val="0"/>
        <w:jc w:val="left"/>
        <w:rPr>
          <w:rFonts w:ascii="仿宋_GB2312" w:eastAsia="仿宋_GB2312" w:cs="宋体"/>
          <w:color w:val="000000"/>
          <w:kern w:val="0"/>
          <w:sz w:val="32"/>
          <w:szCs w:val="32"/>
        </w:rPr>
      </w:pPr>
    </w:p>
    <w:p w:rsidR="00B80E99" w:rsidRPr="00E473B5" w:rsidRDefault="00B80E99" w:rsidP="00E473B5">
      <w:pPr>
        <w:autoSpaceDE w:val="0"/>
        <w:autoSpaceDN w:val="0"/>
        <w:adjustRightInd w:val="0"/>
        <w:jc w:val="left"/>
        <w:rPr>
          <w:rFonts w:ascii="仿宋_GB2312" w:eastAsia="仿宋_GB2312" w:cs="宋体"/>
          <w:color w:val="000000"/>
          <w:kern w:val="0"/>
          <w:sz w:val="32"/>
          <w:szCs w:val="32"/>
        </w:rPr>
      </w:pPr>
    </w:p>
    <w:p w:rsidR="005811F3" w:rsidRDefault="00B80E99" w:rsidP="00B80E99">
      <w:pPr>
        <w:autoSpaceDE w:val="0"/>
        <w:autoSpaceDN w:val="0"/>
        <w:adjustRightInd w:val="0"/>
        <w:jc w:val="left"/>
        <w:rPr>
          <w:rFonts w:ascii="方正小标宋_GBK" w:eastAsia="方正小标宋_GBK" w:cs="宋体"/>
          <w:color w:val="000000"/>
          <w:kern w:val="0"/>
          <w:sz w:val="44"/>
          <w:szCs w:val="28"/>
        </w:rPr>
      </w:pPr>
      <w:r>
        <w:rPr>
          <w:rFonts w:ascii="方正小标宋_GBK" w:eastAsia="方正小标宋_GBK" w:cs="宋体" w:hint="eastAsia"/>
          <w:color w:val="000000"/>
          <w:kern w:val="0"/>
          <w:sz w:val="44"/>
          <w:szCs w:val="28"/>
        </w:rPr>
        <w:lastRenderedPageBreak/>
        <w:t>目录：</w:t>
      </w:r>
    </w:p>
    <w:p w:rsidR="00B80E99" w:rsidRPr="00B80E99" w:rsidRDefault="00B80E99" w:rsidP="00B80E99">
      <w:pPr>
        <w:autoSpaceDE w:val="0"/>
        <w:autoSpaceDN w:val="0"/>
        <w:adjustRightInd w:val="0"/>
        <w:jc w:val="left"/>
        <w:rPr>
          <w:rFonts w:ascii="仿宋_GB2312" w:eastAsia="仿宋_GB2312" w:cs="宋体"/>
          <w:color w:val="000000"/>
          <w:kern w:val="0"/>
          <w:sz w:val="28"/>
          <w:szCs w:val="28"/>
        </w:rPr>
      </w:pPr>
      <w:r w:rsidRPr="00B80E99">
        <w:rPr>
          <w:rFonts w:ascii="仿宋_GB2312" w:eastAsia="仿宋_GB2312" w:cs="宋体" w:hint="eastAsia"/>
          <w:bCs/>
          <w:color w:val="000000"/>
          <w:kern w:val="0"/>
          <w:sz w:val="28"/>
          <w:szCs w:val="28"/>
        </w:rPr>
        <w:t>1.  总则</w:t>
      </w:r>
    </w:p>
    <w:p w:rsidR="00B80E99" w:rsidRPr="00B80E99" w:rsidRDefault="00B80E99" w:rsidP="00B80E99">
      <w:pPr>
        <w:autoSpaceDE w:val="0"/>
        <w:autoSpaceDN w:val="0"/>
        <w:adjustRightInd w:val="0"/>
        <w:jc w:val="left"/>
        <w:rPr>
          <w:rFonts w:ascii="仿宋_GB2312" w:eastAsia="仿宋_GB2312" w:cs="宋体"/>
          <w:color w:val="000000"/>
          <w:kern w:val="0"/>
          <w:sz w:val="28"/>
          <w:szCs w:val="28"/>
        </w:rPr>
      </w:pPr>
      <w:r w:rsidRPr="00B80E99">
        <w:rPr>
          <w:rFonts w:ascii="仿宋_GB2312" w:eastAsia="仿宋_GB2312" w:cs="宋体" w:hint="eastAsia"/>
          <w:color w:val="000000"/>
          <w:kern w:val="0"/>
          <w:sz w:val="28"/>
          <w:szCs w:val="28"/>
        </w:rPr>
        <w:t>1.1  规划背景</w:t>
      </w:r>
    </w:p>
    <w:p w:rsidR="00B80E99" w:rsidRPr="00B80E99" w:rsidRDefault="00B80E99" w:rsidP="00B80E99">
      <w:pPr>
        <w:autoSpaceDE w:val="0"/>
        <w:autoSpaceDN w:val="0"/>
        <w:adjustRightInd w:val="0"/>
        <w:jc w:val="left"/>
        <w:rPr>
          <w:rFonts w:ascii="仿宋_GB2312" w:eastAsia="仿宋_GB2312" w:cs="宋体"/>
          <w:color w:val="000000"/>
          <w:kern w:val="0"/>
          <w:sz w:val="28"/>
          <w:szCs w:val="28"/>
        </w:rPr>
      </w:pPr>
      <w:r w:rsidRPr="00B80E99">
        <w:rPr>
          <w:rFonts w:ascii="仿宋_GB2312" w:eastAsia="仿宋_GB2312" w:cs="宋体" w:hint="eastAsia"/>
          <w:color w:val="000000"/>
          <w:kern w:val="0"/>
          <w:sz w:val="28"/>
          <w:szCs w:val="28"/>
        </w:rPr>
        <w:t>1.2  规划范围</w:t>
      </w:r>
    </w:p>
    <w:p w:rsidR="00B80E99" w:rsidRPr="00B80E99" w:rsidRDefault="00B80E99" w:rsidP="00B80E99">
      <w:pPr>
        <w:autoSpaceDE w:val="0"/>
        <w:autoSpaceDN w:val="0"/>
        <w:adjustRightInd w:val="0"/>
        <w:jc w:val="left"/>
        <w:rPr>
          <w:rFonts w:ascii="仿宋_GB2312" w:eastAsia="仿宋_GB2312" w:cs="宋体"/>
          <w:color w:val="000000"/>
          <w:kern w:val="0"/>
          <w:sz w:val="28"/>
          <w:szCs w:val="28"/>
        </w:rPr>
      </w:pPr>
      <w:r w:rsidRPr="00B80E99">
        <w:rPr>
          <w:rFonts w:ascii="仿宋_GB2312" w:eastAsia="仿宋_GB2312" w:cs="宋体" w:hint="eastAsia"/>
          <w:color w:val="000000"/>
          <w:kern w:val="0"/>
          <w:sz w:val="28"/>
          <w:szCs w:val="28"/>
        </w:rPr>
        <w:t>1.3  规划期限</w:t>
      </w:r>
    </w:p>
    <w:p w:rsidR="00B80E99" w:rsidRPr="00B80E99" w:rsidRDefault="00B80E99" w:rsidP="00B80E99">
      <w:pPr>
        <w:autoSpaceDE w:val="0"/>
        <w:autoSpaceDN w:val="0"/>
        <w:adjustRightInd w:val="0"/>
        <w:jc w:val="left"/>
        <w:rPr>
          <w:rFonts w:ascii="仿宋_GB2312" w:eastAsia="仿宋_GB2312" w:cs="宋体"/>
          <w:color w:val="000000"/>
          <w:kern w:val="0"/>
          <w:sz w:val="28"/>
          <w:szCs w:val="28"/>
        </w:rPr>
      </w:pPr>
      <w:r w:rsidRPr="00B80E99">
        <w:rPr>
          <w:rFonts w:ascii="仿宋_GB2312" w:eastAsia="仿宋_GB2312" w:cs="宋体" w:hint="eastAsia"/>
          <w:color w:val="000000"/>
          <w:kern w:val="0"/>
          <w:sz w:val="28"/>
          <w:szCs w:val="28"/>
        </w:rPr>
        <w:t>1.4  规划依据</w:t>
      </w:r>
    </w:p>
    <w:p w:rsidR="00B80E99" w:rsidRPr="00B80E99" w:rsidRDefault="00B80E99" w:rsidP="00B80E99">
      <w:pPr>
        <w:autoSpaceDE w:val="0"/>
        <w:autoSpaceDN w:val="0"/>
        <w:adjustRightInd w:val="0"/>
        <w:jc w:val="left"/>
        <w:rPr>
          <w:rFonts w:ascii="仿宋_GB2312" w:eastAsia="仿宋_GB2312" w:cs="宋体"/>
          <w:color w:val="000000"/>
          <w:kern w:val="0"/>
          <w:sz w:val="28"/>
          <w:szCs w:val="28"/>
        </w:rPr>
      </w:pPr>
      <w:r w:rsidRPr="00B80E99">
        <w:rPr>
          <w:rFonts w:ascii="仿宋_GB2312" w:eastAsia="仿宋_GB2312" w:cs="宋体" w:hint="eastAsia"/>
          <w:bCs/>
          <w:color w:val="000000"/>
          <w:kern w:val="0"/>
          <w:sz w:val="28"/>
          <w:szCs w:val="28"/>
        </w:rPr>
        <w:t>2.  现状与问题分析</w:t>
      </w:r>
    </w:p>
    <w:p w:rsidR="00B80E99" w:rsidRPr="00B80E99" w:rsidRDefault="00B80E99" w:rsidP="00B80E99">
      <w:pPr>
        <w:autoSpaceDE w:val="0"/>
        <w:autoSpaceDN w:val="0"/>
        <w:adjustRightInd w:val="0"/>
        <w:jc w:val="left"/>
        <w:rPr>
          <w:rFonts w:ascii="仿宋_GB2312" w:eastAsia="仿宋_GB2312" w:cs="宋体"/>
          <w:color w:val="000000"/>
          <w:kern w:val="0"/>
          <w:sz w:val="28"/>
          <w:szCs w:val="28"/>
        </w:rPr>
      </w:pPr>
      <w:r w:rsidRPr="00B80E99">
        <w:rPr>
          <w:rFonts w:ascii="仿宋_GB2312" w:eastAsia="仿宋_GB2312" w:cs="宋体" w:hint="eastAsia"/>
          <w:color w:val="000000"/>
          <w:kern w:val="0"/>
          <w:sz w:val="28"/>
          <w:szCs w:val="28"/>
        </w:rPr>
        <w:t>2.1  学前教育现状</w:t>
      </w:r>
    </w:p>
    <w:p w:rsidR="00B80E99" w:rsidRPr="00B80E99" w:rsidRDefault="00B80E99" w:rsidP="00B80E99">
      <w:pPr>
        <w:autoSpaceDE w:val="0"/>
        <w:autoSpaceDN w:val="0"/>
        <w:adjustRightInd w:val="0"/>
        <w:jc w:val="left"/>
        <w:rPr>
          <w:rFonts w:ascii="仿宋_GB2312" w:eastAsia="仿宋_GB2312" w:cs="宋体"/>
          <w:color w:val="000000"/>
          <w:kern w:val="0"/>
          <w:sz w:val="28"/>
          <w:szCs w:val="28"/>
        </w:rPr>
      </w:pPr>
      <w:r w:rsidRPr="00B80E99">
        <w:rPr>
          <w:rFonts w:ascii="仿宋_GB2312" w:eastAsia="仿宋_GB2312" w:cs="宋体" w:hint="eastAsia"/>
          <w:color w:val="000000"/>
          <w:kern w:val="0"/>
          <w:sz w:val="28"/>
          <w:szCs w:val="28"/>
        </w:rPr>
        <w:t>2.2  学前教育存在的问题</w:t>
      </w:r>
    </w:p>
    <w:p w:rsidR="00B80E99" w:rsidRPr="00B80E99" w:rsidRDefault="00B80E99" w:rsidP="00B80E99">
      <w:pPr>
        <w:autoSpaceDE w:val="0"/>
        <w:autoSpaceDN w:val="0"/>
        <w:adjustRightInd w:val="0"/>
        <w:jc w:val="left"/>
        <w:rPr>
          <w:rFonts w:ascii="仿宋_GB2312" w:eastAsia="仿宋_GB2312" w:cs="宋体"/>
          <w:color w:val="000000"/>
          <w:kern w:val="0"/>
          <w:sz w:val="28"/>
          <w:szCs w:val="28"/>
        </w:rPr>
      </w:pPr>
      <w:r w:rsidRPr="00B80E99">
        <w:rPr>
          <w:rFonts w:ascii="仿宋_GB2312" w:eastAsia="仿宋_GB2312" w:cs="宋体" w:hint="eastAsia"/>
          <w:bCs/>
          <w:color w:val="000000"/>
          <w:kern w:val="0"/>
          <w:sz w:val="28"/>
          <w:szCs w:val="28"/>
        </w:rPr>
        <w:t>3.  规划总体要求</w:t>
      </w:r>
    </w:p>
    <w:p w:rsidR="00B80E99" w:rsidRPr="00B80E99" w:rsidRDefault="00B80E99" w:rsidP="00B80E99">
      <w:pPr>
        <w:autoSpaceDE w:val="0"/>
        <w:autoSpaceDN w:val="0"/>
        <w:adjustRightInd w:val="0"/>
        <w:jc w:val="left"/>
        <w:rPr>
          <w:rFonts w:ascii="仿宋_GB2312" w:eastAsia="仿宋_GB2312" w:cs="宋体"/>
          <w:color w:val="000000"/>
          <w:kern w:val="0"/>
          <w:sz w:val="28"/>
          <w:szCs w:val="28"/>
        </w:rPr>
      </w:pPr>
      <w:r w:rsidRPr="00B80E99">
        <w:rPr>
          <w:rFonts w:ascii="仿宋_GB2312" w:eastAsia="仿宋_GB2312" w:cs="宋体" w:hint="eastAsia"/>
          <w:color w:val="000000"/>
          <w:kern w:val="0"/>
          <w:sz w:val="28"/>
          <w:szCs w:val="28"/>
        </w:rPr>
        <w:t>3.1  指导思想</w:t>
      </w:r>
    </w:p>
    <w:p w:rsidR="00B80E99" w:rsidRPr="00B80E99" w:rsidRDefault="00B80E99" w:rsidP="00B80E99">
      <w:pPr>
        <w:autoSpaceDE w:val="0"/>
        <w:autoSpaceDN w:val="0"/>
        <w:adjustRightInd w:val="0"/>
        <w:jc w:val="left"/>
        <w:rPr>
          <w:rFonts w:ascii="仿宋_GB2312" w:eastAsia="仿宋_GB2312" w:cs="宋体"/>
          <w:color w:val="000000"/>
          <w:kern w:val="0"/>
          <w:sz w:val="28"/>
          <w:szCs w:val="28"/>
        </w:rPr>
      </w:pPr>
      <w:r w:rsidRPr="00B80E99">
        <w:rPr>
          <w:rFonts w:ascii="仿宋_GB2312" w:eastAsia="仿宋_GB2312" w:cs="宋体" w:hint="eastAsia"/>
          <w:color w:val="000000"/>
          <w:kern w:val="0"/>
          <w:sz w:val="28"/>
          <w:szCs w:val="28"/>
        </w:rPr>
        <w:t>3.2  规划原则</w:t>
      </w:r>
    </w:p>
    <w:p w:rsidR="00B80E99" w:rsidRPr="00B80E99" w:rsidRDefault="00B80E99" w:rsidP="00B80E99">
      <w:pPr>
        <w:autoSpaceDE w:val="0"/>
        <w:autoSpaceDN w:val="0"/>
        <w:adjustRightInd w:val="0"/>
        <w:jc w:val="left"/>
        <w:rPr>
          <w:rFonts w:ascii="仿宋_GB2312" w:eastAsia="仿宋_GB2312" w:cs="宋体"/>
          <w:color w:val="000000"/>
          <w:kern w:val="0"/>
          <w:sz w:val="28"/>
          <w:szCs w:val="28"/>
        </w:rPr>
      </w:pPr>
      <w:r w:rsidRPr="00B80E99">
        <w:rPr>
          <w:rFonts w:ascii="仿宋_GB2312" w:eastAsia="仿宋_GB2312" w:cs="宋体" w:hint="eastAsia"/>
          <w:color w:val="000000"/>
          <w:kern w:val="0"/>
          <w:sz w:val="28"/>
          <w:szCs w:val="28"/>
        </w:rPr>
        <w:t>3.3  规划思路</w:t>
      </w:r>
    </w:p>
    <w:p w:rsidR="00B80E99" w:rsidRPr="00B80E99" w:rsidRDefault="00B80E99" w:rsidP="00B80E99">
      <w:pPr>
        <w:autoSpaceDE w:val="0"/>
        <w:autoSpaceDN w:val="0"/>
        <w:adjustRightInd w:val="0"/>
        <w:jc w:val="left"/>
        <w:rPr>
          <w:rFonts w:ascii="仿宋_GB2312" w:eastAsia="仿宋_GB2312" w:cs="宋体"/>
          <w:color w:val="000000"/>
          <w:kern w:val="0"/>
          <w:sz w:val="28"/>
          <w:szCs w:val="28"/>
        </w:rPr>
      </w:pPr>
      <w:r w:rsidRPr="00B80E99">
        <w:rPr>
          <w:rFonts w:ascii="仿宋_GB2312" w:eastAsia="仿宋_GB2312" w:cs="宋体" w:hint="eastAsia"/>
          <w:color w:val="000000"/>
          <w:kern w:val="0"/>
          <w:sz w:val="28"/>
          <w:szCs w:val="28"/>
        </w:rPr>
        <w:t>3.4  规划目标</w:t>
      </w:r>
    </w:p>
    <w:p w:rsidR="00B80E99" w:rsidRPr="00B80E99" w:rsidRDefault="00B80E99" w:rsidP="00B80E99">
      <w:pPr>
        <w:autoSpaceDE w:val="0"/>
        <w:autoSpaceDN w:val="0"/>
        <w:adjustRightInd w:val="0"/>
        <w:jc w:val="left"/>
        <w:rPr>
          <w:rFonts w:ascii="仿宋_GB2312" w:eastAsia="仿宋_GB2312" w:cs="宋体"/>
          <w:color w:val="000000"/>
          <w:kern w:val="0"/>
          <w:sz w:val="28"/>
          <w:szCs w:val="28"/>
        </w:rPr>
      </w:pPr>
      <w:r w:rsidRPr="00B80E99">
        <w:rPr>
          <w:rFonts w:ascii="仿宋_GB2312" w:eastAsia="仿宋_GB2312" w:cs="宋体" w:hint="eastAsia"/>
          <w:bCs/>
          <w:color w:val="000000"/>
          <w:kern w:val="0"/>
          <w:sz w:val="28"/>
          <w:szCs w:val="28"/>
        </w:rPr>
        <w:t>4.  需求预测</w:t>
      </w:r>
    </w:p>
    <w:p w:rsidR="00B80E99" w:rsidRPr="00B80E99" w:rsidRDefault="00B80E99" w:rsidP="00B80E99">
      <w:pPr>
        <w:autoSpaceDE w:val="0"/>
        <w:autoSpaceDN w:val="0"/>
        <w:adjustRightInd w:val="0"/>
        <w:jc w:val="left"/>
        <w:rPr>
          <w:rFonts w:ascii="仿宋_GB2312" w:eastAsia="仿宋_GB2312" w:cs="宋体"/>
          <w:color w:val="000000"/>
          <w:kern w:val="0"/>
          <w:sz w:val="28"/>
          <w:szCs w:val="28"/>
        </w:rPr>
      </w:pPr>
      <w:r w:rsidRPr="00B80E99">
        <w:rPr>
          <w:rFonts w:ascii="仿宋_GB2312" w:eastAsia="仿宋_GB2312" w:cs="宋体" w:hint="eastAsia"/>
          <w:color w:val="000000"/>
          <w:kern w:val="0"/>
          <w:sz w:val="28"/>
          <w:szCs w:val="28"/>
        </w:rPr>
        <w:t>4.1  崖州区现状常住人口分布</w:t>
      </w:r>
    </w:p>
    <w:p w:rsidR="00B80E99" w:rsidRPr="00B80E99" w:rsidRDefault="00B80E99" w:rsidP="00B80E99">
      <w:pPr>
        <w:autoSpaceDE w:val="0"/>
        <w:autoSpaceDN w:val="0"/>
        <w:adjustRightInd w:val="0"/>
        <w:jc w:val="left"/>
        <w:rPr>
          <w:rFonts w:ascii="仿宋_GB2312" w:eastAsia="仿宋_GB2312" w:cs="宋体"/>
          <w:color w:val="000000"/>
          <w:kern w:val="0"/>
          <w:sz w:val="28"/>
          <w:szCs w:val="28"/>
        </w:rPr>
      </w:pPr>
      <w:r w:rsidRPr="00B80E99">
        <w:rPr>
          <w:rFonts w:ascii="仿宋_GB2312" w:eastAsia="仿宋_GB2312" w:cs="宋体" w:hint="eastAsia"/>
          <w:color w:val="000000"/>
          <w:kern w:val="0"/>
          <w:sz w:val="28"/>
          <w:szCs w:val="28"/>
        </w:rPr>
        <w:t>4.2  人口发展趋势分析</w:t>
      </w:r>
    </w:p>
    <w:p w:rsidR="00B80E99" w:rsidRPr="00B80E99" w:rsidRDefault="00B80E99" w:rsidP="00B80E99">
      <w:pPr>
        <w:autoSpaceDE w:val="0"/>
        <w:autoSpaceDN w:val="0"/>
        <w:adjustRightInd w:val="0"/>
        <w:jc w:val="left"/>
        <w:rPr>
          <w:rFonts w:ascii="仿宋_GB2312" w:eastAsia="仿宋_GB2312" w:cs="宋体"/>
          <w:color w:val="000000"/>
          <w:kern w:val="0"/>
          <w:sz w:val="28"/>
          <w:szCs w:val="28"/>
        </w:rPr>
      </w:pPr>
      <w:r w:rsidRPr="00B80E99">
        <w:rPr>
          <w:rFonts w:ascii="仿宋_GB2312" w:eastAsia="仿宋_GB2312" w:cs="宋体" w:hint="eastAsia"/>
          <w:color w:val="000000"/>
          <w:kern w:val="0"/>
          <w:sz w:val="28"/>
          <w:szCs w:val="28"/>
        </w:rPr>
        <w:t>4.3  崖州区人口规模预测</w:t>
      </w:r>
    </w:p>
    <w:p w:rsidR="00B80E99" w:rsidRDefault="00B80E99" w:rsidP="00B80E99">
      <w:pPr>
        <w:autoSpaceDE w:val="0"/>
        <w:autoSpaceDN w:val="0"/>
        <w:adjustRightInd w:val="0"/>
        <w:jc w:val="left"/>
        <w:rPr>
          <w:rFonts w:ascii="仿宋_GB2312" w:eastAsia="仿宋_GB2312" w:cs="宋体"/>
          <w:color w:val="000000"/>
          <w:kern w:val="0"/>
          <w:sz w:val="28"/>
          <w:szCs w:val="28"/>
        </w:rPr>
      </w:pPr>
      <w:r w:rsidRPr="00B80E99">
        <w:rPr>
          <w:rFonts w:ascii="仿宋_GB2312" w:eastAsia="仿宋_GB2312" w:cs="宋体" w:hint="eastAsia"/>
          <w:color w:val="000000"/>
          <w:kern w:val="0"/>
          <w:sz w:val="28"/>
          <w:szCs w:val="28"/>
        </w:rPr>
        <w:t>4.4  学位需求趋势分析</w:t>
      </w:r>
    </w:p>
    <w:p w:rsidR="00B80E99" w:rsidRPr="00B80E99" w:rsidRDefault="00B80E99" w:rsidP="00B80E99">
      <w:pPr>
        <w:autoSpaceDE w:val="0"/>
        <w:autoSpaceDN w:val="0"/>
        <w:adjustRightInd w:val="0"/>
        <w:jc w:val="left"/>
        <w:rPr>
          <w:rFonts w:ascii="仿宋_GB2312" w:eastAsia="仿宋_GB2312" w:cs="宋体"/>
          <w:color w:val="000000"/>
          <w:kern w:val="0"/>
          <w:sz w:val="28"/>
          <w:szCs w:val="28"/>
        </w:rPr>
      </w:pPr>
      <w:r w:rsidRPr="00B80E99">
        <w:rPr>
          <w:rFonts w:ascii="仿宋_GB2312" w:eastAsia="仿宋_GB2312" w:cs="宋体" w:hint="eastAsia"/>
          <w:bCs/>
          <w:color w:val="000000"/>
          <w:kern w:val="0"/>
          <w:sz w:val="28"/>
          <w:szCs w:val="28"/>
        </w:rPr>
        <w:t>5.  规划布局与建设指引</w:t>
      </w:r>
    </w:p>
    <w:p w:rsidR="00B80E99" w:rsidRPr="00B80E99" w:rsidRDefault="00B80E99" w:rsidP="00B80E99">
      <w:pPr>
        <w:autoSpaceDE w:val="0"/>
        <w:autoSpaceDN w:val="0"/>
        <w:adjustRightInd w:val="0"/>
        <w:jc w:val="left"/>
        <w:rPr>
          <w:rFonts w:ascii="仿宋_GB2312" w:eastAsia="仿宋_GB2312" w:cs="宋体"/>
          <w:color w:val="000000"/>
          <w:kern w:val="0"/>
          <w:sz w:val="28"/>
          <w:szCs w:val="28"/>
        </w:rPr>
      </w:pPr>
      <w:r w:rsidRPr="00B80E99">
        <w:rPr>
          <w:rFonts w:ascii="仿宋_GB2312" w:eastAsia="仿宋_GB2312" w:cs="宋体" w:hint="eastAsia"/>
          <w:color w:val="000000"/>
          <w:kern w:val="0"/>
          <w:sz w:val="28"/>
          <w:szCs w:val="28"/>
        </w:rPr>
        <w:t>5.1  布局思路</w:t>
      </w:r>
    </w:p>
    <w:p w:rsidR="00B80E99" w:rsidRPr="00B80E99" w:rsidRDefault="00B80E99" w:rsidP="00B80E99">
      <w:pPr>
        <w:autoSpaceDE w:val="0"/>
        <w:autoSpaceDN w:val="0"/>
        <w:adjustRightInd w:val="0"/>
        <w:jc w:val="left"/>
        <w:rPr>
          <w:rFonts w:ascii="仿宋_GB2312" w:eastAsia="仿宋_GB2312" w:cs="宋体"/>
          <w:color w:val="000000"/>
          <w:kern w:val="0"/>
          <w:sz w:val="28"/>
          <w:szCs w:val="28"/>
        </w:rPr>
      </w:pPr>
      <w:r w:rsidRPr="00B80E99">
        <w:rPr>
          <w:rFonts w:ascii="仿宋_GB2312" w:eastAsia="仿宋_GB2312" w:cs="宋体" w:hint="eastAsia"/>
          <w:color w:val="000000"/>
          <w:kern w:val="0"/>
          <w:sz w:val="28"/>
          <w:szCs w:val="28"/>
        </w:rPr>
        <w:t>5.2  布局规划</w:t>
      </w:r>
    </w:p>
    <w:p w:rsidR="00B80E99" w:rsidRPr="00B80E99" w:rsidRDefault="00B80E99" w:rsidP="00B80E99">
      <w:pPr>
        <w:autoSpaceDE w:val="0"/>
        <w:autoSpaceDN w:val="0"/>
        <w:adjustRightInd w:val="0"/>
        <w:jc w:val="left"/>
        <w:rPr>
          <w:rFonts w:ascii="仿宋_GB2312" w:eastAsia="仿宋_GB2312" w:cs="宋体"/>
          <w:color w:val="000000"/>
          <w:kern w:val="0"/>
          <w:sz w:val="28"/>
          <w:szCs w:val="28"/>
        </w:rPr>
      </w:pPr>
      <w:r w:rsidRPr="00B80E99">
        <w:rPr>
          <w:rFonts w:ascii="仿宋_GB2312" w:eastAsia="仿宋_GB2312" w:cs="宋体" w:hint="eastAsia"/>
          <w:color w:val="000000"/>
          <w:kern w:val="0"/>
          <w:sz w:val="28"/>
          <w:szCs w:val="28"/>
        </w:rPr>
        <w:lastRenderedPageBreak/>
        <w:t>5.3  建设指引</w:t>
      </w:r>
    </w:p>
    <w:p w:rsidR="00B80E99" w:rsidRPr="00B80E99" w:rsidRDefault="00B80E99" w:rsidP="00B80E99">
      <w:pPr>
        <w:autoSpaceDE w:val="0"/>
        <w:autoSpaceDN w:val="0"/>
        <w:adjustRightInd w:val="0"/>
        <w:jc w:val="left"/>
        <w:rPr>
          <w:rFonts w:ascii="仿宋_GB2312" w:eastAsia="仿宋_GB2312" w:cs="宋体"/>
          <w:color w:val="000000"/>
          <w:kern w:val="0"/>
          <w:sz w:val="28"/>
          <w:szCs w:val="28"/>
        </w:rPr>
      </w:pPr>
      <w:r w:rsidRPr="00B80E99">
        <w:rPr>
          <w:rFonts w:ascii="仿宋_GB2312" w:eastAsia="仿宋_GB2312" w:cs="宋体" w:hint="eastAsia"/>
          <w:bCs/>
          <w:color w:val="000000"/>
          <w:kern w:val="0"/>
          <w:sz w:val="28"/>
          <w:szCs w:val="28"/>
        </w:rPr>
        <w:t>6.  规划实施</w:t>
      </w:r>
    </w:p>
    <w:p w:rsidR="00B80E99" w:rsidRPr="00B80E99" w:rsidRDefault="00B80E99" w:rsidP="00B80E99">
      <w:pPr>
        <w:autoSpaceDE w:val="0"/>
        <w:autoSpaceDN w:val="0"/>
        <w:adjustRightInd w:val="0"/>
        <w:jc w:val="left"/>
        <w:rPr>
          <w:rFonts w:ascii="仿宋_GB2312" w:eastAsia="仿宋_GB2312" w:cs="宋体"/>
          <w:color w:val="000000"/>
          <w:kern w:val="0"/>
          <w:sz w:val="28"/>
          <w:szCs w:val="28"/>
        </w:rPr>
      </w:pPr>
      <w:r w:rsidRPr="00B80E99">
        <w:rPr>
          <w:rFonts w:ascii="仿宋_GB2312" w:eastAsia="仿宋_GB2312" w:cs="宋体" w:hint="eastAsia"/>
          <w:color w:val="000000"/>
          <w:kern w:val="0"/>
          <w:sz w:val="28"/>
          <w:szCs w:val="28"/>
        </w:rPr>
        <w:t>6.1  近期规划实施</w:t>
      </w:r>
    </w:p>
    <w:p w:rsidR="00B80E99" w:rsidRPr="00B80E99" w:rsidRDefault="00B80E99" w:rsidP="00B80E99">
      <w:pPr>
        <w:autoSpaceDE w:val="0"/>
        <w:autoSpaceDN w:val="0"/>
        <w:adjustRightInd w:val="0"/>
        <w:jc w:val="left"/>
        <w:rPr>
          <w:rFonts w:ascii="仿宋_GB2312" w:eastAsia="仿宋_GB2312" w:cs="宋体"/>
          <w:color w:val="000000"/>
          <w:kern w:val="0"/>
          <w:sz w:val="28"/>
          <w:szCs w:val="28"/>
        </w:rPr>
      </w:pPr>
      <w:r w:rsidRPr="00B80E99">
        <w:rPr>
          <w:rFonts w:ascii="仿宋_GB2312" w:eastAsia="仿宋_GB2312" w:cs="宋体" w:hint="eastAsia"/>
          <w:color w:val="000000"/>
          <w:kern w:val="0"/>
          <w:sz w:val="28"/>
          <w:szCs w:val="28"/>
        </w:rPr>
        <w:t>6.2  中期规划实施</w:t>
      </w:r>
    </w:p>
    <w:p w:rsidR="00B80E99" w:rsidRPr="00B80E99" w:rsidRDefault="00B80E99" w:rsidP="00B80E99">
      <w:pPr>
        <w:autoSpaceDE w:val="0"/>
        <w:autoSpaceDN w:val="0"/>
        <w:adjustRightInd w:val="0"/>
        <w:jc w:val="left"/>
        <w:rPr>
          <w:rFonts w:ascii="仿宋_GB2312" w:eastAsia="仿宋_GB2312" w:cs="宋体"/>
          <w:color w:val="000000"/>
          <w:kern w:val="0"/>
          <w:sz w:val="28"/>
          <w:szCs w:val="28"/>
        </w:rPr>
      </w:pPr>
      <w:r w:rsidRPr="00B80E99">
        <w:rPr>
          <w:rFonts w:ascii="仿宋_GB2312" w:eastAsia="仿宋_GB2312" w:cs="宋体" w:hint="eastAsia"/>
          <w:color w:val="000000"/>
          <w:kern w:val="0"/>
          <w:sz w:val="28"/>
          <w:szCs w:val="28"/>
        </w:rPr>
        <w:t>6.3   远期规划实施</w:t>
      </w:r>
    </w:p>
    <w:p w:rsidR="00B80E99" w:rsidRPr="00B80E99" w:rsidRDefault="00B80E99" w:rsidP="00B80E99">
      <w:pPr>
        <w:autoSpaceDE w:val="0"/>
        <w:autoSpaceDN w:val="0"/>
        <w:adjustRightInd w:val="0"/>
        <w:jc w:val="left"/>
        <w:rPr>
          <w:rFonts w:ascii="仿宋_GB2312" w:eastAsia="仿宋_GB2312" w:cs="宋体"/>
          <w:color w:val="000000"/>
          <w:kern w:val="0"/>
          <w:sz w:val="28"/>
          <w:szCs w:val="28"/>
        </w:rPr>
      </w:pPr>
      <w:r w:rsidRPr="00B80E99">
        <w:rPr>
          <w:rFonts w:ascii="仿宋_GB2312" w:eastAsia="仿宋_GB2312" w:cs="宋体" w:hint="eastAsia"/>
          <w:bCs/>
          <w:color w:val="000000"/>
          <w:kern w:val="0"/>
          <w:sz w:val="28"/>
          <w:szCs w:val="28"/>
        </w:rPr>
        <w:t>7.  主要任务</w:t>
      </w:r>
    </w:p>
    <w:p w:rsidR="00B80E99" w:rsidRPr="00B80E99" w:rsidRDefault="00B80E99" w:rsidP="00B80E99">
      <w:pPr>
        <w:autoSpaceDE w:val="0"/>
        <w:autoSpaceDN w:val="0"/>
        <w:adjustRightInd w:val="0"/>
        <w:jc w:val="left"/>
        <w:rPr>
          <w:rFonts w:ascii="仿宋_GB2312" w:eastAsia="仿宋_GB2312" w:cs="宋体"/>
          <w:color w:val="000000"/>
          <w:kern w:val="0"/>
          <w:sz w:val="28"/>
          <w:szCs w:val="28"/>
        </w:rPr>
      </w:pPr>
      <w:r w:rsidRPr="00B80E99">
        <w:rPr>
          <w:rFonts w:ascii="仿宋_GB2312" w:eastAsia="仿宋_GB2312" w:cs="宋体" w:hint="eastAsia"/>
          <w:color w:val="000000"/>
          <w:kern w:val="0"/>
          <w:sz w:val="28"/>
          <w:szCs w:val="28"/>
        </w:rPr>
        <w:t>7.1  优化布局与办园结构</w:t>
      </w:r>
    </w:p>
    <w:p w:rsidR="00B80E99" w:rsidRPr="00B80E99" w:rsidRDefault="00B80E99" w:rsidP="00B80E99">
      <w:pPr>
        <w:autoSpaceDE w:val="0"/>
        <w:autoSpaceDN w:val="0"/>
        <w:adjustRightInd w:val="0"/>
        <w:jc w:val="left"/>
        <w:rPr>
          <w:rFonts w:ascii="仿宋_GB2312" w:eastAsia="仿宋_GB2312" w:cs="宋体"/>
          <w:color w:val="000000"/>
          <w:kern w:val="0"/>
          <w:sz w:val="28"/>
          <w:szCs w:val="28"/>
        </w:rPr>
      </w:pPr>
      <w:r w:rsidRPr="00B80E99">
        <w:rPr>
          <w:rFonts w:ascii="仿宋_GB2312" w:eastAsia="仿宋_GB2312" w:cs="宋体" w:hint="eastAsia"/>
          <w:color w:val="000000"/>
          <w:kern w:val="0"/>
          <w:sz w:val="28"/>
          <w:szCs w:val="28"/>
        </w:rPr>
        <w:t>7.2  拓宽途径增加学位供给</w:t>
      </w:r>
    </w:p>
    <w:p w:rsidR="00B80E99" w:rsidRPr="00B80E99" w:rsidRDefault="00B80E99" w:rsidP="00B80E99">
      <w:pPr>
        <w:autoSpaceDE w:val="0"/>
        <w:autoSpaceDN w:val="0"/>
        <w:adjustRightInd w:val="0"/>
        <w:jc w:val="left"/>
        <w:rPr>
          <w:rFonts w:ascii="仿宋_GB2312" w:eastAsia="仿宋_GB2312" w:cs="宋体"/>
          <w:color w:val="000000"/>
          <w:kern w:val="0"/>
          <w:sz w:val="28"/>
          <w:szCs w:val="28"/>
        </w:rPr>
      </w:pPr>
      <w:r w:rsidRPr="00B80E99">
        <w:rPr>
          <w:rFonts w:ascii="仿宋_GB2312" w:eastAsia="仿宋_GB2312" w:cs="宋体" w:hint="eastAsia"/>
          <w:color w:val="000000"/>
          <w:kern w:val="0"/>
          <w:sz w:val="28"/>
          <w:szCs w:val="28"/>
        </w:rPr>
        <w:t>7.3  加强幼儿园安全管理和校车管理</w:t>
      </w:r>
    </w:p>
    <w:p w:rsidR="00B80E99" w:rsidRPr="00B80E99" w:rsidRDefault="00B80E99" w:rsidP="00B80E99">
      <w:pPr>
        <w:autoSpaceDE w:val="0"/>
        <w:autoSpaceDN w:val="0"/>
        <w:adjustRightInd w:val="0"/>
        <w:jc w:val="left"/>
        <w:rPr>
          <w:rFonts w:ascii="仿宋_GB2312" w:eastAsia="仿宋_GB2312" w:cs="宋体"/>
          <w:color w:val="000000"/>
          <w:kern w:val="0"/>
          <w:sz w:val="28"/>
          <w:szCs w:val="28"/>
        </w:rPr>
      </w:pPr>
      <w:r w:rsidRPr="00B80E99">
        <w:rPr>
          <w:rFonts w:ascii="仿宋_GB2312" w:eastAsia="仿宋_GB2312" w:cs="宋体" w:hint="eastAsia"/>
          <w:color w:val="000000"/>
          <w:kern w:val="0"/>
          <w:sz w:val="28"/>
          <w:szCs w:val="28"/>
        </w:rPr>
        <w:t>7.4  提升幼儿园保教质量</w:t>
      </w:r>
    </w:p>
    <w:p w:rsidR="00B80E99" w:rsidRPr="00B80E99" w:rsidRDefault="00B80E99" w:rsidP="00B80E99">
      <w:pPr>
        <w:autoSpaceDE w:val="0"/>
        <w:autoSpaceDN w:val="0"/>
        <w:adjustRightInd w:val="0"/>
        <w:jc w:val="left"/>
        <w:rPr>
          <w:rFonts w:ascii="仿宋_GB2312" w:eastAsia="仿宋_GB2312" w:cs="宋体"/>
          <w:color w:val="000000"/>
          <w:kern w:val="0"/>
          <w:sz w:val="28"/>
          <w:szCs w:val="28"/>
        </w:rPr>
      </w:pPr>
      <w:r w:rsidRPr="00B80E99">
        <w:rPr>
          <w:rFonts w:ascii="仿宋_GB2312" w:eastAsia="仿宋_GB2312" w:cs="宋体" w:hint="eastAsia"/>
          <w:bCs/>
          <w:color w:val="000000"/>
          <w:kern w:val="0"/>
          <w:sz w:val="28"/>
          <w:szCs w:val="28"/>
        </w:rPr>
        <w:t>8.  保障措施</w:t>
      </w:r>
    </w:p>
    <w:p w:rsidR="00B80E99" w:rsidRPr="00B80E99" w:rsidRDefault="00B80E99" w:rsidP="00B80E99">
      <w:pPr>
        <w:autoSpaceDE w:val="0"/>
        <w:autoSpaceDN w:val="0"/>
        <w:adjustRightInd w:val="0"/>
        <w:jc w:val="left"/>
        <w:rPr>
          <w:rFonts w:ascii="仿宋_GB2312" w:eastAsia="仿宋_GB2312" w:cs="宋体"/>
          <w:color w:val="000000"/>
          <w:kern w:val="0"/>
          <w:sz w:val="28"/>
          <w:szCs w:val="28"/>
        </w:rPr>
      </w:pPr>
      <w:r w:rsidRPr="00B80E99">
        <w:rPr>
          <w:rFonts w:ascii="仿宋_GB2312" w:eastAsia="仿宋_GB2312" w:cs="宋体" w:hint="eastAsia"/>
          <w:color w:val="000000"/>
          <w:kern w:val="0"/>
          <w:sz w:val="28"/>
          <w:szCs w:val="28"/>
        </w:rPr>
        <w:t>8.1  加强组织保障</w:t>
      </w:r>
    </w:p>
    <w:p w:rsidR="00B80E99" w:rsidRPr="00B80E99" w:rsidRDefault="00B80E99" w:rsidP="00B80E99">
      <w:pPr>
        <w:autoSpaceDE w:val="0"/>
        <w:autoSpaceDN w:val="0"/>
        <w:adjustRightInd w:val="0"/>
        <w:jc w:val="left"/>
        <w:rPr>
          <w:rFonts w:ascii="仿宋_GB2312" w:eastAsia="仿宋_GB2312" w:cs="宋体"/>
          <w:color w:val="000000"/>
          <w:kern w:val="0"/>
          <w:sz w:val="28"/>
          <w:szCs w:val="28"/>
        </w:rPr>
      </w:pPr>
      <w:r w:rsidRPr="00B80E99">
        <w:rPr>
          <w:rFonts w:ascii="仿宋_GB2312" w:eastAsia="仿宋_GB2312" w:cs="宋体" w:hint="eastAsia"/>
          <w:color w:val="000000"/>
          <w:kern w:val="0"/>
          <w:sz w:val="28"/>
          <w:szCs w:val="28"/>
        </w:rPr>
        <w:t xml:space="preserve">8.2  </w:t>
      </w:r>
      <w:proofErr w:type="gramStart"/>
      <w:r w:rsidRPr="00B80E99">
        <w:rPr>
          <w:rFonts w:ascii="仿宋_GB2312" w:eastAsia="仿宋_GB2312" w:cs="宋体" w:hint="eastAsia"/>
          <w:color w:val="000000"/>
          <w:kern w:val="0"/>
          <w:sz w:val="28"/>
          <w:szCs w:val="28"/>
        </w:rPr>
        <w:t>完善部门</w:t>
      </w:r>
      <w:proofErr w:type="gramEnd"/>
      <w:r w:rsidRPr="00B80E99">
        <w:rPr>
          <w:rFonts w:ascii="仿宋_GB2312" w:eastAsia="仿宋_GB2312" w:cs="宋体" w:hint="eastAsia"/>
          <w:color w:val="000000"/>
          <w:kern w:val="0"/>
          <w:sz w:val="28"/>
          <w:szCs w:val="28"/>
        </w:rPr>
        <w:t>协调机制</w:t>
      </w:r>
    </w:p>
    <w:p w:rsidR="00B80E99" w:rsidRPr="00B80E99" w:rsidRDefault="00B80E99" w:rsidP="00B80E99">
      <w:pPr>
        <w:autoSpaceDE w:val="0"/>
        <w:autoSpaceDN w:val="0"/>
        <w:adjustRightInd w:val="0"/>
        <w:jc w:val="left"/>
        <w:rPr>
          <w:rFonts w:ascii="仿宋_GB2312" w:eastAsia="仿宋_GB2312" w:cs="宋体"/>
          <w:color w:val="000000"/>
          <w:kern w:val="0"/>
          <w:sz w:val="28"/>
          <w:szCs w:val="28"/>
        </w:rPr>
      </w:pPr>
      <w:r w:rsidRPr="00B80E99">
        <w:rPr>
          <w:rFonts w:ascii="仿宋_GB2312" w:eastAsia="仿宋_GB2312" w:cs="宋体" w:hint="eastAsia"/>
          <w:color w:val="000000"/>
          <w:kern w:val="0"/>
          <w:sz w:val="28"/>
          <w:szCs w:val="28"/>
        </w:rPr>
        <w:t>8.3  保障资金投入</w:t>
      </w:r>
    </w:p>
    <w:p w:rsidR="00B80E99" w:rsidRDefault="00B80E99" w:rsidP="00B80E99">
      <w:pPr>
        <w:autoSpaceDE w:val="0"/>
        <w:autoSpaceDN w:val="0"/>
        <w:adjustRightInd w:val="0"/>
        <w:jc w:val="left"/>
        <w:rPr>
          <w:rFonts w:ascii="仿宋_GB2312" w:eastAsia="仿宋_GB2312" w:cs="宋体"/>
          <w:color w:val="000000"/>
          <w:kern w:val="0"/>
          <w:sz w:val="28"/>
          <w:szCs w:val="28"/>
        </w:rPr>
      </w:pPr>
      <w:r w:rsidRPr="00B80E99">
        <w:rPr>
          <w:rFonts w:ascii="仿宋_GB2312" w:eastAsia="仿宋_GB2312" w:cs="宋体" w:hint="eastAsia"/>
          <w:color w:val="000000"/>
          <w:kern w:val="0"/>
          <w:sz w:val="28"/>
          <w:szCs w:val="28"/>
        </w:rPr>
        <w:t>8.4  加强宣传引导</w:t>
      </w:r>
    </w:p>
    <w:p w:rsidR="00703212" w:rsidRDefault="00703212" w:rsidP="00B80E99">
      <w:pPr>
        <w:autoSpaceDE w:val="0"/>
        <w:autoSpaceDN w:val="0"/>
        <w:adjustRightInd w:val="0"/>
        <w:jc w:val="left"/>
        <w:rPr>
          <w:rFonts w:ascii="仿宋_GB2312" w:eastAsia="仿宋_GB2312" w:cs="宋体"/>
          <w:color w:val="000000"/>
          <w:kern w:val="0"/>
          <w:sz w:val="28"/>
          <w:szCs w:val="28"/>
        </w:rPr>
      </w:pPr>
    </w:p>
    <w:p w:rsidR="00703212" w:rsidRDefault="00703212" w:rsidP="00B80E99">
      <w:pPr>
        <w:autoSpaceDE w:val="0"/>
        <w:autoSpaceDN w:val="0"/>
        <w:adjustRightInd w:val="0"/>
        <w:jc w:val="left"/>
        <w:rPr>
          <w:rFonts w:ascii="仿宋_GB2312" w:eastAsia="仿宋_GB2312" w:cs="宋体"/>
          <w:color w:val="000000"/>
          <w:kern w:val="0"/>
          <w:sz w:val="28"/>
          <w:szCs w:val="28"/>
        </w:rPr>
      </w:pPr>
    </w:p>
    <w:p w:rsidR="00703212" w:rsidRDefault="00703212" w:rsidP="00B80E99">
      <w:pPr>
        <w:autoSpaceDE w:val="0"/>
        <w:autoSpaceDN w:val="0"/>
        <w:adjustRightInd w:val="0"/>
        <w:jc w:val="left"/>
        <w:rPr>
          <w:rFonts w:ascii="仿宋_GB2312" w:eastAsia="仿宋_GB2312" w:cs="宋体"/>
          <w:color w:val="000000"/>
          <w:kern w:val="0"/>
          <w:sz w:val="28"/>
          <w:szCs w:val="28"/>
        </w:rPr>
      </w:pPr>
    </w:p>
    <w:p w:rsidR="00703212" w:rsidRDefault="00703212" w:rsidP="00B80E99">
      <w:pPr>
        <w:autoSpaceDE w:val="0"/>
        <w:autoSpaceDN w:val="0"/>
        <w:adjustRightInd w:val="0"/>
        <w:jc w:val="left"/>
        <w:rPr>
          <w:rFonts w:ascii="仿宋_GB2312" w:eastAsia="仿宋_GB2312" w:cs="宋体"/>
          <w:color w:val="000000"/>
          <w:kern w:val="0"/>
          <w:sz w:val="28"/>
          <w:szCs w:val="28"/>
        </w:rPr>
      </w:pPr>
    </w:p>
    <w:p w:rsidR="00703212" w:rsidRDefault="00703212" w:rsidP="00B80E99">
      <w:pPr>
        <w:autoSpaceDE w:val="0"/>
        <w:autoSpaceDN w:val="0"/>
        <w:adjustRightInd w:val="0"/>
        <w:jc w:val="left"/>
        <w:rPr>
          <w:rFonts w:ascii="仿宋_GB2312" w:eastAsia="仿宋_GB2312" w:cs="宋体"/>
          <w:color w:val="000000"/>
          <w:kern w:val="0"/>
          <w:sz w:val="28"/>
          <w:szCs w:val="28"/>
        </w:rPr>
      </w:pPr>
    </w:p>
    <w:p w:rsidR="00703212" w:rsidRDefault="00703212" w:rsidP="00B80E99">
      <w:pPr>
        <w:autoSpaceDE w:val="0"/>
        <w:autoSpaceDN w:val="0"/>
        <w:adjustRightInd w:val="0"/>
        <w:jc w:val="left"/>
        <w:rPr>
          <w:rFonts w:ascii="仿宋_GB2312" w:eastAsia="仿宋_GB2312" w:cs="宋体"/>
          <w:color w:val="000000"/>
          <w:kern w:val="0"/>
          <w:sz w:val="28"/>
          <w:szCs w:val="28"/>
        </w:rPr>
      </w:pPr>
    </w:p>
    <w:p w:rsidR="00E06C4D" w:rsidRDefault="00E06C4D" w:rsidP="00B80E99">
      <w:pPr>
        <w:autoSpaceDE w:val="0"/>
        <w:autoSpaceDN w:val="0"/>
        <w:adjustRightInd w:val="0"/>
        <w:jc w:val="left"/>
        <w:rPr>
          <w:rFonts w:ascii="仿宋_GB2312" w:eastAsia="仿宋_GB2312" w:cs="宋体"/>
          <w:color w:val="000000"/>
          <w:kern w:val="0"/>
          <w:sz w:val="28"/>
          <w:szCs w:val="28"/>
        </w:rPr>
      </w:pPr>
    </w:p>
    <w:p w:rsidR="00703212" w:rsidRPr="00801ACD" w:rsidRDefault="005A0ACC" w:rsidP="00B80E99">
      <w:pPr>
        <w:autoSpaceDE w:val="0"/>
        <w:autoSpaceDN w:val="0"/>
        <w:adjustRightInd w:val="0"/>
        <w:jc w:val="left"/>
        <w:rPr>
          <w:rFonts w:ascii="仿宋_GB2312" w:eastAsia="仿宋_GB2312" w:cs="宋体"/>
          <w:b/>
          <w:color w:val="000000"/>
          <w:kern w:val="0"/>
          <w:sz w:val="52"/>
          <w:szCs w:val="28"/>
        </w:rPr>
      </w:pPr>
      <w:r>
        <w:rPr>
          <w:rFonts w:ascii="仿宋_GB2312" w:eastAsia="仿宋_GB2312" w:cs="宋体" w:hint="eastAsia"/>
          <w:b/>
          <w:color w:val="000000"/>
          <w:kern w:val="0"/>
          <w:sz w:val="52"/>
          <w:szCs w:val="28"/>
        </w:rPr>
        <w:lastRenderedPageBreak/>
        <w:t xml:space="preserve">1 </w:t>
      </w:r>
      <w:r w:rsidR="00703212" w:rsidRPr="00801ACD">
        <w:rPr>
          <w:rFonts w:ascii="仿宋_GB2312" w:eastAsia="仿宋_GB2312" w:cs="宋体" w:hint="eastAsia"/>
          <w:b/>
          <w:color w:val="000000"/>
          <w:kern w:val="0"/>
          <w:sz w:val="52"/>
          <w:szCs w:val="28"/>
        </w:rPr>
        <w:t>总则：</w:t>
      </w:r>
    </w:p>
    <w:p w:rsidR="00703212" w:rsidRPr="00703212" w:rsidRDefault="00703212" w:rsidP="00703212">
      <w:pPr>
        <w:autoSpaceDE w:val="0"/>
        <w:autoSpaceDN w:val="0"/>
        <w:adjustRightInd w:val="0"/>
        <w:jc w:val="left"/>
        <w:rPr>
          <w:rFonts w:ascii="仿宋_GB2312" w:eastAsia="仿宋_GB2312" w:cs="宋体"/>
          <w:color w:val="000000"/>
          <w:kern w:val="0"/>
          <w:sz w:val="28"/>
          <w:szCs w:val="28"/>
        </w:rPr>
      </w:pPr>
      <w:r w:rsidRPr="00703212">
        <w:rPr>
          <w:rFonts w:ascii="仿宋_GB2312" w:eastAsia="仿宋_GB2312" w:cs="宋体"/>
          <w:b/>
          <w:bCs/>
          <w:color w:val="000000"/>
          <w:kern w:val="0"/>
          <w:sz w:val="28"/>
          <w:szCs w:val="28"/>
        </w:rPr>
        <w:t xml:space="preserve">1.1 </w:t>
      </w:r>
      <w:r w:rsidRPr="00703212">
        <w:rPr>
          <w:rFonts w:ascii="仿宋_GB2312" w:eastAsia="仿宋_GB2312" w:cs="宋体" w:hint="eastAsia"/>
          <w:b/>
          <w:bCs/>
          <w:color w:val="000000"/>
          <w:kern w:val="0"/>
          <w:sz w:val="28"/>
          <w:szCs w:val="28"/>
        </w:rPr>
        <w:t>规划背景</w:t>
      </w:r>
      <w:r w:rsidRPr="00703212">
        <w:rPr>
          <w:rFonts w:ascii="仿宋_GB2312" w:eastAsia="仿宋_GB2312" w:cs="宋体"/>
          <w:b/>
          <w:bCs/>
          <w:color w:val="000000"/>
          <w:kern w:val="0"/>
          <w:sz w:val="28"/>
          <w:szCs w:val="28"/>
        </w:rPr>
        <w:t xml:space="preserve"> </w:t>
      </w:r>
    </w:p>
    <w:p w:rsidR="00703212" w:rsidRPr="00703212" w:rsidRDefault="00703212" w:rsidP="00703212">
      <w:pPr>
        <w:autoSpaceDE w:val="0"/>
        <w:autoSpaceDN w:val="0"/>
        <w:adjustRightInd w:val="0"/>
        <w:jc w:val="left"/>
        <w:rPr>
          <w:rFonts w:ascii="仿宋_GB2312" w:eastAsia="仿宋_GB2312" w:cs="宋体"/>
          <w:color w:val="000000"/>
          <w:kern w:val="0"/>
          <w:sz w:val="28"/>
          <w:szCs w:val="28"/>
        </w:rPr>
      </w:pPr>
      <w:r w:rsidRPr="00703212">
        <w:rPr>
          <w:rFonts w:ascii="仿宋_GB2312" w:eastAsia="仿宋_GB2312" w:cs="宋体" w:hint="eastAsia"/>
          <w:b/>
          <w:bCs/>
          <w:color w:val="000000"/>
          <w:kern w:val="0"/>
          <w:sz w:val="28"/>
          <w:szCs w:val="28"/>
        </w:rPr>
        <w:t>（一）新时代中国教育发展内在要求</w:t>
      </w:r>
      <w:r w:rsidRPr="00703212">
        <w:rPr>
          <w:rFonts w:ascii="仿宋_GB2312" w:eastAsia="仿宋_GB2312" w:cs="宋体"/>
          <w:b/>
          <w:bCs/>
          <w:color w:val="000000"/>
          <w:kern w:val="0"/>
          <w:sz w:val="28"/>
          <w:szCs w:val="28"/>
        </w:rPr>
        <w:t xml:space="preserve"> </w:t>
      </w:r>
    </w:p>
    <w:p w:rsidR="00703212" w:rsidRPr="00703212" w:rsidRDefault="00703212" w:rsidP="00703212">
      <w:pPr>
        <w:autoSpaceDE w:val="0"/>
        <w:autoSpaceDN w:val="0"/>
        <w:adjustRightInd w:val="0"/>
        <w:jc w:val="left"/>
        <w:rPr>
          <w:rFonts w:ascii="仿宋_GB2312" w:eastAsia="仿宋_GB2312" w:cs="宋体"/>
          <w:color w:val="000000"/>
          <w:kern w:val="0"/>
          <w:sz w:val="28"/>
          <w:szCs w:val="28"/>
        </w:rPr>
      </w:pPr>
      <w:r w:rsidRPr="00703212">
        <w:rPr>
          <w:rFonts w:ascii="仿宋_GB2312" w:eastAsia="仿宋_GB2312" w:cs="宋体" w:hint="eastAsia"/>
          <w:color w:val="000000"/>
          <w:kern w:val="0"/>
          <w:sz w:val="28"/>
          <w:szCs w:val="28"/>
        </w:rPr>
        <w:t>教育是民族振兴、社会进步的基石，是提高国民素质、促进人的全面发展的根本途径。学前教育作为教育体系的重要组成部分，是基础的基础，对于人的全面发展具有重要意义。十九大报告提出要“幼有所育”，将其作为头等民生事业。近年来，国家、省市区，关于幼教事业发展与建设出台了一系列政策，为崖州区学前教育发展布局提供了重要指导和规范。</w:t>
      </w:r>
      <w:r w:rsidRPr="00703212">
        <w:rPr>
          <w:rFonts w:ascii="仿宋_GB2312" w:eastAsia="仿宋_GB2312" w:cs="宋体"/>
          <w:color w:val="000000"/>
          <w:kern w:val="0"/>
          <w:sz w:val="28"/>
          <w:szCs w:val="28"/>
        </w:rPr>
        <w:t xml:space="preserve"> </w:t>
      </w:r>
    </w:p>
    <w:p w:rsidR="00703212" w:rsidRPr="00703212" w:rsidRDefault="00703212" w:rsidP="00703212">
      <w:pPr>
        <w:autoSpaceDE w:val="0"/>
        <w:autoSpaceDN w:val="0"/>
        <w:adjustRightInd w:val="0"/>
        <w:jc w:val="left"/>
        <w:rPr>
          <w:rFonts w:ascii="仿宋_GB2312" w:eastAsia="仿宋_GB2312" w:cs="宋体"/>
          <w:color w:val="000000"/>
          <w:kern w:val="0"/>
          <w:sz w:val="28"/>
          <w:szCs w:val="28"/>
        </w:rPr>
      </w:pPr>
      <w:r w:rsidRPr="00703212">
        <w:rPr>
          <w:rFonts w:ascii="仿宋_GB2312" w:eastAsia="仿宋_GB2312" w:cs="宋体" w:hint="eastAsia"/>
          <w:b/>
          <w:bCs/>
          <w:color w:val="000000"/>
          <w:kern w:val="0"/>
          <w:sz w:val="28"/>
          <w:szCs w:val="28"/>
        </w:rPr>
        <w:t>（二）海南自贸区（港）建设内在要求</w:t>
      </w:r>
      <w:r w:rsidRPr="00703212">
        <w:rPr>
          <w:rFonts w:ascii="仿宋_GB2312" w:eastAsia="仿宋_GB2312" w:cs="宋体"/>
          <w:b/>
          <w:bCs/>
          <w:color w:val="000000"/>
          <w:kern w:val="0"/>
          <w:sz w:val="28"/>
          <w:szCs w:val="28"/>
        </w:rPr>
        <w:t xml:space="preserve"> </w:t>
      </w:r>
    </w:p>
    <w:p w:rsidR="00703212" w:rsidRPr="00703212" w:rsidRDefault="00703212" w:rsidP="00703212">
      <w:pPr>
        <w:autoSpaceDE w:val="0"/>
        <w:autoSpaceDN w:val="0"/>
        <w:adjustRightInd w:val="0"/>
        <w:jc w:val="left"/>
        <w:rPr>
          <w:rFonts w:ascii="仿宋_GB2312" w:eastAsia="仿宋_GB2312" w:cs="宋体"/>
          <w:color w:val="000000"/>
          <w:kern w:val="0"/>
          <w:sz w:val="28"/>
          <w:szCs w:val="28"/>
        </w:rPr>
      </w:pPr>
      <w:r w:rsidRPr="00703212">
        <w:rPr>
          <w:rFonts w:ascii="仿宋_GB2312" w:eastAsia="仿宋_GB2312" w:cs="宋体" w:hint="eastAsia"/>
          <w:color w:val="000000"/>
          <w:kern w:val="0"/>
          <w:sz w:val="28"/>
          <w:szCs w:val="28"/>
        </w:rPr>
        <w:t>习总书记</w:t>
      </w:r>
      <w:r w:rsidRPr="00703212">
        <w:rPr>
          <w:rFonts w:ascii="仿宋_GB2312" w:eastAsia="仿宋_GB2312" w:cs="宋体"/>
          <w:color w:val="000000"/>
          <w:kern w:val="0"/>
          <w:sz w:val="28"/>
          <w:szCs w:val="28"/>
        </w:rPr>
        <w:t>4.13</w:t>
      </w:r>
      <w:r w:rsidRPr="00703212">
        <w:rPr>
          <w:rFonts w:ascii="仿宋_GB2312" w:eastAsia="仿宋_GB2312" w:cs="宋体" w:hint="eastAsia"/>
          <w:color w:val="000000"/>
          <w:kern w:val="0"/>
          <w:sz w:val="28"/>
          <w:szCs w:val="28"/>
        </w:rPr>
        <w:t>重要讲话和中央</w:t>
      </w:r>
      <w:r w:rsidRPr="00703212">
        <w:rPr>
          <w:rFonts w:ascii="仿宋_GB2312" w:eastAsia="仿宋_GB2312" w:cs="宋体"/>
          <w:color w:val="000000"/>
          <w:kern w:val="0"/>
          <w:sz w:val="28"/>
          <w:szCs w:val="28"/>
        </w:rPr>
        <w:t>12</w:t>
      </w:r>
      <w:r w:rsidRPr="00703212">
        <w:rPr>
          <w:rFonts w:ascii="仿宋_GB2312" w:eastAsia="仿宋_GB2312" w:cs="宋体" w:hint="eastAsia"/>
          <w:color w:val="000000"/>
          <w:kern w:val="0"/>
          <w:sz w:val="28"/>
          <w:szCs w:val="28"/>
        </w:rPr>
        <w:t>号文件，支持海南全岛建设自由贸易试验区和中国特色自由贸易港，当前海南不断扩大对外开放，吸引全世界人才来干事创业，国际化水平不断提升，对优质教育资源的需求提出了更新更高的要求，需要既满足本地居民对优质教育资源的需求，又要与国际先进的教育设施、教育体系等标准流程接轨。党的十九大明确提出建设教育强国是中华民族伟大复兴的基础工程，必须把教育事业放在优先位置，深化教育改革，加快办好人民满意的教育。</w:t>
      </w:r>
      <w:r w:rsidRPr="00703212">
        <w:rPr>
          <w:rFonts w:ascii="仿宋_GB2312" w:eastAsia="仿宋_GB2312" w:cs="宋体"/>
          <w:b/>
          <w:bCs/>
          <w:color w:val="000000"/>
          <w:kern w:val="0"/>
          <w:sz w:val="28"/>
          <w:szCs w:val="28"/>
        </w:rPr>
        <w:t xml:space="preserve"> </w:t>
      </w:r>
    </w:p>
    <w:p w:rsidR="00703212" w:rsidRPr="00703212" w:rsidRDefault="00703212" w:rsidP="00703212">
      <w:pPr>
        <w:autoSpaceDE w:val="0"/>
        <w:autoSpaceDN w:val="0"/>
        <w:adjustRightInd w:val="0"/>
        <w:jc w:val="left"/>
        <w:rPr>
          <w:rFonts w:ascii="仿宋_GB2312" w:eastAsia="仿宋_GB2312" w:cs="宋体"/>
          <w:color w:val="000000"/>
          <w:kern w:val="0"/>
          <w:sz w:val="28"/>
          <w:szCs w:val="28"/>
        </w:rPr>
      </w:pPr>
      <w:r w:rsidRPr="00703212">
        <w:rPr>
          <w:rFonts w:ascii="仿宋_GB2312" w:eastAsia="仿宋_GB2312" w:cs="宋体" w:hint="eastAsia"/>
          <w:b/>
          <w:bCs/>
          <w:color w:val="000000"/>
          <w:kern w:val="0"/>
          <w:sz w:val="28"/>
          <w:szCs w:val="28"/>
        </w:rPr>
        <w:t>（三）崖州区经济社会发展内在要求</w:t>
      </w:r>
      <w:r w:rsidRPr="00703212">
        <w:rPr>
          <w:rFonts w:ascii="仿宋_GB2312" w:eastAsia="仿宋_GB2312" w:cs="宋体"/>
          <w:b/>
          <w:bCs/>
          <w:color w:val="000000"/>
          <w:kern w:val="0"/>
          <w:sz w:val="28"/>
          <w:szCs w:val="28"/>
        </w:rPr>
        <w:t xml:space="preserve"> </w:t>
      </w:r>
    </w:p>
    <w:p w:rsidR="00703212" w:rsidRDefault="00703212" w:rsidP="00703212">
      <w:pPr>
        <w:autoSpaceDE w:val="0"/>
        <w:autoSpaceDN w:val="0"/>
        <w:adjustRightInd w:val="0"/>
        <w:jc w:val="left"/>
        <w:rPr>
          <w:rFonts w:ascii="仿宋_GB2312" w:eastAsia="仿宋_GB2312" w:cs="宋体"/>
          <w:color w:val="000000"/>
          <w:kern w:val="0"/>
          <w:sz w:val="28"/>
          <w:szCs w:val="28"/>
        </w:rPr>
      </w:pPr>
      <w:r w:rsidRPr="00703212">
        <w:rPr>
          <w:rFonts w:ascii="仿宋_GB2312" w:eastAsia="仿宋_GB2312" w:cs="宋体" w:hint="eastAsia"/>
          <w:color w:val="000000"/>
          <w:kern w:val="0"/>
          <w:sz w:val="28"/>
          <w:szCs w:val="28"/>
        </w:rPr>
        <w:t>崖州区作为海南自贸区（港）建设的示范引领区，随着乡村振兴实施、岛外人才引进、崖州“一港三城”城镇建设速度加快，一系列因素叠加推动崖州区将会成为三亚市高素质人才的增长区域，本地区对于优质学前教育、基础教育、国际教育等教育资源将产生巨大需求，教育</w:t>
      </w:r>
      <w:r w:rsidRPr="00703212">
        <w:rPr>
          <w:rFonts w:ascii="仿宋_GB2312" w:eastAsia="仿宋_GB2312" w:cs="宋体" w:hint="eastAsia"/>
          <w:color w:val="000000"/>
          <w:kern w:val="0"/>
          <w:sz w:val="28"/>
          <w:szCs w:val="28"/>
        </w:rPr>
        <w:lastRenderedPageBreak/>
        <w:t>资源也是衡量一个地区公共服务水平高低的重要标准，因此，无论从改善民生共享发展方面，还是优化发展环境方面，都对崖州区教育设施资源的配置提出了更高的要求。</w:t>
      </w:r>
      <w:r w:rsidRPr="00703212">
        <w:rPr>
          <w:rFonts w:ascii="仿宋_GB2312" w:eastAsia="仿宋_GB2312" w:cs="宋体"/>
          <w:color w:val="000000"/>
          <w:kern w:val="0"/>
          <w:sz w:val="28"/>
          <w:szCs w:val="28"/>
        </w:rPr>
        <w:t xml:space="preserve"> </w:t>
      </w:r>
    </w:p>
    <w:p w:rsidR="00C02B5F" w:rsidRPr="00C02B5F" w:rsidRDefault="00C02B5F" w:rsidP="00C02B5F">
      <w:pPr>
        <w:autoSpaceDE w:val="0"/>
        <w:autoSpaceDN w:val="0"/>
        <w:adjustRightInd w:val="0"/>
        <w:jc w:val="left"/>
        <w:rPr>
          <w:rFonts w:ascii="仿宋_GB2312" w:eastAsia="仿宋_GB2312" w:cs="宋体"/>
          <w:color w:val="000000"/>
          <w:kern w:val="0"/>
          <w:sz w:val="28"/>
          <w:szCs w:val="28"/>
        </w:rPr>
      </w:pPr>
      <w:r w:rsidRPr="00C02B5F">
        <w:rPr>
          <w:rFonts w:ascii="仿宋_GB2312" w:eastAsia="仿宋_GB2312" w:cs="宋体"/>
          <w:b/>
          <w:bCs/>
          <w:color w:val="000000"/>
          <w:kern w:val="0"/>
          <w:sz w:val="28"/>
          <w:szCs w:val="28"/>
        </w:rPr>
        <w:t xml:space="preserve">1.2 </w:t>
      </w:r>
      <w:r w:rsidRPr="00C02B5F">
        <w:rPr>
          <w:rFonts w:ascii="仿宋_GB2312" w:eastAsia="仿宋_GB2312" w:cs="宋体" w:hint="eastAsia"/>
          <w:b/>
          <w:bCs/>
          <w:color w:val="000000"/>
          <w:kern w:val="0"/>
          <w:sz w:val="28"/>
          <w:szCs w:val="28"/>
        </w:rPr>
        <w:t>规划范围</w:t>
      </w:r>
      <w:r w:rsidRPr="00C02B5F">
        <w:rPr>
          <w:rFonts w:ascii="仿宋_GB2312" w:eastAsia="仿宋_GB2312" w:cs="宋体"/>
          <w:b/>
          <w:bCs/>
          <w:color w:val="000000"/>
          <w:kern w:val="0"/>
          <w:sz w:val="28"/>
          <w:szCs w:val="28"/>
        </w:rPr>
        <w:t xml:space="preserve"> </w:t>
      </w:r>
    </w:p>
    <w:p w:rsidR="00C02B5F" w:rsidRPr="00C02B5F" w:rsidRDefault="00C02B5F" w:rsidP="00C02B5F">
      <w:pPr>
        <w:autoSpaceDE w:val="0"/>
        <w:autoSpaceDN w:val="0"/>
        <w:adjustRightInd w:val="0"/>
        <w:jc w:val="left"/>
        <w:rPr>
          <w:rFonts w:ascii="仿宋_GB2312" w:eastAsia="仿宋_GB2312" w:cs="宋体"/>
          <w:color w:val="000000"/>
          <w:kern w:val="0"/>
          <w:sz w:val="28"/>
          <w:szCs w:val="28"/>
        </w:rPr>
      </w:pPr>
      <w:r w:rsidRPr="00C02B5F">
        <w:rPr>
          <w:rFonts w:ascii="仿宋_GB2312" w:eastAsia="仿宋_GB2312" w:cs="宋体" w:hint="eastAsia"/>
          <w:color w:val="000000"/>
          <w:kern w:val="0"/>
          <w:sz w:val="28"/>
          <w:szCs w:val="28"/>
        </w:rPr>
        <w:t>本次规划范围为崖州区陆地全域，总面积</w:t>
      </w:r>
      <w:r w:rsidRPr="00C02B5F">
        <w:rPr>
          <w:rFonts w:ascii="仿宋_GB2312" w:eastAsia="仿宋_GB2312" w:cs="宋体"/>
          <w:color w:val="000000"/>
          <w:kern w:val="0"/>
          <w:sz w:val="28"/>
          <w:szCs w:val="28"/>
        </w:rPr>
        <w:t>347</w:t>
      </w:r>
      <w:r w:rsidRPr="00C02B5F">
        <w:rPr>
          <w:rFonts w:ascii="仿宋_GB2312" w:eastAsia="仿宋_GB2312" w:cs="宋体" w:hint="eastAsia"/>
          <w:color w:val="000000"/>
          <w:kern w:val="0"/>
          <w:sz w:val="28"/>
          <w:szCs w:val="28"/>
        </w:rPr>
        <w:t>平方公里。覆盖崖州区下辖的</w:t>
      </w:r>
      <w:r w:rsidRPr="00C02B5F">
        <w:rPr>
          <w:rFonts w:ascii="仿宋_GB2312" w:eastAsia="仿宋_GB2312" w:cs="宋体"/>
          <w:color w:val="000000"/>
          <w:kern w:val="0"/>
          <w:sz w:val="28"/>
          <w:szCs w:val="28"/>
        </w:rPr>
        <w:t>32</w:t>
      </w:r>
      <w:r w:rsidRPr="00C02B5F">
        <w:rPr>
          <w:rFonts w:ascii="仿宋_GB2312" w:eastAsia="仿宋_GB2312" w:cs="宋体" w:hint="eastAsia"/>
          <w:color w:val="000000"/>
          <w:kern w:val="0"/>
          <w:sz w:val="28"/>
          <w:szCs w:val="28"/>
        </w:rPr>
        <w:t>个村（社区）居，</w:t>
      </w:r>
      <w:r w:rsidRPr="00C02B5F">
        <w:rPr>
          <w:rFonts w:ascii="仿宋_GB2312" w:eastAsia="仿宋_GB2312" w:cs="宋体"/>
          <w:color w:val="000000"/>
          <w:kern w:val="0"/>
          <w:sz w:val="28"/>
          <w:szCs w:val="28"/>
        </w:rPr>
        <w:t>88</w:t>
      </w:r>
      <w:r w:rsidRPr="00C02B5F">
        <w:rPr>
          <w:rFonts w:ascii="仿宋_GB2312" w:eastAsia="仿宋_GB2312" w:cs="宋体" w:hint="eastAsia"/>
          <w:color w:val="000000"/>
          <w:kern w:val="0"/>
          <w:sz w:val="28"/>
          <w:szCs w:val="28"/>
        </w:rPr>
        <w:t>个自然村。</w:t>
      </w:r>
      <w:r w:rsidRPr="00C02B5F">
        <w:rPr>
          <w:rFonts w:ascii="仿宋_GB2312" w:eastAsia="仿宋_GB2312" w:cs="宋体"/>
          <w:color w:val="000000"/>
          <w:kern w:val="0"/>
          <w:sz w:val="28"/>
          <w:szCs w:val="28"/>
        </w:rPr>
        <w:t xml:space="preserve"> </w:t>
      </w:r>
    </w:p>
    <w:p w:rsidR="00C02B5F" w:rsidRPr="00C02B5F" w:rsidRDefault="00C02B5F" w:rsidP="00C02B5F">
      <w:pPr>
        <w:autoSpaceDE w:val="0"/>
        <w:autoSpaceDN w:val="0"/>
        <w:adjustRightInd w:val="0"/>
        <w:jc w:val="left"/>
        <w:rPr>
          <w:rFonts w:ascii="仿宋_GB2312" w:eastAsia="仿宋_GB2312" w:cs="宋体"/>
          <w:color w:val="000000"/>
          <w:kern w:val="0"/>
          <w:sz w:val="28"/>
          <w:szCs w:val="28"/>
        </w:rPr>
      </w:pPr>
      <w:r w:rsidRPr="00C02B5F">
        <w:rPr>
          <w:rFonts w:ascii="仿宋_GB2312" w:eastAsia="仿宋_GB2312" w:cs="宋体"/>
          <w:b/>
          <w:bCs/>
          <w:color w:val="000000"/>
          <w:kern w:val="0"/>
          <w:sz w:val="28"/>
          <w:szCs w:val="28"/>
        </w:rPr>
        <w:t xml:space="preserve">1.3 </w:t>
      </w:r>
      <w:r w:rsidRPr="00C02B5F">
        <w:rPr>
          <w:rFonts w:ascii="仿宋_GB2312" w:eastAsia="仿宋_GB2312" w:cs="宋体" w:hint="eastAsia"/>
          <w:b/>
          <w:bCs/>
          <w:color w:val="000000"/>
          <w:kern w:val="0"/>
          <w:sz w:val="28"/>
          <w:szCs w:val="28"/>
        </w:rPr>
        <w:t>规划期限</w:t>
      </w:r>
      <w:r w:rsidRPr="00C02B5F">
        <w:rPr>
          <w:rFonts w:ascii="仿宋_GB2312" w:eastAsia="仿宋_GB2312" w:cs="宋体"/>
          <w:b/>
          <w:bCs/>
          <w:color w:val="000000"/>
          <w:kern w:val="0"/>
          <w:sz w:val="28"/>
          <w:szCs w:val="28"/>
        </w:rPr>
        <w:t xml:space="preserve"> </w:t>
      </w:r>
    </w:p>
    <w:p w:rsidR="00C02B5F" w:rsidRPr="00C02B5F" w:rsidRDefault="00C02B5F" w:rsidP="00C02B5F">
      <w:pPr>
        <w:autoSpaceDE w:val="0"/>
        <w:autoSpaceDN w:val="0"/>
        <w:adjustRightInd w:val="0"/>
        <w:jc w:val="left"/>
        <w:rPr>
          <w:rFonts w:ascii="仿宋_GB2312" w:eastAsia="仿宋_GB2312" w:cs="宋体"/>
          <w:color w:val="000000"/>
          <w:kern w:val="0"/>
          <w:sz w:val="28"/>
          <w:szCs w:val="28"/>
        </w:rPr>
      </w:pPr>
      <w:r w:rsidRPr="00C02B5F">
        <w:rPr>
          <w:rFonts w:ascii="仿宋_GB2312" w:eastAsia="仿宋_GB2312" w:cs="宋体" w:hint="eastAsia"/>
          <w:color w:val="000000"/>
          <w:kern w:val="0"/>
          <w:sz w:val="28"/>
          <w:szCs w:val="28"/>
        </w:rPr>
        <w:t>本次规划期限为</w:t>
      </w:r>
      <w:r w:rsidRPr="00C02B5F">
        <w:rPr>
          <w:rFonts w:ascii="仿宋_GB2312" w:eastAsia="仿宋_GB2312" w:cs="宋体"/>
          <w:color w:val="000000"/>
          <w:kern w:val="0"/>
          <w:sz w:val="28"/>
          <w:szCs w:val="28"/>
        </w:rPr>
        <w:t>2018</w:t>
      </w:r>
      <w:r w:rsidRPr="00C02B5F">
        <w:rPr>
          <w:rFonts w:ascii="仿宋_GB2312" w:eastAsia="仿宋_GB2312" w:cs="宋体" w:hint="eastAsia"/>
          <w:color w:val="000000"/>
          <w:kern w:val="0"/>
          <w:sz w:val="28"/>
          <w:szCs w:val="28"/>
        </w:rPr>
        <w:t>年至</w:t>
      </w:r>
      <w:r w:rsidRPr="00C02B5F">
        <w:rPr>
          <w:rFonts w:ascii="仿宋_GB2312" w:eastAsia="仿宋_GB2312" w:cs="宋体"/>
          <w:color w:val="000000"/>
          <w:kern w:val="0"/>
          <w:sz w:val="28"/>
          <w:szCs w:val="28"/>
        </w:rPr>
        <w:t>2035</w:t>
      </w:r>
      <w:r w:rsidRPr="00C02B5F">
        <w:rPr>
          <w:rFonts w:ascii="仿宋_GB2312" w:eastAsia="仿宋_GB2312" w:cs="宋体" w:hint="eastAsia"/>
          <w:color w:val="000000"/>
          <w:kern w:val="0"/>
          <w:sz w:val="28"/>
          <w:szCs w:val="28"/>
        </w:rPr>
        <w:t>年，规划基期为</w:t>
      </w:r>
      <w:r w:rsidRPr="00C02B5F">
        <w:rPr>
          <w:rFonts w:ascii="仿宋_GB2312" w:eastAsia="仿宋_GB2312" w:cs="宋体"/>
          <w:color w:val="000000"/>
          <w:kern w:val="0"/>
          <w:sz w:val="28"/>
          <w:szCs w:val="28"/>
        </w:rPr>
        <w:t>2018</w:t>
      </w:r>
      <w:r w:rsidRPr="00C02B5F">
        <w:rPr>
          <w:rFonts w:ascii="仿宋_GB2312" w:eastAsia="仿宋_GB2312" w:cs="宋体" w:hint="eastAsia"/>
          <w:color w:val="000000"/>
          <w:kern w:val="0"/>
          <w:sz w:val="28"/>
          <w:szCs w:val="28"/>
        </w:rPr>
        <w:t>年，其中，近期为</w:t>
      </w:r>
      <w:r w:rsidRPr="00C02B5F">
        <w:rPr>
          <w:rFonts w:ascii="仿宋_GB2312" w:eastAsia="仿宋_GB2312" w:cs="宋体"/>
          <w:color w:val="000000"/>
          <w:kern w:val="0"/>
          <w:sz w:val="28"/>
          <w:szCs w:val="28"/>
        </w:rPr>
        <w:t>2018</w:t>
      </w:r>
      <w:r w:rsidRPr="00C02B5F">
        <w:rPr>
          <w:rFonts w:ascii="仿宋_GB2312" w:eastAsia="仿宋_GB2312" w:cs="宋体"/>
          <w:color w:val="000000"/>
          <w:kern w:val="0"/>
          <w:sz w:val="28"/>
          <w:szCs w:val="28"/>
        </w:rPr>
        <w:t>—</w:t>
      </w:r>
      <w:r w:rsidRPr="00C02B5F">
        <w:rPr>
          <w:rFonts w:ascii="仿宋_GB2312" w:eastAsia="仿宋_GB2312" w:cs="宋体"/>
          <w:color w:val="000000"/>
          <w:kern w:val="0"/>
          <w:sz w:val="28"/>
          <w:szCs w:val="28"/>
        </w:rPr>
        <w:t>2020</w:t>
      </w:r>
      <w:r w:rsidRPr="00C02B5F">
        <w:rPr>
          <w:rFonts w:ascii="仿宋_GB2312" w:eastAsia="仿宋_GB2312" w:cs="宋体" w:hint="eastAsia"/>
          <w:color w:val="000000"/>
          <w:kern w:val="0"/>
          <w:sz w:val="28"/>
          <w:szCs w:val="28"/>
        </w:rPr>
        <w:t>年，中期为</w:t>
      </w:r>
      <w:r w:rsidRPr="00C02B5F">
        <w:rPr>
          <w:rFonts w:ascii="仿宋_GB2312" w:eastAsia="仿宋_GB2312" w:cs="宋体"/>
          <w:color w:val="000000"/>
          <w:kern w:val="0"/>
          <w:sz w:val="28"/>
          <w:szCs w:val="28"/>
        </w:rPr>
        <w:t>2021</w:t>
      </w:r>
      <w:r w:rsidRPr="00C02B5F">
        <w:rPr>
          <w:rFonts w:ascii="仿宋_GB2312" w:eastAsia="仿宋_GB2312" w:cs="宋体"/>
          <w:color w:val="000000"/>
          <w:kern w:val="0"/>
          <w:sz w:val="28"/>
          <w:szCs w:val="28"/>
        </w:rPr>
        <w:t>—</w:t>
      </w:r>
      <w:r w:rsidRPr="00C02B5F">
        <w:rPr>
          <w:rFonts w:ascii="仿宋_GB2312" w:eastAsia="仿宋_GB2312" w:cs="宋体"/>
          <w:color w:val="000000"/>
          <w:kern w:val="0"/>
          <w:sz w:val="28"/>
          <w:szCs w:val="28"/>
        </w:rPr>
        <w:t>2025</w:t>
      </w:r>
      <w:r w:rsidRPr="00C02B5F">
        <w:rPr>
          <w:rFonts w:ascii="仿宋_GB2312" w:eastAsia="仿宋_GB2312" w:cs="宋体" w:hint="eastAsia"/>
          <w:color w:val="000000"/>
          <w:kern w:val="0"/>
          <w:sz w:val="28"/>
          <w:szCs w:val="28"/>
        </w:rPr>
        <w:t xml:space="preserve">年，远期为 </w:t>
      </w:r>
      <w:r w:rsidRPr="00C02B5F">
        <w:rPr>
          <w:rFonts w:ascii="仿宋_GB2312" w:eastAsia="仿宋_GB2312" w:cs="宋体"/>
          <w:color w:val="000000"/>
          <w:kern w:val="0"/>
          <w:sz w:val="28"/>
          <w:szCs w:val="28"/>
        </w:rPr>
        <w:t>2026</w:t>
      </w:r>
      <w:r w:rsidRPr="00C02B5F">
        <w:rPr>
          <w:rFonts w:ascii="仿宋_GB2312" w:eastAsia="仿宋_GB2312" w:cs="宋体"/>
          <w:color w:val="000000"/>
          <w:kern w:val="0"/>
          <w:sz w:val="28"/>
          <w:szCs w:val="28"/>
        </w:rPr>
        <w:t>—</w:t>
      </w:r>
      <w:r w:rsidRPr="00C02B5F">
        <w:rPr>
          <w:rFonts w:ascii="仿宋_GB2312" w:eastAsia="仿宋_GB2312" w:cs="宋体"/>
          <w:color w:val="000000"/>
          <w:kern w:val="0"/>
          <w:sz w:val="28"/>
          <w:szCs w:val="28"/>
        </w:rPr>
        <w:t>2035</w:t>
      </w:r>
      <w:r w:rsidRPr="00C02B5F">
        <w:rPr>
          <w:rFonts w:ascii="仿宋_GB2312" w:eastAsia="仿宋_GB2312" w:cs="宋体" w:hint="eastAsia"/>
          <w:color w:val="000000"/>
          <w:kern w:val="0"/>
          <w:sz w:val="28"/>
          <w:szCs w:val="28"/>
        </w:rPr>
        <w:t>年。</w:t>
      </w:r>
      <w:r w:rsidRPr="00C02B5F">
        <w:rPr>
          <w:rFonts w:ascii="仿宋_GB2312" w:eastAsia="仿宋_GB2312" w:cs="宋体"/>
          <w:color w:val="000000"/>
          <w:kern w:val="0"/>
          <w:sz w:val="28"/>
          <w:szCs w:val="28"/>
        </w:rPr>
        <w:t xml:space="preserve"> </w:t>
      </w:r>
    </w:p>
    <w:p w:rsidR="00C02B5F" w:rsidRPr="00C02B5F" w:rsidRDefault="00C02B5F" w:rsidP="00C02B5F">
      <w:pPr>
        <w:autoSpaceDE w:val="0"/>
        <w:autoSpaceDN w:val="0"/>
        <w:adjustRightInd w:val="0"/>
        <w:jc w:val="left"/>
        <w:rPr>
          <w:rFonts w:ascii="仿宋_GB2312" w:eastAsia="仿宋_GB2312" w:cs="宋体"/>
          <w:color w:val="000000"/>
          <w:kern w:val="0"/>
          <w:sz w:val="28"/>
          <w:szCs w:val="28"/>
        </w:rPr>
      </w:pPr>
      <w:r w:rsidRPr="00C02B5F">
        <w:rPr>
          <w:rFonts w:ascii="仿宋_GB2312" w:eastAsia="仿宋_GB2312" w:cs="宋体"/>
          <w:b/>
          <w:bCs/>
          <w:color w:val="000000"/>
          <w:kern w:val="0"/>
          <w:sz w:val="28"/>
          <w:szCs w:val="28"/>
        </w:rPr>
        <w:t xml:space="preserve">1.4 </w:t>
      </w:r>
      <w:r w:rsidRPr="00C02B5F">
        <w:rPr>
          <w:rFonts w:ascii="仿宋_GB2312" w:eastAsia="仿宋_GB2312" w:cs="宋体" w:hint="eastAsia"/>
          <w:b/>
          <w:bCs/>
          <w:color w:val="000000"/>
          <w:kern w:val="0"/>
          <w:sz w:val="28"/>
          <w:szCs w:val="28"/>
        </w:rPr>
        <w:t>规划依据</w:t>
      </w:r>
      <w:r w:rsidRPr="00C02B5F">
        <w:rPr>
          <w:rFonts w:ascii="仿宋_GB2312" w:eastAsia="仿宋_GB2312" w:cs="宋体"/>
          <w:b/>
          <w:bCs/>
          <w:color w:val="000000"/>
          <w:kern w:val="0"/>
          <w:sz w:val="28"/>
          <w:szCs w:val="28"/>
        </w:rPr>
        <w:t xml:space="preserve"> </w:t>
      </w:r>
    </w:p>
    <w:p w:rsidR="00C02B5F" w:rsidRPr="00C02B5F" w:rsidRDefault="00C02B5F" w:rsidP="00C02B5F">
      <w:pPr>
        <w:autoSpaceDE w:val="0"/>
        <w:autoSpaceDN w:val="0"/>
        <w:adjustRightInd w:val="0"/>
        <w:jc w:val="left"/>
        <w:rPr>
          <w:rFonts w:ascii="仿宋_GB2312" w:eastAsia="仿宋_GB2312" w:cs="宋体"/>
          <w:color w:val="000000"/>
          <w:kern w:val="0"/>
          <w:sz w:val="28"/>
          <w:szCs w:val="28"/>
        </w:rPr>
      </w:pPr>
      <w:r w:rsidRPr="00C02B5F">
        <w:rPr>
          <w:rFonts w:ascii="仿宋_GB2312" w:eastAsia="仿宋_GB2312" w:cs="宋体" w:hint="eastAsia"/>
          <w:b/>
          <w:bCs/>
          <w:color w:val="000000"/>
          <w:kern w:val="0"/>
          <w:sz w:val="28"/>
          <w:szCs w:val="28"/>
        </w:rPr>
        <w:t>（一）国家法律法规</w:t>
      </w:r>
    </w:p>
    <w:p w:rsidR="00C02B5F" w:rsidRPr="00C02B5F" w:rsidRDefault="00C02B5F" w:rsidP="00C02B5F">
      <w:pPr>
        <w:autoSpaceDE w:val="0"/>
        <w:autoSpaceDN w:val="0"/>
        <w:adjustRightInd w:val="0"/>
        <w:jc w:val="left"/>
        <w:rPr>
          <w:rFonts w:ascii="仿宋_GB2312" w:eastAsia="仿宋_GB2312" w:cs="宋体"/>
          <w:color w:val="000000"/>
          <w:kern w:val="0"/>
          <w:sz w:val="28"/>
          <w:szCs w:val="28"/>
        </w:rPr>
      </w:pPr>
      <w:r w:rsidRPr="00C02B5F">
        <w:rPr>
          <w:rFonts w:ascii="仿宋_GB2312" w:eastAsia="仿宋_GB2312" w:cs="宋体" w:hint="eastAsia"/>
          <w:color w:val="000000"/>
          <w:kern w:val="0"/>
          <w:sz w:val="28"/>
          <w:szCs w:val="28"/>
        </w:rPr>
        <w:t>《中华人民共和国教育法》、《中华人民共和国义务教育法》、《中华人民共和国城乡规划法》。</w:t>
      </w:r>
      <w:r w:rsidRPr="00C02B5F">
        <w:rPr>
          <w:rFonts w:ascii="仿宋_GB2312" w:eastAsia="仿宋_GB2312" w:cs="宋体"/>
          <w:color w:val="000000"/>
          <w:kern w:val="0"/>
          <w:sz w:val="28"/>
          <w:szCs w:val="28"/>
        </w:rPr>
        <w:t xml:space="preserve"> </w:t>
      </w:r>
    </w:p>
    <w:p w:rsidR="00C02B5F" w:rsidRPr="00C02B5F" w:rsidRDefault="00C02B5F" w:rsidP="00C02B5F">
      <w:pPr>
        <w:autoSpaceDE w:val="0"/>
        <w:autoSpaceDN w:val="0"/>
        <w:adjustRightInd w:val="0"/>
        <w:jc w:val="left"/>
        <w:rPr>
          <w:rFonts w:ascii="仿宋_GB2312" w:eastAsia="仿宋_GB2312" w:cs="宋体"/>
          <w:color w:val="000000"/>
          <w:kern w:val="0"/>
          <w:sz w:val="28"/>
          <w:szCs w:val="28"/>
        </w:rPr>
      </w:pPr>
      <w:r w:rsidRPr="00C02B5F">
        <w:rPr>
          <w:rFonts w:ascii="仿宋_GB2312" w:eastAsia="仿宋_GB2312" w:cs="宋体" w:hint="eastAsia"/>
          <w:b/>
          <w:bCs/>
          <w:color w:val="000000"/>
          <w:kern w:val="0"/>
          <w:sz w:val="28"/>
          <w:szCs w:val="28"/>
        </w:rPr>
        <w:t>（二）相关政策文件</w:t>
      </w:r>
    </w:p>
    <w:p w:rsidR="00C02B5F" w:rsidRPr="00C02B5F" w:rsidRDefault="00C02B5F" w:rsidP="00C02B5F">
      <w:pPr>
        <w:autoSpaceDE w:val="0"/>
        <w:autoSpaceDN w:val="0"/>
        <w:adjustRightInd w:val="0"/>
        <w:jc w:val="left"/>
        <w:rPr>
          <w:rFonts w:ascii="仿宋_GB2312" w:eastAsia="仿宋_GB2312" w:cs="宋体"/>
          <w:color w:val="000000"/>
          <w:kern w:val="0"/>
          <w:sz w:val="28"/>
          <w:szCs w:val="28"/>
        </w:rPr>
      </w:pPr>
      <w:r w:rsidRPr="00C02B5F">
        <w:rPr>
          <w:rFonts w:ascii="仿宋_GB2312" w:eastAsia="仿宋_GB2312" w:cs="宋体" w:hint="eastAsia"/>
          <w:color w:val="000000"/>
          <w:kern w:val="0"/>
          <w:sz w:val="28"/>
          <w:szCs w:val="28"/>
        </w:rPr>
        <w:t>《关于深化教育体制机制改革的意见》、《中国教育现代化</w:t>
      </w:r>
      <w:r w:rsidRPr="00C02B5F">
        <w:rPr>
          <w:rFonts w:ascii="仿宋_GB2312" w:eastAsia="仿宋_GB2312" w:cs="宋体"/>
          <w:color w:val="000000"/>
          <w:kern w:val="0"/>
          <w:sz w:val="28"/>
          <w:szCs w:val="28"/>
        </w:rPr>
        <w:t>2035</w:t>
      </w:r>
      <w:r w:rsidRPr="00C02B5F">
        <w:rPr>
          <w:rFonts w:ascii="仿宋_GB2312" w:eastAsia="仿宋_GB2312" w:cs="宋体" w:hint="eastAsia"/>
          <w:color w:val="000000"/>
          <w:kern w:val="0"/>
          <w:sz w:val="28"/>
          <w:szCs w:val="28"/>
        </w:rPr>
        <w:t>》、《中共中央国务院关于支持海南全面深化改革开放的指导意见》、《关于支持海南深化教育改革开放实施方案》、《加快推进教育现代化实施方案（</w:t>
      </w:r>
      <w:r w:rsidRPr="00C02B5F">
        <w:rPr>
          <w:rFonts w:ascii="仿宋_GB2312" w:eastAsia="仿宋_GB2312" w:cs="宋体"/>
          <w:color w:val="000000"/>
          <w:kern w:val="0"/>
          <w:sz w:val="28"/>
          <w:szCs w:val="28"/>
        </w:rPr>
        <w:t>2018-2022</w:t>
      </w:r>
      <w:r w:rsidRPr="00C02B5F">
        <w:rPr>
          <w:rFonts w:ascii="仿宋_GB2312" w:eastAsia="仿宋_GB2312" w:cs="宋体" w:hint="eastAsia"/>
          <w:color w:val="000000"/>
          <w:kern w:val="0"/>
          <w:sz w:val="28"/>
          <w:szCs w:val="28"/>
        </w:rPr>
        <w:t>）》、海南省《关于贯彻落实</w:t>
      </w:r>
      <w:r w:rsidRPr="00C02B5F">
        <w:rPr>
          <w:rFonts w:ascii="仿宋_GB2312" w:eastAsia="仿宋_GB2312" w:cs="宋体"/>
          <w:color w:val="000000"/>
          <w:kern w:val="0"/>
          <w:sz w:val="28"/>
          <w:szCs w:val="28"/>
        </w:rPr>
        <w:t>&lt;</w:t>
      </w:r>
      <w:r w:rsidRPr="00C02B5F">
        <w:rPr>
          <w:rFonts w:ascii="仿宋_GB2312" w:eastAsia="仿宋_GB2312" w:cs="宋体" w:hint="eastAsia"/>
          <w:color w:val="000000"/>
          <w:kern w:val="0"/>
          <w:sz w:val="28"/>
          <w:szCs w:val="28"/>
        </w:rPr>
        <w:t>国家中长期教育改革和发展规划纲要（</w:t>
      </w:r>
      <w:r w:rsidRPr="00C02B5F">
        <w:rPr>
          <w:rFonts w:ascii="仿宋_GB2312" w:eastAsia="仿宋_GB2312" w:cs="宋体"/>
          <w:color w:val="000000"/>
          <w:kern w:val="0"/>
          <w:sz w:val="28"/>
          <w:szCs w:val="28"/>
        </w:rPr>
        <w:t>2010-2020</w:t>
      </w:r>
      <w:r w:rsidRPr="00C02B5F">
        <w:rPr>
          <w:rFonts w:ascii="仿宋_GB2312" w:eastAsia="仿宋_GB2312" w:cs="宋体" w:hint="eastAsia"/>
          <w:color w:val="000000"/>
          <w:kern w:val="0"/>
          <w:sz w:val="28"/>
          <w:szCs w:val="28"/>
        </w:rPr>
        <w:t>）</w:t>
      </w:r>
      <w:r w:rsidRPr="00C02B5F">
        <w:rPr>
          <w:rFonts w:ascii="仿宋_GB2312" w:eastAsia="仿宋_GB2312" w:cs="宋体"/>
          <w:color w:val="000000"/>
          <w:kern w:val="0"/>
          <w:sz w:val="28"/>
          <w:szCs w:val="28"/>
        </w:rPr>
        <w:t>&gt;</w:t>
      </w:r>
      <w:r w:rsidRPr="00C02B5F">
        <w:rPr>
          <w:rFonts w:ascii="仿宋_GB2312" w:eastAsia="仿宋_GB2312" w:cs="宋体" w:hint="eastAsia"/>
          <w:color w:val="000000"/>
          <w:kern w:val="0"/>
          <w:sz w:val="28"/>
          <w:szCs w:val="28"/>
        </w:rPr>
        <w:t>的实施意见》。</w:t>
      </w:r>
      <w:r w:rsidRPr="00C02B5F">
        <w:rPr>
          <w:rFonts w:ascii="仿宋_GB2312" w:eastAsia="仿宋_GB2312" w:cs="宋体"/>
          <w:color w:val="000000"/>
          <w:kern w:val="0"/>
          <w:sz w:val="28"/>
          <w:szCs w:val="28"/>
        </w:rPr>
        <w:t xml:space="preserve"> </w:t>
      </w:r>
    </w:p>
    <w:p w:rsidR="00C02B5F" w:rsidRPr="00C02B5F" w:rsidRDefault="00C02B5F" w:rsidP="00C02B5F">
      <w:pPr>
        <w:autoSpaceDE w:val="0"/>
        <w:autoSpaceDN w:val="0"/>
        <w:adjustRightInd w:val="0"/>
        <w:jc w:val="left"/>
        <w:rPr>
          <w:rFonts w:ascii="仿宋_GB2312" w:eastAsia="仿宋_GB2312" w:cs="宋体"/>
          <w:color w:val="000000"/>
          <w:kern w:val="0"/>
          <w:sz w:val="28"/>
          <w:szCs w:val="28"/>
        </w:rPr>
      </w:pPr>
      <w:r w:rsidRPr="00C02B5F">
        <w:rPr>
          <w:rFonts w:ascii="仿宋_GB2312" w:eastAsia="仿宋_GB2312" w:cs="宋体" w:hint="eastAsia"/>
          <w:color w:val="000000"/>
          <w:kern w:val="0"/>
          <w:sz w:val="28"/>
          <w:szCs w:val="28"/>
        </w:rPr>
        <w:t>（三）标准及规范</w:t>
      </w:r>
    </w:p>
    <w:p w:rsidR="00C02B5F" w:rsidRPr="00C02B5F" w:rsidRDefault="00C02B5F" w:rsidP="00C02B5F">
      <w:pPr>
        <w:autoSpaceDE w:val="0"/>
        <w:autoSpaceDN w:val="0"/>
        <w:adjustRightInd w:val="0"/>
        <w:jc w:val="left"/>
        <w:rPr>
          <w:rFonts w:ascii="仿宋_GB2312" w:eastAsia="仿宋_GB2312" w:cs="宋体"/>
          <w:color w:val="000000"/>
          <w:kern w:val="0"/>
          <w:sz w:val="28"/>
          <w:szCs w:val="28"/>
        </w:rPr>
      </w:pPr>
      <w:r w:rsidRPr="00C02B5F">
        <w:rPr>
          <w:rFonts w:ascii="仿宋_GB2312" w:eastAsia="仿宋_GB2312" w:cs="宋体" w:hint="eastAsia"/>
          <w:color w:val="000000"/>
          <w:kern w:val="0"/>
          <w:sz w:val="28"/>
          <w:szCs w:val="28"/>
        </w:rPr>
        <w:t>《城市规划编制办法》、《海南省幼儿园办园基本标准（试行）》、《托儿所、幼儿园建筑设计规范（</w:t>
      </w:r>
      <w:r w:rsidRPr="00C02B5F">
        <w:rPr>
          <w:rFonts w:ascii="仿宋_GB2312" w:eastAsia="仿宋_GB2312" w:cs="宋体"/>
          <w:color w:val="000000"/>
          <w:kern w:val="0"/>
          <w:sz w:val="28"/>
          <w:szCs w:val="28"/>
        </w:rPr>
        <w:t>JGJ-39-2016</w:t>
      </w:r>
      <w:r w:rsidRPr="00C02B5F">
        <w:rPr>
          <w:rFonts w:ascii="仿宋_GB2312" w:eastAsia="仿宋_GB2312" w:cs="宋体" w:hint="eastAsia"/>
          <w:color w:val="000000"/>
          <w:kern w:val="0"/>
          <w:sz w:val="28"/>
          <w:szCs w:val="28"/>
        </w:rPr>
        <w:t>）》、《幼儿园建设</w:t>
      </w:r>
      <w:r w:rsidRPr="00C02B5F">
        <w:rPr>
          <w:rFonts w:ascii="仿宋_GB2312" w:eastAsia="仿宋_GB2312" w:cs="宋体" w:hint="eastAsia"/>
          <w:color w:val="000000"/>
          <w:kern w:val="0"/>
          <w:sz w:val="28"/>
          <w:szCs w:val="28"/>
        </w:rPr>
        <w:lastRenderedPageBreak/>
        <w:t>标准（建标</w:t>
      </w:r>
      <w:r w:rsidRPr="00C02B5F">
        <w:rPr>
          <w:rFonts w:ascii="仿宋_GB2312" w:eastAsia="仿宋_GB2312" w:cs="宋体"/>
          <w:color w:val="000000"/>
          <w:kern w:val="0"/>
          <w:sz w:val="28"/>
          <w:szCs w:val="28"/>
        </w:rPr>
        <w:t>175-2016</w:t>
      </w:r>
      <w:r w:rsidRPr="00C02B5F">
        <w:rPr>
          <w:rFonts w:ascii="仿宋_GB2312" w:eastAsia="仿宋_GB2312" w:cs="宋体" w:hint="eastAsia"/>
          <w:color w:val="000000"/>
          <w:kern w:val="0"/>
          <w:sz w:val="28"/>
          <w:szCs w:val="28"/>
        </w:rPr>
        <w:t>）》。</w:t>
      </w:r>
      <w:r w:rsidRPr="00C02B5F">
        <w:rPr>
          <w:rFonts w:ascii="仿宋_GB2312" w:eastAsia="仿宋_GB2312" w:cs="宋体"/>
          <w:color w:val="000000"/>
          <w:kern w:val="0"/>
          <w:sz w:val="28"/>
          <w:szCs w:val="28"/>
        </w:rPr>
        <w:t xml:space="preserve"> </w:t>
      </w:r>
    </w:p>
    <w:p w:rsidR="00C02B5F" w:rsidRPr="00C02B5F" w:rsidRDefault="00C02B5F" w:rsidP="00C02B5F">
      <w:pPr>
        <w:autoSpaceDE w:val="0"/>
        <w:autoSpaceDN w:val="0"/>
        <w:adjustRightInd w:val="0"/>
        <w:jc w:val="left"/>
        <w:rPr>
          <w:rFonts w:ascii="仿宋_GB2312" w:eastAsia="仿宋_GB2312" w:cs="宋体"/>
          <w:color w:val="000000"/>
          <w:kern w:val="0"/>
          <w:sz w:val="28"/>
          <w:szCs w:val="28"/>
        </w:rPr>
      </w:pPr>
      <w:r w:rsidRPr="00C02B5F">
        <w:rPr>
          <w:rFonts w:ascii="仿宋_GB2312" w:eastAsia="仿宋_GB2312" w:cs="宋体" w:hint="eastAsia"/>
          <w:color w:val="000000"/>
          <w:kern w:val="0"/>
          <w:sz w:val="28"/>
          <w:szCs w:val="28"/>
        </w:rPr>
        <w:t>（四）相关规划</w:t>
      </w:r>
    </w:p>
    <w:p w:rsidR="00C02B5F" w:rsidRDefault="00C02B5F" w:rsidP="00C02B5F">
      <w:pPr>
        <w:autoSpaceDE w:val="0"/>
        <w:autoSpaceDN w:val="0"/>
        <w:adjustRightInd w:val="0"/>
        <w:jc w:val="left"/>
        <w:rPr>
          <w:rFonts w:ascii="仿宋_GB2312" w:eastAsia="仿宋_GB2312" w:cs="宋体"/>
          <w:color w:val="000000"/>
          <w:kern w:val="0"/>
          <w:sz w:val="28"/>
          <w:szCs w:val="28"/>
        </w:rPr>
      </w:pPr>
      <w:r w:rsidRPr="00C02B5F">
        <w:rPr>
          <w:rFonts w:ascii="仿宋_GB2312" w:eastAsia="仿宋_GB2312" w:cs="宋体" w:hint="eastAsia"/>
          <w:color w:val="000000"/>
          <w:kern w:val="0"/>
          <w:sz w:val="28"/>
          <w:szCs w:val="28"/>
        </w:rPr>
        <w:t>《海南省教育事业发展“十三五”规划》、《三亚市总体规划（空间类</w:t>
      </w:r>
      <w:r w:rsidRPr="00C02B5F">
        <w:rPr>
          <w:rFonts w:ascii="仿宋_GB2312" w:eastAsia="仿宋_GB2312" w:cs="宋体"/>
          <w:color w:val="000000"/>
          <w:kern w:val="0"/>
          <w:sz w:val="28"/>
          <w:szCs w:val="28"/>
        </w:rPr>
        <w:t>2015-2030</w:t>
      </w:r>
      <w:r w:rsidRPr="00C02B5F">
        <w:rPr>
          <w:rFonts w:ascii="仿宋_GB2312" w:eastAsia="仿宋_GB2312" w:cs="宋体" w:hint="eastAsia"/>
          <w:color w:val="000000"/>
          <w:kern w:val="0"/>
          <w:sz w:val="28"/>
          <w:szCs w:val="28"/>
        </w:rPr>
        <w:t>）》、《三亚市崖州区城乡总体规划（</w:t>
      </w:r>
      <w:r w:rsidRPr="00C02B5F">
        <w:rPr>
          <w:rFonts w:ascii="仿宋_GB2312" w:eastAsia="仿宋_GB2312" w:cs="宋体"/>
          <w:color w:val="000000"/>
          <w:kern w:val="0"/>
          <w:sz w:val="28"/>
          <w:szCs w:val="28"/>
        </w:rPr>
        <w:t>2011-2030</w:t>
      </w:r>
      <w:r w:rsidRPr="00C02B5F">
        <w:rPr>
          <w:rFonts w:ascii="仿宋_GB2312" w:eastAsia="仿宋_GB2312" w:cs="宋体" w:hint="eastAsia"/>
          <w:color w:val="000000"/>
          <w:kern w:val="0"/>
          <w:sz w:val="28"/>
          <w:szCs w:val="28"/>
        </w:rPr>
        <w:t>）》，三亚市崖州区已编制完成或正在编制的总体规划、控制性详细规划、其他相关规划等。</w:t>
      </w:r>
      <w:r w:rsidRPr="00C02B5F">
        <w:rPr>
          <w:rFonts w:ascii="仿宋_GB2312" w:eastAsia="仿宋_GB2312" w:cs="宋体" w:hint="eastAsia"/>
          <w:color w:val="000000"/>
          <w:kern w:val="0"/>
          <w:sz w:val="28"/>
          <w:szCs w:val="28"/>
        </w:rPr>
        <w:tab/>
      </w:r>
    </w:p>
    <w:p w:rsidR="00DF1968" w:rsidRPr="005A0ACC" w:rsidRDefault="00DF1968" w:rsidP="00DF1968">
      <w:pPr>
        <w:autoSpaceDE w:val="0"/>
        <w:autoSpaceDN w:val="0"/>
        <w:adjustRightInd w:val="0"/>
        <w:rPr>
          <w:rFonts w:ascii="仿宋_GB2312" w:eastAsia="仿宋_GB2312"/>
          <w:color w:val="000000"/>
          <w:sz w:val="52"/>
          <w:szCs w:val="28"/>
        </w:rPr>
      </w:pPr>
      <w:r w:rsidRPr="005A0ACC">
        <w:rPr>
          <w:rFonts w:ascii="仿宋_GB2312" w:eastAsia="仿宋_GB2312" w:cs="宋体" w:hint="eastAsia"/>
          <w:color w:val="000000"/>
          <w:kern w:val="0"/>
          <w:sz w:val="52"/>
          <w:szCs w:val="28"/>
        </w:rPr>
        <w:t xml:space="preserve">2 </w:t>
      </w:r>
      <w:r w:rsidRPr="005A0ACC">
        <w:rPr>
          <w:rFonts w:ascii="仿宋_GB2312" w:eastAsia="仿宋_GB2312" w:hint="eastAsia"/>
          <w:b/>
          <w:bCs/>
          <w:color w:val="000000"/>
          <w:sz w:val="52"/>
          <w:szCs w:val="28"/>
        </w:rPr>
        <w:t xml:space="preserve">现状与问题分析 </w:t>
      </w:r>
    </w:p>
    <w:p w:rsidR="00DF1968" w:rsidRPr="00DF1968" w:rsidRDefault="00DF1968" w:rsidP="00DF1968">
      <w:pPr>
        <w:autoSpaceDE w:val="0"/>
        <w:autoSpaceDN w:val="0"/>
        <w:adjustRightInd w:val="0"/>
        <w:jc w:val="left"/>
        <w:rPr>
          <w:rFonts w:ascii="仿宋_GB2312" w:eastAsia="仿宋_GB2312" w:cs="宋体"/>
          <w:color w:val="000000"/>
          <w:kern w:val="0"/>
          <w:sz w:val="28"/>
          <w:szCs w:val="28"/>
        </w:rPr>
      </w:pPr>
      <w:r w:rsidRPr="00DF1968">
        <w:rPr>
          <w:rFonts w:ascii="仿宋_GB2312" w:eastAsia="仿宋_GB2312" w:cs="宋体"/>
          <w:b/>
          <w:bCs/>
          <w:color w:val="000000"/>
          <w:kern w:val="0"/>
          <w:sz w:val="28"/>
          <w:szCs w:val="28"/>
        </w:rPr>
        <w:t xml:space="preserve">2.1 </w:t>
      </w:r>
      <w:r w:rsidRPr="00DF1968">
        <w:rPr>
          <w:rFonts w:ascii="仿宋_GB2312" w:eastAsia="仿宋_GB2312" w:cs="宋体" w:hint="eastAsia"/>
          <w:b/>
          <w:bCs/>
          <w:color w:val="000000"/>
          <w:kern w:val="0"/>
          <w:sz w:val="28"/>
          <w:szCs w:val="28"/>
        </w:rPr>
        <w:t>学前教育概况</w:t>
      </w:r>
      <w:r w:rsidRPr="00DF1968">
        <w:rPr>
          <w:rFonts w:ascii="仿宋_GB2312" w:eastAsia="仿宋_GB2312" w:cs="宋体"/>
          <w:b/>
          <w:bCs/>
          <w:color w:val="000000"/>
          <w:kern w:val="0"/>
          <w:sz w:val="28"/>
          <w:szCs w:val="28"/>
        </w:rPr>
        <w:t xml:space="preserve"> </w:t>
      </w:r>
    </w:p>
    <w:p w:rsidR="00DF1968" w:rsidRPr="00DF1968" w:rsidRDefault="00DF1968" w:rsidP="00DF1968">
      <w:pPr>
        <w:autoSpaceDE w:val="0"/>
        <w:autoSpaceDN w:val="0"/>
        <w:adjustRightInd w:val="0"/>
        <w:jc w:val="left"/>
        <w:rPr>
          <w:rFonts w:ascii="仿宋_GB2312" w:eastAsia="仿宋_GB2312" w:cs="宋体"/>
          <w:color w:val="000000"/>
          <w:kern w:val="0"/>
          <w:sz w:val="28"/>
          <w:szCs w:val="28"/>
        </w:rPr>
      </w:pPr>
      <w:r w:rsidRPr="00DF1968">
        <w:rPr>
          <w:rFonts w:ascii="仿宋_GB2312" w:eastAsia="仿宋_GB2312" w:cs="宋体"/>
          <w:color w:val="000000"/>
          <w:kern w:val="0"/>
          <w:sz w:val="28"/>
          <w:szCs w:val="28"/>
        </w:rPr>
        <w:t>截止到 2019年秋季，全区共有幼儿园 33所，在园幼儿总数为 4825人。其中：公办幼儿园2 所，公办幼儿园数目比例6%。 民办幼儿园 31 所。公办幼儿园在园幼儿201人，占总在</w:t>
      </w:r>
      <w:proofErr w:type="gramStart"/>
      <w:r w:rsidRPr="00DF1968">
        <w:rPr>
          <w:rFonts w:ascii="仿宋_GB2312" w:eastAsia="仿宋_GB2312" w:cs="宋体"/>
          <w:color w:val="000000"/>
          <w:kern w:val="0"/>
          <w:sz w:val="28"/>
          <w:szCs w:val="28"/>
        </w:rPr>
        <w:t>园人数</w:t>
      </w:r>
      <w:proofErr w:type="gramEnd"/>
      <w:r w:rsidRPr="00DF1968">
        <w:rPr>
          <w:rFonts w:ascii="仿宋_GB2312" w:eastAsia="仿宋_GB2312" w:cs="宋体"/>
          <w:color w:val="000000"/>
          <w:kern w:val="0"/>
          <w:sz w:val="28"/>
          <w:szCs w:val="28"/>
        </w:rPr>
        <w:t>的4%；民办幼儿园在园幼儿 4624 人，占总</w:t>
      </w:r>
      <w:proofErr w:type="gramStart"/>
      <w:r w:rsidRPr="00DF1968">
        <w:rPr>
          <w:rFonts w:ascii="仿宋_GB2312" w:eastAsia="仿宋_GB2312" w:cs="宋体"/>
          <w:color w:val="000000"/>
          <w:kern w:val="0"/>
          <w:sz w:val="28"/>
          <w:szCs w:val="28"/>
        </w:rPr>
        <w:t>在园数的</w:t>
      </w:r>
      <w:proofErr w:type="gramEnd"/>
      <w:r w:rsidRPr="00DF1968">
        <w:rPr>
          <w:rFonts w:ascii="仿宋_GB2312" w:eastAsia="仿宋_GB2312" w:cs="宋体"/>
          <w:color w:val="000000"/>
          <w:kern w:val="0"/>
          <w:sz w:val="28"/>
          <w:szCs w:val="28"/>
        </w:rPr>
        <w:t xml:space="preserve"> 96%。学前教育三年毛入园率103%，学前两年教育普及率117.5%，学前一年教育普及率146.4%。全区在园教职工619人，其中专任教师218人，师生比为1:21.13；保育员162人，与在园幼儿比为 1:29.78。</w:t>
      </w:r>
      <w:r w:rsidRPr="00DF1968">
        <w:rPr>
          <w:rFonts w:ascii="仿宋_GB2312" w:eastAsia="仿宋_GB2312" w:cs="宋体" w:hint="eastAsia"/>
          <w:color w:val="000000"/>
          <w:kern w:val="0"/>
          <w:sz w:val="28"/>
          <w:szCs w:val="28"/>
        </w:rPr>
        <w:t>普惠性幼儿园</w:t>
      </w:r>
      <w:r w:rsidRPr="00DF1968">
        <w:rPr>
          <w:rFonts w:ascii="仿宋_GB2312" w:eastAsia="仿宋_GB2312" w:cs="宋体"/>
          <w:color w:val="000000"/>
          <w:kern w:val="0"/>
          <w:sz w:val="28"/>
          <w:szCs w:val="28"/>
        </w:rPr>
        <w:t>27</w:t>
      </w:r>
      <w:r w:rsidRPr="00DF1968">
        <w:rPr>
          <w:rFonts w:ascii="仿宋_GB2312" w:eastAsia="仿宋_GB2312" w:cs="宋体" w:hint="eastAsia"/>
          <w:color w:val="000000"/>
          <w:kern w:val="0"/>
          <w:sz w:val="28"/>
          <w:szCs w:val="28"/>
        </w:rPr>
        <w:t>所，占</w:t>
      </w:r>
      <w:proofErr w:type="gramStart"/>
      <w:r w:rsidRPr="00DF1968">
        <w:rPr>
          <w:rFonts w:ascii="仿宋_GB2312" w:eastAsia="仿宋_GB2312" w:cs="宋体" w:hint="eastAsia"/>
          <w:color w:val="000000"/>
          <w:kern w:val="0"/>
          <w:sz w:val="28"/>
          <w:szCs w:val="28"/>
        </w:rPr>
        <w:t>总园数</w:t>
      </w:r>
      <w:proofErr w:type="gramEnd"/>
      <w:r w:rsidRPr="00DF1968">
        <w:rPr>
          <w:rFonts w:ascii="仿宋_GB2312" w:eastAsia="仿宋_GB2312" w:cs="宋体"/>
          <w:color w:val="000000"/>
          <w:kern w:val="0"/>
          <w:sz w:val="28"/>
          <w:szCs w:val="28"/>
        </w:rPr>
        <w:t>82%</w:t>
      </w:r>
      <w:r w:rsidRPr="00DF1968">
        <w:rPr>
          <w:rFonts w:ascii="仿宋_GB2312" w:eastAsia="仿宋_GB2312" w:cs="宋体" w:hint="eastAsia"/>
          <w:color w:val="000000"/>
          <w:kern w:val="0"/>
          <w:sz w:val="28"/>
          <w:szCs w:val="28"/>
        </w:rPr>
        <w:t>，完成了国家提出的到</w:t>
      </w:r>
      <w:r w:rsidRPr="00DF1968">
        <w:rPr>
          <w:rFonts w:ascii="仿宋_GB2312" w:eastAsia="仿宋_GB2312" w:cs="宋体"/>
          <w:color w:val="000000"/>
          <w:kern w:val="0"/>
          <w:sz w:val="28"/>
          <w:szCs w:val="28"/>
        </w:rPr>
        <w:t>2020</w:t>
      </w:r>
      <w:r w:rsidRPr="00DF1968">
        <w:rPr>
          <w:rFonts w:ascii="仿宋_GB2312" w:eastAsia="仿宋_GB2312" w:cs="宋体" w:hint="eastAsia"/>
          <w:color w:val="000000"/>
          <w:kern w:val="0"/>
          <w:sz w:val="28"/>
          <w:szCs w:val="28"/>
        </w:rPr>
        <w:t>年学前教育</w:t>
      </w:r>
      <w:proofErr w:type="gramStart"/>
      <w:r w:rsidRPr="00DF1968">
        <w:rPr>
          <w:rFonts w:ascii="仿宋_GB2312" w:eastAsia="仿宋_GB2312" w:cs="宋体" w:hint="eastAsia"/>
          <w:color w:val="000000"/>
          <w:kern w:val="0"/>
          <w:sz w:val="28"/>
          <w:szCs w:val="28"/>
        </w:rPr>
        <w:t>普惠率达到</w:t>
      </w:r>
      <w:proofErr w:type="gramEnd"/>
      <w:r w:rsidRPr="00DF1968">
        <w:rPr>
          <w:rFonts w:ascii="仿宋_GB2312" w:eastAsia="仿宋_GB2312" w:cs="宋体"/>
          <w:color w:val="000000"/>
          <w:kern w:val="0"/>
          <w:sz w:val="28"/>
          <w:szCs w:val="28"/>
        </w:rPr>
        <w:t>80%</w:t>
      </w:r>
      <w:r w:rsidRPr="00DF1968">
        <w:rPr>
          <w:rFonts w:ascii="仿宋_GB2312" w:eastAsia="仿宋_GB2312" w:cs="宋体" w:hint="eastAsia"/>
          <w:color w:val="000000"/>
          <w:kern w:val="0"/>
          <w:sz w:val="28"/>
          <w:szCs w:val="28"/>
        </w:rPr>
        <w:t>的目标。</w:t>
      </w:r>
      <w:r w:rsidRPr="00DF1968">
        <w:rPr>
          <w:rFonts w:ascii="仿宋_GB2312" w:eastAsia="仿宋_GB2312" w:cs="宋体"/>
          <w:color w:val="000000"/>
          <w:kern w:val="0"/>
          <w:sz w:val="28"/>
          <w:szCs w:val="28"/>
        </w:rPr>
        <w:t xml:space="preserve"> </w:t>
      </w:r>
    </w:p>
    <w:p w:rsidR="00837F06" w:rsidRPr="00837F06" w:rsidRDefault="00837F06" w:rsidP="00837F06">
      <w:pPr>
        <w:autoSpaceDE w:val="0"/>
        <w:autoSpaceDN w:val="0"/>
        <w:adjustRightInd w:val="0"/>
        <w:jc w:val="left"/>
        <w:rPr>
          <w:rFonts w:ascii="仿宋_GB2312" w:eastAsia="仿宋_GB2312" w:cs="宋体"/>
          <w:color w:val="000000"/>
          <w:kern w:val="0"/>
          <w:sz w:val="28"/>
          <w:szCs w:val="28"/>
        </w:rPr>
      </w:pPr>
      <w:r w:rsidRPr="00837F06">
        <w:rPr>
          <w:rFonts w:ascii="仿宋_GB2312" w:eastAsia="仿宋_GB2312" w:cs="宋体"/>
          <w:b/>
          <w:bCs/>
          <w:color w:val="000000"/>
          <w:kern w:val="0"/>
          <w:sz w:val="28"/>
          <w:szCs w:val="28"/>
        </w:rPr>
        <w:t xml:space="preserve">2.2 </w:t>
      </w:r>
      <w:r w:rsidRPr="00837F06">
        <w:rPr>
          <w:rFonts w:ascii="仿宋_GB2312" w:eastAsia="仿宋_GB2312" w:cs="宋体" w:hint="eastAsia"/>
          <w:b/>
          <w:bCs/>
          <w:color w:val="000000"/>
          <w:kern w:val="0"/>
          <w:sz w:val="28"/>
          <w:szCs w:val="28"/>
        </w:rPr>
        <w:t>学前教育特征分析</w:t>
      </w:r>
      <w:r w:rsidRPr="00837F06">
        <w:rPr>
          <w:rFonts w:ascii="仿宋_GB2312" w:eastAsia="仿宋_GB2312" w:cs="宋体"/>
          <w:b/>
          <w:bCs/>
          <w:color w:val="000000"/>
          <w:kern w:val="0"/>
          <w:sz w:val="28"/>
          <w:szCs w:val="28"/>
        </w:rPr>
        <w:t xml:space="preserve"> </w:t>
      </w:r>
    </w:p>
    <w:p w:rsidR="00837F06" w:rsidRPr="00837F06" w:rsidRDefault="00837F06" w:rsidP="00837F06">
      <w:pPr>
        <w:autoSpaceDE w:val="0"/>
        <w:autoSpaceDN w:val="0"/>
        <w:adjustRightInd w:val="0"/>
        <w:jc w:val="left"/>
        <w:rPr>
          <w:rFonts w:ascii="仿宋_GB2312" w:eastAsia="仿宋_GB2312" w:cs="宋体"/>
          <w:color w:val="000000"/>
          <w:kern w:val="0"/>
          <w:sz w:val="28"/>
          <w:szCs w:val="28"/>
        </w:rPr>
      </w:pPr>
      <w:r w:rsidRPr="00837F06">
        <w:rPr>
          <w:rFonts w:ascii="仿宋_GB2312" w:eastAsia="仿宋_GB2312" w:cs="宋体" w:hint="eastAsia"/>
          <w:b/>
          <w:bCs/>
          <w:color w:val="000000"/>
          <w:kern w:val="0"/>
          <w:sz w:val="28"/>
          <w:szCs w:val="28"/>
        </w:rPr>
        <w:t>（一）空间分布特征</w:t>
      </w:r>
      <w:r w:rsidRPr="00837F06">
        <w:rPr>
          <w:rFonts w:ascii="仿宋_GB2312" w:eastAsia="仿宋_GB2312" w:cs="宋体"/>
          <w:b/>
          <w:bCs/>
          <w:color w:val="000000"/>
          <w:kern w:val="0"/>
          <w:sz w:val="28"/>
          <w:szCs w:val="28"/>
        </w:rPr>
        <w:t xml:space="preserve"> </w:t>
      </w:r>
    </w:p>
    <w:p w:rsidR="00837F06" w:rsidRPr="00837F06" w:rsidRDefault="00837F06" w:rsidP="00837F06">
      <w:pPr>
        <w:autoSpaceDE w:val="0"/>
        <w:autoSpaceDN w:val="0"/>
        <w:adjustRightInd w:val="0"/>
        <w:jc w:val="left"/>
        <w:rPr>
          <w:rFonts w:ascii="仿宋_GB2312" w:eastAsia="仿宋_GB2312" w:cs="宋体"/>
          <w:color w:val="000000"/>
          <w:kern w:val="0"/>
          <w:sz w:val="28"/>
          <w:szCs w:val="28"/>
        </w:rPr>
      </w:pPr>
      <w:r w:rsidRPr="00837F06">
        <w:rPr>
          <w:rFonts w:ascii="仿宋_GB2312" w:eastAsia="仿宋_GB2312" w:cs="宋体" w:hint="eastAsia"/>
          <w:color w:val="000000"/>
          <w:kern w:val="0"/>
          <w:sz w:val="28"/>
          <w:szCs w:val="28"/>
        </w:rPr>
        <w:t>崖州区幼儿园总体布局呈现城区中心数量多，乡村地区数量少的状况。中心城区幼儿园覆盖率高，但对于新开发地区、乡村地区则覆盖率不足。学前教育城乡之间、区域之间差异大，发展不均衡现象较严重。目前幼儿园大多在人口比较集中的区域中心和较大的行政村，且分布</w:t>
      </w:r>
      <w:r w:rsidRPr="00837F06">
        <w:rPr>
          <w:rFonts w:ascii="仿宋_GB2312" w:eastAsia="仿宋_GB2312" w:cs="宋体" w:hint="eastAsia"/>
          <w:color w:val="000000"/>
          <w:kern w:val="0"/>
          <w:sz w:val="28"/>
          <w:szCs w:val="28"/>
        </w:rPr>
        <w:lastRenderedPageBreak/>
        <w:t>过于密集，地广人稀的边远山区和少数民族地区幼儿园少，给当地孩子就近入园带来极大不便。从学校类型来看，公办幼儿园数量少，分布不均，覆盖率低。</w:t>
      </w:r>
      <w:r w:rsidRPr="00837F06">
        <w:rPr>
          <w:rFonts w:ascii="仿宋_GB2312" w:eastAsia="仿宋_GB2312" w:cs="宋体"/>
          <w:b/>
          <w:bCs/>
          <w:color w:val="000000"/>
          <w:kern w:val="0"/>
          <w:sz w:val="28"/>
          <w:szCs w:val="28"/>
        </w:rPr>
        <w:t xml:space="preserve"> </w:t>
      </w:r>
    </w:p>
    <w:p w:rsidR="00B13D1D" w:rsidRPr="00B13D1D" w:rsidRDefault="00B13D1D" w:rsidP="00B13D1D">
      <w:pPr>
        <w:autoSpaceDE w:val="0"/>
        <w:autoSpaceDN w:val="0"/>
        <w:adjustRightInd w:val="0"/>
        <w:jc w:val="left"/>
        <w:rPr>
          <w:rFonts w:ascii="仿宋_GB2312" w:eastAsia="仿宋_GB2312" w:cs="宋体"/>
          <w:color w:val="000000"/>
          <w:kern w:val="0"/>
          <w:sz w:val="28"/>
          <w:szCs w:val="28"/>
        </w:rPr>
      </w:pPr>
      <w:r w:rsidRPr="00B13D1D">
        <w:rPr>
          <w:rFonts w:ascii="仿宋_GB2312" w:eastAsia="仿宋_GB2312" w:cs="宋体" w:hint="eastAsia"/>
          <w:b/>
          <w:bCs/>
          <w:color w:val="000000"/>
          <w:kern w:val="0"/>
          <w:sz w:val="28"/>
          <w:szCs w:val="28"/>
        </w:rPr>
        <w:t>（二）办学模式和办</w:t>
      </w:r>
      <w:proofErr w:type="gramStart"/>
      <w:r w:rsidRPr="00B13D1D">
        <w:rPr>
          <w:rFonts w:ascii="仿宋_GB2312" w:eastAsia="仿宋_GB2312" w:cs="宋体" w:hint="eastAsia"/>
          <w:b/>
          <w:bCs/>
          <w:color w:val="000000"/>
          <w:kern w:val="0"/>
          <w:sz w:val="28"/>
          <w:szCs w:val="28"/>
        </w:rPr>
        <w:t>园规</w:t>
      </w:r>
      <w:proofErr w:type="gramEnd"/>
      <w:r w:rsidRPr="00B13D1D">
        <w:rPr>
          <w:rFonts w:ascii="仿宋_GB2312" w:eastAsia="仿宋_GB2312" w:cs="宋体" w:hint="eastAsia"/>
          <w:b/>
          <w:bCs/>
          <w:color w:val="000000"/>
          <w:kern w:val="0"/>
          <w:sz w:val="28"/>
          <w:szCs w:val="28"/>
        </w:rPr>
        <w:t>模特征</w:t>
      </w:r>
      <w:r w:rsidRPr="00B13D1D">
        <w:rPr>
          <w:rFonts w:ascii="仿宋_GB2312" w:eastAsia="仿宋_GB2312" w:cs="宋体"/>
          <w:b/>
          <w:bCs/>
          <w:color w:val="000000"/>
          <w:kern w:val="0"/>
          <w:sz w:val="28"/>
          <w:szCs w:val="28"/>
        </w:rPr>
        <w:t xml:space="preserve"> </w:t>
      </w:r>
    </w:p>
    <w:p w:rsidR="00B13D1D" w:rsidRPr="00B13D1D" w:rsidRDefault="00B13D1D" w:rsidP="00B13D1D">
      <w:pPr>
        <w:autoSpaceDE w:val="0"/>
        <w:autoSpaceDN w:val="0"/>
        <w:adjustRightInd w:val="0"/>
        <w:jc w:val="left"/>
        <w:rPr>
          <w:rFonts w:ascii="仿宋_GB2312" w:eastAsia="仿宋_GB2312" w:cs="宋体"/>
          <w:color w:val="000000"/>
          <w:kern w:val="0"/>
          <w:sz w:val="28"/>
          <w:szCs w:val="28"/>
        </w:rPr>
      </w:pPr>
      <w:r w:rsidRPr="00B13D1D">
        <w:rPr>
          <w:rFonts w:ascii="仿宋_GB2312" w:eastAsia="仿宋_GB2312" w:cs="宋体" w:hint="eastAsia"/>
          <w:color w:val="000000"/>
          <w:kern w:val="0"/>
          <w:sz w:val="28"/>
          <w:szCs w:val="28"/>
        </w:rPr>
        <w:t>目前崖州区幼儿园办学模式可分为公办和民办两类，其中公办又包括了教育部门办幼儿园、小学附属幼儿园、小学附设学前班三类。从办园性质看，民办园班级规模和公办园班级规模一样，但民办园在园幼儿</w:t>
      </w:r>
      <w:proofErr w:type="gramStart"/>
      <w:r w:rsidRPr="00B13D1D">
        <w:rPr>
          <w:rFonts w:ascii="仿宋_GB2312" w:eastAsia="仿宋_GB2312" w:cs="宋体" w:hint="eastAsia"/>
          <w:color w:val="000000"/>
          <w:kern w:val="0"/>
          <w:sz w:val="28"/>
          <w:szCs w:val="28"/>
        </w:rPr>
        <w:t>数规模</w:t>
      </w:r>
      <w:proofErr w:type="gramEnd"/>
      <w:r w:rsidRPr="00B13D1D">
        <w:rPr>
          <w:rFonts w:ascii="仿宋_GB2312" w:eastAsia="仿宋_GB2312" w:cs="宋体" w:hint="eastAsia"/>
          <w:color w:val="000000"/>
          <w:kern w:val="0"/>
          <w:sz w:val="28"/>
          <w:szCs w:val="28"/>
        </w:rPr>
        <w:t xml:space="preserve">均大于公办园。全区 </w:t>
      </w:r>
      <w:r w:rsidRPr="00B13D1D">
        <w:rPr>
          <w:rFonts w:ascii="仿宋_GB2312" w:eastAsia="仿宋_GB2312" w:cs="宋体"/>
          <w:color w:val="000000"/>
          <w:kern w:val="0"/>
          <w:sz w:val="28"/>
          <w:szCs w:val="28"/>
        </w:rPr>
        <w:t xml:space="preserve">2 </w:t>
      </w:r>
      <w:r w:rsidRPr="00B13D1D">
        <w:rPr>
          <w:rFonts w:ascii="仿宋_GB2312" w:eastAsia="仿宋_GB2312" w:cs="宋体" w:hint="eastAsia"/>
          <w:color w:val="000000"/>
          <w:kern w:val="0"/>
          <w:sz w:val="28"/>
          <w:szCs w:val="28"/>
        </w:rPr>
        <w:t xml:space="preserve">所公办园班数平均规模为 </w:t>
      </w:r>
      <w:r w:rsidRPr="00B13D1D">
        <w:rPr>
          <w:rFonts w:ascii="仿宋_GB2312" w:eastAsia="仿宋_GB2312" w:cs="宋体"/>
          <w:color w:val="000000"/>
          <w:kern w:val="0"/>
          <w:sz w:val="28"/>
          <w:szCs w:val="28"/>
        </w:rPr>
        <w:t>5</w:t>
      </w:r>
      <w:r w:rsidRPr="00B13D1D">
        <w:rPr>
          <w:rFonts w:ascii="仿宋_GB2312" w:eastAsia="仿宋_GB2312" w:cs="宋体" w:hint="eastAsia"/>
          <w:color w:val="000000"/>
          <w:kern w:val="0"/>
          <w:sz w:val="28"/>
          <w:szCs w:val="28"/>
        </w:rPr>
        <w:t>班</w:t>
      </w:r>
      <w:r w:rsidRPr="00B13D1D">
        <w:rPr>
          <w:rFonts w:ascii="仿宋_GB2312" w:eastAsia="仿宋_GB2312" w:cs="宋体"/>
          <w:color w:val="000000"/>
          <w:kern w:val="0"/>
          <w:sz w:val="28"/>
          <w:szCs w:val="28"/>
        </w:rPr>
        <w:t>/</w:t>
      </w:r>
      <w:r w:rsidRPr="00B13D1D">
        <w:rPr>
          <w:rFonts w:ascii="仿宋_GB2312" w:eastAsia="仿宋_GB2312" w:cs="宋体" w:hint="eastAsia"/>
          <w:color w:val="000000"/>
          <w:kern w:val="0"/>
          <w:sz w:val="28"/>
          <w:szCs w:val="28"/>
        </w:rPr>
        <w:t>园，在园幼儿</w:t>
      </w:r>
      <w:proofErr w:type="gramStart"/>
      <w:r w:rsidRPr="00B13D1D">
        <w:rPr>
          <w:rFonts w:ascii="仿宋_GB2312" w:eastAsia="仿宋_GB2312" w:cs="宋体" w:hint="eastAsia"/>
          <w:color w:val="000000"/>
          <w:kern w:val="0"/>
          <w:sz w:val="28"/>
          <w:szCs w:val="28"/>
        </w:rPr>
        <w:t>数园均</w:t>
      </w:r>
      <w:proofErr w:type="gramEnd"/>
      <w:r w:rsidRPr="00B13D1D">
        <w:rPr>
          <w:rFonts w:ascii="仿宋_GB2312" w:eastAsia="仿宋_GB2312" w:cs="宋体" w:hint="eastAsia"/>
          <w:color w:val="000000"/>
          <w:kern w:val="0"/>
          <w:sz w:val="28"/>
          <w:szCs w:val="28"/>
        </w:rPr>
        <w:t>规模为</w:t>
      </w:r>
      <w:r w:rsidRPr="00B13D1D">
        <w:rPr>
          <w:rFonts w:ascii="仿宋_GB2312" w:eastAsia="仿宋_GB2312" w:cs="宋体"/>
          <w:color w:val="000000"/>
          <w:kern w:val="0"/>
          <w:sz w:val="28"/>
          <w:szCs w:val="28"/>
        </w:rPr>
        <w:t>101</w:t>
      </w:r>
      <w:r w:rsidRPr="00B13D1D">
        <w:rPr>
          <w:rFonts w:ascii="仿宋_GB2312" w:eastAsia="仿宋_GB2312" w:cs="宋体" w:hint="eastAsia"/>
          <w:color w:val="000000"/>
          <w:kern w:val="0"/>
          <w:sz w:val="28"/>
          <w:szCs w:val="28"/>
        </w:rPr>
        <w:t>人</w:t>
      </w:r>
      <w:r w:rsidRPr="00B13D1D">
        <w:rPr>
          <w:rFonts w:ascii="仿宋_GB2312" w:eastAsia="仿宋_GB2312" w:cs="宋体"/>
          <w:color w:val="000000"/>
          <w:kern w:val="0"/>
          <w:sz w:val="28"/>
          <w:szCs w:val="28"/>
        </w:rPr>
        <w:t>/</w:t>
      </w:r>
      <w:r w:rsidRPr="00B13D1D">
        <w:rPr>
          <w:rFonts w:ascii="仿宋_GB2312" w:eastAsia="仿宋_GB2312" w:cs="宋体" w:hint="eastAsia"/>
          <w:color w:val="000000"/>
          <w:kern w:val="0"/>
          <w:sz w:val="28"/>
          <w:szCs w:val="28"/>
        </w:rPr>
        <w:t>园，</w:t>
      </w:r>
      <w:r w:rsidRPr="00B13D1D">
        <w:rPr>
          <w:rFonts w:ascii="仿宋_GB2312" w:eastAsia="仿宋_GB2312" w:cs="宋体"/>
          <w:color w:val="000000"/>
          <w:kern w:val="0"/>
          <w:sz w:val="28"/>
          <w:szCs w:val="28"/>
        </w:rPr>
        <w:t xml:space="preserve">31 </w:t>
      </w:r>
      <w:r w:rsidRPr="00B13D1D">
        <w:rPr>
          <w:rFonts w:ascii="仿宋_GB2312" w:eastAsia="仿宋_GB2312" w:cs="宋体" w:hint="eastAsia"/>
          <w:color w:val="000000"/>
          <w:kern w:val="0"/>
          <w:sz w:val="28"/>
          <w:szCs w:val="28"/>
        </w:rPr>
        <w:t xml:space="preserve">所民办园班数平均规模为 </w:t>
      </w:r>
      <w:r w:rsidRPr="00B13D1D">
        <w:rPr>
          <w:rFonts w:ascii="仿宋_GB2312" w:eastAsia="仿宋_GB2312" w:cs="宋体"/>
          <w:color w:val="000000"/>
          <w:kern w:val="0"/>
          <w:sz w:val="28"/>
          <w:szCs w:val="28"/>
        </w:rPr>
        <w:t xml:space="preserve">5 </w:t>
      </w:r>
      <w:r w:rsidRPr="00B13D1D">
        <w:rPr>
          <w:rFonts w:ascii="仿宋_GB2312" w:eastAsia="仿宋_GB2312" w:cs="宋体" w:hint="eastAsia"/>
          <w:color w:val="000000"/>
          <w:kern w:val="0"/>
          <w:sz w:val="28"/>
          <w:szCs w:val="28"/>
        </w:rPr>
        <w:t>班</w:t>
      </w:r>
      <w:r w:rsidRPr="00B13D1D">
        <w:rPr>
          <w:rFonts w:ascii="仿宋_GB2312" w:eastAsia="仿宋_GB2312" w:cs="宋体"/>
          <w:color w:val="000000"/>
          <w:kern w:val="0"/>
          <w:sz w:val="28"/>
          <w:szCs w:val="28"/>
        </w:rPr>
        <w:t>/</w:t>
      </w:r>
      <w:r w:rsidRPr="00B13D1D">
        <w:rPr>
          <w:rFonts w:ascii="仿宋_GB2312" w:eastAsia="仿宋_GB2312" w:cs="宋体" w:hint="eastAsia"/>
          <w:color w:val="000000"/>
          <w:kern w:val="0"/>
          <w:sz w:val="28"/>
          <w:szCs w:val="28"/>
        </w:rPr>
        <w:t xml:space="preserve">园，在园幼儿园均规模为 </w:t>
      </w:r>
      <w:r w:rsidRPr="00B13D1D">
        <w:rPr>
          <w:rFonts w:ascii="仿宋_GB2312" w:eastAsia="仿宋_GB2312" w:cs="宋体"/>
          <w:color w:val="000000"/>
          <w:kern w:val="0"/>
          <w:sz w:val="28"/>
          <w:szCs w:val="28"/>
        </w:rPr>
        <w:t>149</w:t>
      </w:r>
      <w:r w:rsidRPr="00B13D1D">
        <w:rPr>
          <w:rFonts w:ascii="仿宋_GB2312" w:eastAsia="仿宋_GB2312" w:cs="宋体" w:hint="eastAsia"/>
          <w:color w:val="000000"/>
          <w:kern w:val="0"/>
          <w:sz w:val="28"/>
          <w:szCs w:val="28"/>
        </w:rPr>
        <w:t>人</w:t>
      </w:r>
      <w:r w:rsidRPr="00B13D1D">
        <w:rPr>
          <w:rFonts w:ascii="仿宋_GB2312" w:eastAsia="仿宋_GB2312" w:cs="宋体"/>
          <w:color w:val="000000"/>
          <w:kern w:val="0"/>
          <w:sz w:val="28"/>
          <w:szCs w:val="28"/>
        </w:rPr>
        <w:t>/</w:t>
      </w:r>
      <w:r w:rsidRPr="00B13D1D">
        <w:rPr>
          <w:rFonts w:ascii="仿宋_GB2312" w:eastAsia="仿宋_GB2312" w:cs="宋体" w:hint="eastAsia"/>
          <w:color w:val="000000"/>
          <w:kern w:val="0"/>
          <w:sz w:val="28"/>
          <w:szCs w:val="28"/>
        </w:rPr>
        <w:t>园。</w:t>
      </w:r>
      <w:r w:rsidRPr="00B13D1D">
        <w:rPr>
          <w:rFonts w:ascii="仿宋_GB2312" w:eastAsia="仿宋_GB2312" w:cs="宋体"/>
          <w:color w:val="000000"/>
          <w:kern w:val="0"/>
          <w:sz w:val="28"/>
          <w:szCs w:val="28"/>
        </w:rPr>
        <w:t xml:space="preserve"> </w:t>
      </w:r>
    </w:p>
    <w:p w:rsidR="00B51F0E" w:rsidRPr="00B51F0E" w:rsidRDefault="00B51F0E" w:rsidP="00B51F0E">
      <w:pPr>
        <w:autoSpaceDE w:val="0"/>
        <w:autoSpaceDN w:val="0"/>
        <w:adjustRightInd w:val="0"/>
        <w:jc w:val="left"/>
        <w:rPr>
          <w:rFonts w:ascii="仿宋_GB2312" w:eastAsia="仿宋_GB2312" w:cs="宋体"/>
          <w:color w:val="000000"/>
          <w:kern w:val="0"/>
          <w:sz w:val="28"/>
          <w:szCs w:val="28"/>
        </w:rPr>
      </w:pPr>
      <w:r w:rsidRPr="00B51F0E">
        <w:rPr>
          <w:rFonts w:ascii="仿宋_GB2312" w:eastAsia="仿宋_GB2312" w:cs="宋体" w:hint="eastAsia"/>
          <w:b/>
          <w:bCs/>
          <w:color w:val="000000"/>
          <w:kern w:val="0"/>
          <w:sz w:val="28"/>
          <w:szCs w:val="28"/>
        </w:rPr>
        <w:t>（三）设施建设特征</w:t>
      </w:r>
      <w:r w:rsidRPr="00B51F0E">
        <w:rPr>
          <w:rFonts w:ascii="仿宋_GB2312" w:eastAsia="仿宋_GB2312" w:cs="宋体"/>
          <w:b/>
          <w:bCs/>
          <w:color w:val="000000"/>
          <w:kern w:val="0"/>
          <w:sz w:val="28"/>
          <w:szCs w:val="28"/>
        </w:rPr>
        <w:t xml:space="preserve"> </w:t>
      </w:r>
    </w:p>
    <w:p w:rsidR="00B51F0E" w:rsidRPr="00B51F0E" w:rsidRDefault="00B51F0E" w:rsidP="00B51F0E">
      <w:pPr>
        <w:autoSpaceDE w:val="0"/>
        <w:autoSpaceDN w:val="0"/>
        <w:adjustRightInd w:val="0"/>
        <w:jc w:val="left"/>
        <w:rPr>
          <w:rFonts w:ascii="仿宋_GB2312" w:eastAsia="仿宋_GB2312" w:cs="宋体"/>
          <w:color w:val="000000"/>
          <w:kern w:val="0"/>
          <w:sz w:val="28"/>
          <w:szCs w:val="28"/>
        </w:rPr>
      </w:pPr>
      <w:r w:rsidRPr="00B51F0E">
        <w:rPr>
          <w:rFonts w:ascii="仿宋_GB2312" w:eastAsia="仿宋_GB2312" w:cs="宋体" w:hint="eastAsia"/>
          <w:color w:val="000000"/>
          <w:kern w:val="0"/>
          <w:sz w:val="28"/>
          <w:szCs w:val="28"/>
        </w:rPr>
        <w:t>崖州区公办幼儿园达标率较高，生均占地面积和生均校舍建筑面积达标率都是</w:t>
      </w:r>
      <w:r w:rsidRPr="00B51F0E">
        <w:rPr>
          <w:rFonts w:ascii="仿宋_GB2312" w:eastAsia="仿宋_GB2312" w:cs="宋体"/>
          <w:color w:val="000000"/>
          <w:kern w:val="0"/>
          <w:sz w:val="28"/>
          <w:szCs w:val="28"/>
        </w:rPr>
        <w:t>100%</w:t>
      </w:r>
      <w:r w:rsidRPr="00B51F0E">
        <w:rPr>
          <w:rFonts w:ascii="仿宋_GB2312" w:eastAsia="仿宋_GB2312" w:cs="宋体" w:hint="eastAsia"/>
          <w:color w:val="000000"/>
          <w:kern w:val="0"/>
          <w:sz w:val="28"/>
          <w:szCs w:val="28"/>
        </w:rPr>
        <w:t>；民办幼儿园达标情况较差，生均占地面积和生均校舍建筑面积达标率分别为</w:t>
      </w:r>
      <w:r w:rsidRPr="00B51F0E">
        <w:rPr>
          <w:rFonts w:ascii="仿宋_GB2312" w:eastAsia="仿宋_GB2312" w:cs="宋体"/>
          <w:color w:val="000000"/>
          <w:kern w:val="0"/>
          <w:sz w:val="28"/>
          <w:szCs w:val="28"/>
        </w:rPr>
        <w:t>23%</w:t>
      </w:r>
      <w:r w:rsidRPr="00B51F0E">
        <w:rPr>
          <w:rFonts w:ascii="仿宋_GB2312" w:eastAsia="仿宋_GB2312" w:cs="宋体" w:hint="eastAsia"/>
          <w:color w:val="000000"/>
          <w:kern w:val="0"/>
          <w:sz w:val="28"/>
          <w:szCs w:val="28"/>
        </w:rPr>
        <w:t>和</w:t>
      </w:r>
      <w:r w:rsidRPr="00B51F0E">
        <w:rPr>
          <w:rFonts w:ascii="仿宋_GB2312" w:eastAsia="仿宋_GB2312" w:cs="宋体"/>
          <w:color w:val="000000"/>
          <w:kern w:val="0"/>
          <w:sz w:val="28"/>
          <w:szCs w:val="28"/>
        </w:rPr>
        <w:t>45%</w:t>
      </w:r>
      <w:r w:rsidRPr="00B51F0E">
        <w:rPr>
          <w:rFonts w:ascii="仿宋_GB2312" w:eastAsia="仿宋_GB2312" w:cs="宋体" w:hint="eastAsia"/>
          <w:color w:val="000000"/>
          <w:kern w:val="0"/>
          <w:sz w:val="28"/>
          <w:szCs w:val="28"/>
        </w:rPr>
        <w:t>，大多数民办幼儿园租用场地进行教学，无单独用地，且占地规模较小，不利于幼儿的教学与活动。</w:t>
      </w:r>
    </w:p>
    <w:p w:rsidR="0041626F" w:rsidRPr="0041626F" w:rsidRDefault="0041626F" w:rsidP="0041626F">
      <w:pPr>
        <w:autoSpaceDE w:val="0"/>
        <w:autoSpaceDN w:val="0"/>
        <w:adjustRightInd w:val="0"/>
        <w:jc w:val="left"/>
        <w:rPr>
          <w:rFonts w:ascii="仿宋_GB2312" w:eastAsia="仿宋_GB2312" w:cs="宋体"/>
          <w:color w:val="000000"/>
          <w:kern w:val="0"/>
          <w:sz w:val="28"/>
          <w:szCs w:val="28"/>
        </w:rPr>
      </w:pPr>
      <w:r w:rsidRPr="0041626F">
        <w:rPr>
          <w:rFonts w:ascii="仿宋_GB2312" w:eastAsia="仿宋_GB2312" w:cs="宋体" w:hint="eastAsia"/>
          <w:b/>
          <w:bCs/>
          <w:color w:val="000000"/>
          <w:kern w:val="0"/>
          <w:sz w:val="28"/>
          <w:szCs w:val="28"/>
        </w:rPr>
        <w:t>（四）师资配备特征</w:t>
      </w:r>
      <w:r w:rsidRPr="0041626F">
        <w:rPr>
          <w:rFonts w:ascii="仿宋_GB2312" w:eastAsia="仿宋_GB2312" w:cs="宋体"/>
          <w:b/>
          <w:bCs/>
          <w:color w:val="000000"/>
          <w:kern w:val="0"/>
          <w:sz w:val="28"/>
          <w:szCs w:val="28"/>
        </w:rPr>
        <w:t xml:space="preserve"> </w:t>
      </w:r>
    </w:p>
    <w:p w:rsidR="0041626F" w:rsidRPr="0041626F" w:rsidRDefault="0041626F" w:rsidP="0041626F">
      <w:pPr>
        <w:autoSpaceDE w:val="0"/>
        <w:autoSpaceDN w:val="0"/>
        <w:adjustRightInd w:val="0"/>
        <w:jc w:val="left"/>
        <w:rPr>
          <w:rFonts w:ascii="仿宋_GB2312" w:eastAsia="仿宋_GB2312" w:cs="宋体"/>
          <w:color w:val="000000"/>
          <w:kern w:val="0"/>
          <w:sz w:val="28"/>
          <w:szCs w:val="28"/>
        </w:rPr>
      </w:pPr>
      <w:r w:rsidRPr="0041626F">
        <w:rPr>
          <w:rFonts w:ascii="仿宋_GB2312" w:eastAsia="仿宋_GB2312" w:cs="宋体"/>
          <w:color w:val="000000"/>
          <w:kern w:val="0"/>
          <w:sz w:val="28"/>
          <w:szCs w:val="28"/>
        </w:rPr>
        <w:t>至2019年秋季全区幼儿园保教人员总数达380人，其中公办园 33人，民办园 347人。公办园和民办园保教人员与在园幼儿之比分别为 1:6.09 和 1:13.33，公办幼儿园达到了2020年规划目标，民办低于国家 2020 年规划目标（1:7~1:9）。专任教师 218 人，其中公办园 26人，民办园192人，与在园幼儿之比分别为 1:7.73和 1:24.08。保育员 162人，其中公办园 7人，民办园 155 人，与在园幼儿之比分</w:t>
      </w:r>
      <w:r w:rsidRPr="0041626F">
        <w:rPr>
          <w:rFonts w:ascii="仿宋_GB2312" w:eastAsia="仿宋_GB2312" w:cs="宋体"/>
          <w:color w:val="000000"/>
          <w:kern w:val="0"/>
          <w:sz w:val="28"/>
          <w:szCs w:val="28"/>
        </w:rPr>
        <w:lastRenderedPageBreak/>
        <w:t>别为 1:28.71 和1:29.83。目前民办普遍无法达到</w:t>
      </w:r>
      <w:r w:rsidRPr="0041626F">
        <w:rPr>
          <w:rFonts w:ascii="仿宋_GB2312" w:eastAsia="仿宋_GB2312" w:cs="宋体"/>
          <w:color w:val="000000"/>
          <w:kern w:val="0"/>
          <w:sz w:val="28"/>
          <w:szCs w:val="28"/>
        </w:rPr>
        <w:t>“</w:t>
      </w:r>
      <w:r w:rsidRPr="0041626F">
        <w:rPr>
          <w:rFonts w:ascii="仿宋_GB2312" w:eastAsia="仿宋_GB2312" w:cs="宋体"/>
          <w:color w:val="000000"/>
          <w:kern w:val="0"/>
          <w:sz w:val="28"/>
          <w:szCs w:val="28"/>
        </w:rPr>
        <w:t>两教一保</w:t>
      </w:r>
      <w:r w:rsidRPr="0041626F">
        <w:rPr>
          <w:rFonts w:ascii="仿宋_GB2312" w:eastAsia="仿宋_GB2312" w:cs="宋体"/>
          <w:color w:val="000000"/>
          <w:kern w:val="0"/>
          <w:sz w:val="28"/>
          <w:szCs w:val="28"/>
        </w:rPr>
        <w:t>”</w:t>
      </w:r>
      <w:r w:rsidRPr="0041626F">
        <w:rPr>
          <w:rFonts w:ascii="仿宋_GB2312" w:eastAsia="仿宋_GB2312" w:cs="宋体"/>
          <w:color w:val="000000"/>
          <w:kern w:val="0"/>
          <w:sz w:val="28"/>
          <w:szCs w:val="28"/>
        </w:rPr>
        <w:t xml:space="preserve">的师资配备标准。 </w:t>
      </w:r>
    </w:p>
    <w:p w:rsidR="0041626F" w:rsidRPr="0041626F" w:rsidRDefault="0041626F" w:rsidP="0041626F">
      <w:pPr>
        <w:autoSpaceDE w:val="0"/>
        <w:autoSpaceDN w:val="0"/>
        <w:adjustRightInd w:val="0"/>
        <w:jc w:val="left"/>
        <w:rPr>
          <w:rFonts w:ascii="仿宋_GB2312" w:eastAsia="仿宋_GB2312" w:cs="宋体"/>
          <w:color w:val="000000"/>
          <w:kern w:val="0"/>
          <w:sz w:val="28"/>
          <w:szCs w:val="28"/>
        </w:rPr>
      </w:pPr>
      <w:r w:rsidRPr="0041626F">
        <w:rPr>
          <w:rFonts w:ascii="仿宋_GB2312" w:eastAsia="仿宋_GB2312" w:cs="宋体"/>
          <w:b/>
          <w:bCs/>
          <w:color w:val="000000"/>
          <w:kern w:val="0"/>
          <w:sz w:val="28"/>
          <w:szCs w:val="28"/>
        </w:rPr>
        <w:t xml:space="preserve">2.3 </w:t>
      </w:r>
      <w:r w:rsidRPr="0041626F">
        <w:rPr>
          <w:rFonts w:ascii="仿宋_GB2312" w:eastAsia="仿宋_GB2312" w:cs="宋体" w:hint="eastAsia"/>
          <w:b/>
          <w:bCs/>
          <w:color w:val="000000"/>
          <w:kern w:val="0"/>
          <w:sz w:val="28"/>
          <w:szCs w:val="28"/>
        </w:rPr>
        <w:t>存在的问题分析</w:t>
      </w:r>
      <w:r w:rsidRPr="0041626F">
        <w:rPr>
          <w:rFonts w:ascii="仿宋_GB2312" w:eastAsia="仿宋_GB2312" w:cs="宋体"/>
          <w:b/>
          <w:bCs/>
          <w:color w:val="000000"/>
          <w:kern w:val="0"/>
          <w:sz w:val="28"/>
          <w:szCs w:val="28"/>
        </w:rPr>
        <w:t xml:space="preserve"> </w:t>
      </w:r>
    </w:p>
    <w:p w:rsidR="0041626F" w:rsidRPr="0041626F" w:rsidRDefault="0041626F" w:rsidP="0041626F">
      <w:pPr>
        <w:autoSpaceDE w:val="0"/>
        <w:autoSpaceDN w:val="0"/>
        <w:adjustRightInd w:val="0"/>
        <w:jc w:val="left"/>
        <w:rPr>
          <w:rFonts w:ascii="仿宋_GB2312" w:eastAsia="仿宋_GB2312" w:cs="宋体"/>
          <w:color w:val="000000"/>
          <w:kern w:val="0"/>
          <w:sz w:val="28"/>
          <w:szCs w:val="28"/>
        </w:rPr>
      </w:pPr>
      <w:r w:rsidRPr="0041626F">
        <w:rPr>
          <w:rFonts w:ascii="仿宋_GB2312" w:eastAsia="仿宋_GB2312" w:cs="宋体" w:hint="eastAsia"/>
          <w:b/>
          <w:bCs/>
          <w:color w:val="000000"/>
          <w:kern w:val="0"/>
          <w:sz w:val="28"/>
          <w:szCs w:val="28"/>
        </w:rPr>
        <w:t>（一）学位供给结构性矛盾较突出</w:t>
      </w:r>
      <w:r w:rsidRPr="0041626F">
        <w:rPr>
          <w:rFonts w:ascii="仿宋_GB2312" w:eastAsia="仿宋_GB2312" w:cs="宋体"/>
          <w:b/>
          <w:bCs/>
          <w:color w:val="000000"/>
          <w:kern w:val="0"/>
          <w:sz w:val="28"/>
          <w:szCs w:val="28"/>
        </w:rPr>
        <w:t xml:space="preserve"> </w:t>
      </w:r>
    </w:p>
    <w:p w:rsidR="0041626F" w:rsidRPr="0041626F" w:rsidRDefault="0041626F" w:rsidP="0041626F">
      <w:pPr>
        <w:autoSpaceDE w:val="0"/>
        <w:autoSpaceDN w:val="0"/>
        <w:adjustRightInd w:val="0"/>
        <w:jc w:val="left"/>
        <w:rPr>
          <w:rFonts w:ascii="仿宋_GB2312" w:eastAsia="仿宋_GB2312"/>
          <w:color w:val="000000"/>
          <w:sz w:val="28"/>
          <w:szCs w:val="28"/>
        </w:rPr>
      </w:pPr>
      <w:r w:rsidRPr="0041626F">
        <w:rPr>
          <w:rFonts w:ascii="仿宋_GB2312" w:eastAsia="仿宋_GB2312" w:cs="宋体" w:hint="eastAsia"/>
          <w:color w:val="000000"/>
          <w:kern w:val="0"/>
          <w:sz w:val="28"/>
          <w:szCs w:val="28"/>
        </w:rPr>
        <w:t>中心区域人口密集，但受规划调整、土地指标、资金投入等因素影响，公办幼儿园数量较少。全区</w:t>
      </w:r>
      <w:r w:rsidRPr="0041626F">
        <w:rPr>
          <w:rFonts w:ascii="仿宋_GB2312" w:eastAsia="仿宋_GB2312" w:cs="宋体"/>
          <w:color w:val="000000"/>
          <w:kern w:val="0"/>
          <w:sz w:val="28"/>
          <w:szCs w:val="28"/>
        </w:rPr>
        <w:t>2</w:t>
      </w:r>
      <w:r w:rsidRPr="0041626F">
        <w:rPr>
          <w:rFonts w:ascii="仿宋_GB2312" w:eastAsia="仿宋_GB2312" w:cs="宋体" w:hint="eastAsia"/>
          <w:color w:val="000000"/>
          <w:kern w:val="0"/>
          <w:sz w:val="28"/>
          <w:szCs w:val="28"/>
        </w:rPr>
        <w:t>所公办园中目前没有平均班额超出标准，民办</w:t>
      </w:r>
      <w:r w:rsidRPr="0041626F">
        <w:rPr>
          <w:rFonts w:ascii="仿宋_GB2312" w:eastAsia="仿宋_GB2312" w:cs="宋体"/>
          <w:color w:val="000000"/>
          <w:kern w:val="0"/>
          <w:sz w:val="28"/>
          <w:szCs w:val="28"/>
        </w:rPr>
        <w:t>31</w:t>
      </w:r>
      <w:r w:rsidRPr="0041626F">
        <w:rPr>
          <w:rFonts w:ascii="仿宋_GB2312" w:eastAsia="仿宋_GB2312" w:cs="宋体" w:hint="eastAsia"/>
          <w:color w:val="000000"/>
          <w:kern w:val="0"/>
          <w:sz w:val="28"/>
          <w:szCs w:val="28"/>
        </w:rPr>
        <w:t>所幼儿园中，有</w:t>
      </w:r>
      <w:r w:rsidRPr="0041626F">
        <w:rPr>
          <w:rFonts w:ascii="仿宋_GB2312" w:eastAsia="仿宋_GB2312" w:cs="宋体"/>
          <w:color w:val="000000"/>
          <w:kern w:val="0"/>
          <w:sz w:val="28"/>
          <w:szCs w:val="28"/>
        </w:rPr>
        <w:t>9</w:t>
      </w:r>
      <w:r w:rsidRPr="0041626F">
        <w:rPr>
          <w:rFonts w:ascii="仿宋_GB2312" w:eastAsia="仿宋_GB2312" w:cs="宋体" w:hint="eastAsia"/>
          <w:color w:val="000000"/>
          <w:kern w:val="0"/>
          <w:sz w:val="28"/>
          <w:szCs w:val="28"/>
        </w:rPr>
        <w:t xml:space="preserve">所平均班额超出标准，占到 </w:t>
      </w:r>
      <w:r w:rsidRPr="0041626F">
        <w:rPr>
          <w:rFonts w:ascii="仿宋_GB2312" w:eastAsia="仿宋_GB2312" w:cs="宋体"/>
          <w:color w:val="000000"/>
          <w:kern w:val="0"/>
          <w:sz w:val="28"/>
          <w:szCs w:val="28"/>
        </w:rPr>
        <w:t>29.03%</w:t>
      </w:r>
      <w:r w:rsidRPr="0041626F">
        <w:rPr>
          <w:rFonts w:ascii="仿宋_GB2312" w:eastAsia="仿宋_GB2312" w:cs="宋体" w:hint="eastAsia"/>
          <w:color w:val="000000"/>
          <w:kern w:val="0"/>
          <w:sz w:val="28"/>
          <w:szCs w:val="28"/>
        </w:rPr>
        <w:t>的比例。行政村</w:t>
      </w:r>
      <w:r w:rsidRPr="0041626F">
        <w:rPr>
          <w:rFonts w:ascii="仿宋_GB2312" w:eastAsia="仿宋_GB2312" w:hint="eastAsia"/>
          <w:color w:val="000000"/>
          <w:sz w:val="28"/>
          <w:szCs w:val="28"/>
        </w:rPr>
        <w:t>地区由于人口分散</w:t>
      </w:r>
      <w:proofErr w:type="gramStart"/>
      <w:r w:rsidRPr="0041626F">
        <w:rPr>
          <w:rFonts w:ascii="仿宋_GB2312" w:eastAsia="仿宋_GB2312" w:hint="eastAsia"/>
          <w:color w:val="000000"/>
          <w:sz w:val="28"/>
          <w:szCs w:val="28"/>
        </w:rPr>
        <w:t>且建设</w:t>
      </w:r>
      <w:proofErr w:type="gramEnd"/>
      <w:r w:rsidRPr="0041626F">
        <w:rPr>
          <w:rFonts w:ascii="仿宋_GB2312" w:eastAsia="仿宋_GB2312" w:hint="eastAsia"/>
          <w:color w:val="000000"/>
          <w:sz w:val="28"/>
          <w:szCs w:val="28"/>
        </w:rPr>
        <w:t>条件差，大部分幼儿园规模偏小，优质学前教育学位仍然紧缺。由于历史原因，以前建设小区配套幼儿园缺失，进一步加剧了结构性矛盾。</w:t>
      </w:r>
      <w:r w:rsidRPr="0041626F">
        <w:rPr>
          <w:rFonts w:ascii="仿宋_GB2312" w:eastAsia="仿宋_GB2312"/>
          <w:color w:val="000000"/>
          <w:sz w:val="28"/>
          <w:szCs w:val="28"/>
        </w:rPr>
        <w:t xml:space="preserve"> </w:t>
      </w:r>
    </w:p>
    <w:p w:rsidR="0041626F" w:rsidRPr="0041626F" w:rsidRDefault="0041626F" w:rsidP="0041626F">
      <w:pPr>
        <w:autoSpaceDE w:val="0"/>
        <w:autoSpaceDN w:val="0"/>
        <w:adjustRightInd w:val="0"/>
        <w:jc w:val="left"/>
        <w:rPr>
          <w:rFonts w:ascii="仿宋_GB2312" w:eastAsia="仿宋_GB2312" w:cs="宋体"/>
          <w:color w:val="000000"/>
          <w:kern w:val="0"/>
          <w:sz w:val="28"/>
          <w:szCs w:val="28"/>
        </w:rPr>
      </w:pPr>
      <w:r w:rsidRPr="0041626F">
        <w:rPr>
          <w:rFonts w:ascii="仿宋_GB2312" w:eastAsia="仿宋_GB2312" w:cs="宋体" w:hint="eastAsia"/>
          <w:b/>
          <w:bCs/>
          <w:color w:val="000000"/>
          <w:kern w:val="0"/>
          <w:sz w:val="28"/>
          <w:szCs w:val="28"/>
        </w:rPr>
        <w:t>（二）师资力量不能满足当前教育需求</w:t>
      </w:r>
    </w:p>
    <w:p w:rsidR="0041626F" w:rsidRPr="0041626F" w:rsidRDefault="0041626F" w:rsidP="0041626F">
      <w:pPr>
        <w:autoSpaceDE w:val="0"/>
        <w:autoSpaceDN w:val="0"/>
        <w:adjustRightInd w:val="0"/>
        <w:jc w:val="left"/>
        <w:rPr>
          <w:rFonts w:ascii="仿宋_GB2312" w:eastAsia="仿宋_GB2312" w:cs="宋体"/>
          <w:color w:val="000000"/>
          <w:kern w:val="0"/>
          <w:sz w:val="28"/>
          <w:szCs w:val="28"/>
        </w:rPr>
      </w:pPr>
      <w:r w:rsidRPr="0041626F">
        <w:rPr>
          <w:rFonts w:ascii="仿宋_GB2312" w:eastAsia="仿宋_GB2312" w:cs="宋体" w:hint="eastAsia"/>
          <w:color w:val="000000"/>
          <w:kern w:val="0"/>
          <w:sz w:val="28"/>
          <w:szCs w:val="28"/>
        </w:rPr>
        <w:t>当前我区教职工与幼儿比例为</w:t>
      </w:r>
      <w:r w:rsidRPr="0041626F">
        <w:rPr>
          <w:rFonts w:ascii="仿宋_GB2312" w:eastAsia="仿宋_GB2312" w:cs="宋体"/>
          <w:color w:val="000000"/>
          <w:kern w:val="0"/>
          <w:sz w:val="28"/>
          <w:szCs w:val="28"/>
        </w:rPr>
        <w:t>1:7.79</w:t>
      </w:r>
      <w:r w:rsidRPr="0041626F">
        <w:rPr>
          <w:rFonts w:ascii="仿宋_GB2312" w:eastAsia="仿宋_GB2312" w:cs="宋体" w:hint="eastAsia"/>
          <w:color w:val="000000"/>
          <w:kern w:val="0"/>
          <w:sz w:val="28"/>
          <w:szCs w:val="28"/>
        </w:rPr>
        <w:t>，与国家标准全日制</w:t>
      </w:r>
      <w:r w:rsidRPr="0041626F">
        <w:rPr>
          <w:rFonts w:ascii="仿宋_GB2312" w:eastAsia="仿宋_GB2312" w:cs="宋体"/>
          <w:color w:val="000000"/>
          <w:kern w:val="0"/>
          <w:sz w:val="28"/>
          <w:szCs w:val="28"/>
        </w:rPr>
        <w:t>1:5~1:7</w:t>
      </w:r>
      <w:r w:rsidRPr="0041626F">
        <w:rPr>
          <w:rFonts w:ascii="仿宋_GB2312" w:eastAsia="仿宋_GB2312" w:cs="宋体" w:hint="eastAsia"/>
          <w:color w:val="000000"/>
          <w:kern w:val="0"/>
          <w:sz w:val="28"/>
          <w:szCs w:val="28"/>
        </w:rPr>
        <w:t>的比例尚有一定差距；专任教师与幼儿比例为</w:t>
      </w:r>
      <w:r w:rsidRPr="0041626F">
        <w:rPr>
          <w:rFonts w:ascii="仿宋_GB2312" w:eastAsia="仿宋_GB2312" w:cs="宋体"/>
          <w:color w:val="000000"/>
          <w:kern w:val="0"/>
          <w:sz w:val="28"/>
          <w:szCs w:val="28"/>
        </w:rPr>
        <w:t>1:22.13</w:t>
      </w:r>
      <w:r w:rsidRPr="0041626F">
        <w:rPr>
          <w:rFonts w:ascii="仿宋_GB2312" w:eastAsia="仿宋_GB2312" w:cs="宋体" w:hint="eastAsia"/>
          <w:color w:val="000000"/>
          <w:kern w:val="0"/>
          <w:sz w:val="28"/>
          <w:szCs w:val="28"/>
        </w:rPr>
        <w:t>，与海南全省的</w:t>
      </w:r>
      <w:r w:rsidRPr="0041626F">
        <w:rPr>
          <w:rFonts w:ascii="仿宋_GB2312" w:eastAsia="仿宋_GB2312" w:cs="宋体"/>
          <w:color w:val="000000"/>
          <w:kern w:val="0"/>
          <w:sz w:val="28"/>
          <w:szCs w:val="28"/>
        </w:rPr>
        <w:t>1:18</w:t>
      </w:r>
      <w:r w:rsidRPr="0041626F">
        <w:rPr>
          <w:rFonts w:ascii="仿宋_GB2312" w:eastAsia="仿宋_GB2312" w:cs="宋体" w:hint="eastAsia"/>
          <w:color w:val="000000"/>
          <w:kern w:val="0"/>
          <w:sz w:val="28"/>
          <w:szCs w:val="28"/>
        </w:rPr>
        <w:t>以及国内发达城区</w:t>
      </w:r>
      <w:r w:rsidRPr="0041626F">
        <w:rPr>
          <w:rFonts w:ascii="仿宋_GB2312" w:eastAsia="仿宋_GB2312" w:cs="宋体"/>
          <w:color w:val="000000"/>
          <w:kern w:val="0"/>
          <w:sz w:val="28"/>
          <w:szCs w:val="28"/>
        </w:rPr>
        <w:t>1:13~1:15</w:t>
      </w:r>
      <w:r w:rsidRPr="0041626F">
        <w:rPr>
          <w:rFonts w:ascii="仿宋_GB2312" w:eastAsia="仿宋_GB2312" w:cs="宋体" w:hint="eastAsia"/>
          <w:color w:val="000000"/>
          <w:kern w:val="0"/>
          <w:sz w:val="28"/>
          <w:szCs w:val="28"/>
        </w:rPr>
        <w:t>的比例均有显著差距，一线教师受编制限制不能满足教学需求，教师队伍不稳定，临时聘用教师流动性大，农村地区尤为严重。同时幼儿教师专业化程度、整体素质有待提高，当前学前教育专业教师仅占到</w:t>
      </w:r>
      <w:r w:rsidRPr="0041626F">
        <w:rPr>
          <w:rFonts w:ascii="仿宋_GB2312" w:eastAsia="仿宋_GB2312" w:cs="宋体"/>
          <w:color w:val="000000"/>
          <w:kern w:val="0"/>
          <w:sz w:val="28"/>
          <w:szCs w:val="28"/>
        </w:rPr>
        <w:t>37%</w:t>
      </w:r>
      <w:r w:rsidRPr="0041626F">
        <w:rPr>
          <w:rFonts w:ascii="仿宋_GB2312" w:eastAsia="仿宋_GB2312" w:cs="宋体" w:hint="eastAsia"/>
          <w:color w:val="000000"/>
          <w:kern w:val="0"/>
          <w:sz w:val="28"/>
          <w:szCs w:val="28"/>
        </w:rPr>
        <w:t>。</w:t>
      </w:r>
      <w:r w:rsidRPr="0041626F">
        <w:rPr>
          <w:rFonts w:ascii="仿宋_GB2312" w:eastAsia="仿宋_GB2312" w:cs="宋体"/>
          <w:color w:val="000000"/>
          <w:kern w:val="0"/>
          <w:sz w:val="28"/>
          <w:szCs w:val="28"/>
        </w:rPr>
        <w:t xml:space="preserve"> </w:t>
      </w:r>
    </w:p>
    <w:p w:rsidR="0041626F" w:rsidRPr="0041626F" w:rsidRDefault="0041626F" w:rsidP="0041626F">
      <w:pPr>
        <w:autoSpaceDE w:val="0"/>
        <w:autoSpaceDN w:val="0"/>
        <w:adjustRightInd w:val="0"/>
        <w:jc w:val="left"/>
        <w:rPr>
          <w:rFonts w:ascii="仿宋_GB2312" w:eastAsia="仿宋_GB2312" w:cs="宋体"/>
          <w:color w:val="000000"/>
          <w:kern w:val="0"/>
          <w:sz w:val="28"/>
          <w:szCs w:val="28"/>
        </w:rPr>
      </w:pPr>
      <w:r w:rsidRPr="0041626F">
        <w:rPr>
          <w:rFonts w:ascii="仿宋_GB2312" w:eastAsia="仿宋_GB2312" w:cs="宋体" w:hint="eastAsia"/>
          <w:b/>
          <w:bCs/>
          <w:color w:val="000000"/>
          <w:kern w:val="0"/>
          <w:sz w:val="28"/>
          <w:szCs w:val="28"/>
        </w:rPr>
        <w:t>（三）学前设施建设不达标现象普遍存在</w:t>
      </w:r>
      <w:r w:rsidRPr="0041626F">
        <w:rPr>
          <w:rFonts w:ascii="仿宋_GB2312" w:eastAsia="仿宋_GB2312" w:cs="宋体"/>
          <w:b/>
          <w:bCs/>
          <w:color w:val="000000"/>
          <w:kern w:val="0"/>
          <w:sz w:val="28"/>
          <w:szCs w:val="28"/>
        </w:rPr>
        <w:t xml:space="preserve"> </w:t>
      </w:r>
    </w:p>
    <w:p w:rsidR="0041626F" w:rsidRPr="0041626F" w:rsidRDefault="0041626F" w:rsidP="0041626F">
      <w:pPr>
        <w:autoSpaceDE w:val="0"/>
        <w:autoSpaceDN w:val="0"/>
        <w:adjustRightInd w:val="0"/>
        <w:jc w:val="left"/>
        <w:rPr>
          <w:rFonts w:ascii="仿宋_GB2312" w:eastAsia="仿宋_GB2312" w:cs="宋体"/>
          <w:color w:val="000000"/>
          <w:kern w:val="0"/>
          <w:sz w:val="28"/>
          <w:szCs w:val="28"/>
        </w:rPr>
      </w:pPr>
      <w:r w:rsidRPr="0041626F">
        <w:rPr>
          <w:rFonts w:ascii="仿宋_GB2312" w:eastAsia="仿宋_GB2312" w:cs="宋体" w:hint="eastAsia"/>
          <w:color w:val="000000"/>
          <w:kern w:val="0"/>
          <w:sz w:val="28"/>
          <w:szCs w:val="28"/>
        </w:rPr>
        <w:t>区域幼儿园生均占地面积达到国家最低标准幼儿园仅</w:t>
      </w:r>
      <w:r w:rsidRPr="0041626F">
        <w:rPr>
          <w:rFonts w:ascii="仿宋_GB2312" w:eastAsia="仿宋_GB2312" w:cs="宋体"/>
          <w:color w:val="000000"/>
          <w:kern w:val="0"/>
          <w:sz w:val="28"/>
          <w:szCs w:val="28"/>
        </w:rPr>
        <w:t>9</w:t>
      </w:r>
      <w:r w:rsidRPr="0041626F">
        <w:rPr>
          <w:rFonts w:ascii="仿宋_GB2312" w:eastAsia="仿宋_GB2312" w:cs="宋体" w:hint="eastAsia"/>
          <w:color w:val="000000"/>
          <w:kern w:val="0"/>
          <w:sz w:val="28"/>
          <w:szCs w:val="28"/>
        </w:rPr>
        <w:t>所，达标率仅</w:t>
      </w:r>
      <w:r w:rsidRPr="0041626F">
        <w:rPr>
          <w:rFonts w:ascii="仿宋_GB2312" w:eastAsia="仿宋_GB2312" w:cs="宋体"/>
          <w:color w:val="000000"/>
          <w:kern w:val="0"/>
          <w:sz w:val="28"/>
          <w:szCs w:val="28"/>
        </w:rPr>
        <w:t>27.27%</w:t>
      </w:r>
      <w:r w:rsidRPr="0041626F">
        <w:rPr>
          <w:rFonts w:ascii="仿宋_GB2312" w:eastAsia="仿宋_GB2312" w:cs="宋体" w:hint="eastAsia"/>
          <w:color w:val="000000"/>
          <w:kern w:val="0"/>
          <w:sz w:val="28"/>
          <w:szCs w:val="28"/>
        </w:rPr>
        <w:t>；生均校舍建筑面积达到国家最低标准幼儿园仅</w:t>
      </w:r>
      <w:r w:rsidRPr="0041626F">
        <w:rPr>
          <w:rFonts w:ascii="仿宋_GB2312" w:eastAsia="仿宋_GB2312" w:cs="宋体"/>
          <w:color w:val="000000"/>
          <w:kern w:val="0"/>
          <w:sz w:val="28"/>
          <w:szCs w:val="28"/>
        </w:rPr>
        <w:t xml:space="preserve">16 </w:t>
      </w:r>
      <w:r w:rsidRPr="0041626F">
        <w:rPr>
          <w:rFonts w:ascii="仿宋_GB2312" w:eastAsia="仿宋_GB2312" w:cs="宋体" w:hint="eastAsia"/>
          <w:color w:val="000000"/>
          <w:kern w:val="0"/>
          <w:sz w:val="28"/>
          <w:szCs w:val="28"/>
        </w:rPr>
        <w:t xml:space="preserve">所，达标率仅 </w:t>
      </w:r>
      <w:r w:rsidRPr="0041626F">
        <w:rPr>
          <w:rFonts w:ascii="仿宋_GB2312" w:eastAsia="仿宋_GB2312" w:cs="宋体"/>
          <w:color w:val="000000"/>
          <w:kern w:val="0"/>
          <w:sz w:val="28"/>
          <w:szCs w:val="28"/>
        </w:rPr>
        <w:t>48.48%</w:t>
      </w:r>
      <w:r w:rsidRPr="0041626F">
        <w:rPr>
          <w:rFonts w:ascii="仿宋_GB2312" w:eastAsia="仿宋_GB2312" w:cs="宋体" w:hint="eastAsia"/>
          <w:color w:val="000000"/>
          <w:kern w:val="0"/>
          <w:sz w:val="28"/>
          <w:szCs w:val="28"/>
        </w:rPr>
        <w:t>。</w:t>
      </w:r>
      <w:r w:rsidRPr="0041626F">
        <w:rPr>
          <w:rFonts w:ascii="仿宋_GB2312" w:eastAsia="仿宋_GB2312" w:cs="宋体"/>
          <w:color w:val="000000"/>
          <w:kern w:val="0"/>
          <w:sz w:val="28"/>
          <w:szCs w:val="28"/>
        </w:rPr>
        <w:t xml:space="preserve"> </w:t>
      </w:r>
    </w:p>
    <w:p w:rsidR="00CA43E2" w:rsidRPr="00CA43E2" w:rsidRDefault="00CA43E2" w:rsidP="00CA43E2">
      <w:pPr>
        <w:autoSpaceDE w:val="0"/>
        <w:autoSpaceDN w:val="0"/>
        <w:adjustRightInd w:val="0"/>
        <w:jc w:val="left"/>
        <w:rPr>
          <w:rFonts w:ascii="仿宋_GB2312" w:eastAsia="仿宋_GB2312" w:cs="宋体"/>
          <w:color w:val="000000"/>
          <w:kern w:val="0"/>
          <w:sz w:val="28"/>
          <w:szCs w:val="28"/>
        </w:rPr>
      </w:pPr>
      <w:r w:rsidRPr="00CA43E2">
        <w:rPr>
          <w:rFonts w:ascii="仿宋_GB2312" w:eastAsia="仿宋_GB2312" w:cs="宋体" w:hint="eastAsia"/>
          <w:b/>
          <w:bCs/>
          <w:color w:val="000000"/>
          <w:kern w:val="0"/>
          <w:sz w:val="28"/>
          <w:szCs w:val="28"/>
        </w:rPr>
        <w:t>（四）学校规范化管理水平亟待提升</w:t>
      </w:r>
      <w:r w:rsidRPr="00CA43E2">
        <w:rPr>
          <w:rFonts w:ascii="仿宋_GB2312" w:eastAsia="仿宋_GB2312" w:cs="宋体"/>
          <w:color w:val="000000"/>
          <w:kern w:val="0"/>
          <w:sz w:val="28"/>
          <w:szCs w:val="28"/>
        </w:rPr>
        <w:t xml:space="preserve"> </w:t>
      </w:r>
    </w:p>
    <w:p w:rsidR="00CA43E2" w:rsidRDefault="00CA43E2" w:rsidP="00CA43E2">
      <w:pPr>
        <w:autoSpaceDE w:val="0"/>
        <w:autoSpaceDN w:val="0"/>
        <w:adjustRightInd w:val="0"/>
        <w:jc w:val="left"/>
        <w:rPr>
          <w:rFonts w:ascii="仿宋_GB2312" w:eastAsia="仿宋_GB2312" w:cs="宋体"/>
          <w:color w:val="000000"/>
          <w:kern w:val="0"/>
          <w:sz w:val="28"/>
          <w:szCs w:val="28"/>
        </w:rPr>
      </w:pPr>
      <w:r w:rsidRPr="00CA43E2">
        <w:rPr>
          <w:rFonts w:ascii="仿宋_GB2312" w:eastAsia="仿宋_GB2312" w:cs="宋体" w:hint="eastAsia"/>
          <w:color w:val="000000"/>
          <w:kern w:val="0"/>
          <w:sz w:val="28"/>
          <w:szCs w:val="28"/>
        </w:rPr>
        <w:lastRenderedPageBreak/>
        <w:t>全区幼儿园仍存在办园行为不规范现象，民办教育发展良莠不齐，差距大，普遍存在建设标准低、规模小、办学不稳定的问题，保教质量得不到保障。教师由所属小学教师兼任，教师缺乏专业幼教资质，学前教育专业化程度不高，很大程度上无法做到结合幼儿心理生理发展实际进行教育，满足学龄前儿童的感知、体验、探索需求。教学内容倾向小学化，让幼儿过早学习知识，对幼儿智力开发无益。另外部分民办园办园条件差，幼儿场所和设备安全、食品安全以及卫生保健等方面易存在隐患。</w:t>
      </w:r>
      <w:r w:rsidRPr="00CA43E2">
        <w:rPr>
          <w:rFonts w:ascii="仿宋_GB2312" w:eastAsia="仿宋_GB2312" w:cs="宋体"/>
          <w:color w:val="000000"/>
          <w:kern w:val="0"/>
          <w:sz w:val="28"/>
          <w:szCs w:val="28"/>
        </w:rPr>
        <w:t xml:space="preserve"> </w:t>
      </w:r>
    </w:p>
    <w:p w:rsidR="00CA43E2" w:rsidRPr="005A0ACC" w:rsidRDefault="00CA43E2" w:rsidP="00CA43E2">
      <w:pPr>
        <w:autoSpaceDE w:val="0"/>
        <w:autoSpaceDN w:val="0"/>
        <w:adjustRightInd w:val="0"/>
        <w:jc w:val="left"/>
        <w:rPr>
          <w:rFonts w:ascii="仿宋_GB2312" w:eastAsia="仿宋_GB2312" w:cs="宋体"/>
          <w:b/>
          <w:color w:val="000000"/>
          <w:kern w:val="0"/>
          <w:sz w:val="52"/>
          <w:szCs w:val="28"/>
        </w:rPr>
      </w:pPr>
      <w:r w:rsidRPr="005A0ACC">
        <w:rPr>
          <w:rFonts w:ascii="仿宋_GB2312" w:eastAsia="仿宋_GB2312" w:cs="宋体" w:hint="eastAsia"/>
          <w:b/>
          <w:color w:val="000000"/>
          <w:kern w:val="0"/>
          <w:sz w:val="52"/>
          <w:szCs w:val="28"/>
        </w:rPr>
        <w:t>3 规划总体要求</w:t>
      </w:r>
    </w:p>
    <w:p w:rsidR="00CA43E2" w:rsidRPr="00CA43E2" w:rsidRDefault="00CA43E2" w:rsidP="00CA43E2">
      <w:pPr>
        <w:autoSpaceDE w:val="0"/>
        <w:autoSpaceDN w:val="0"/>
        <w:adjustRightInd w:val="0"/>
        <w:jc w:val="left"/>
        <w:rPr>
          <w:rFonts w:ascii="仿宋_GB2312" w:eastAsia="仿宋_GB2312" w:cs="宋体"/>
          <w:color w:val="000000"/>
          <w:kern w:val="0"/>
          <w:sz w:val="28"/>
          <w:szCs w:val="28"/>
        </w:rPr>
      </w:pPr>
      <w:r w:rsidRPr="00CA43E2">
        <w:rPr>
          <w:rFonts w:ascii="仿宋_GB2312" w:eastAsia="仿宋_GB2312" w:cs="宋体"/>
          <w:b/>
          <w:bCs/>
          <w:color w:val="000000"/>
          <w:kern w:val="0"/>
          <w:sz w:val="28"/>
          <w:szCs w:val="28"/>
        </w:rPr>
        <w:t xml:space="preserve">3.1 </w:t>
      </w:r>
      <w:r w:rsidRPr="00CA43E2">
        <w:rPr>
          <w:rFonts w:ascii="仿宋_GB2312" w:eastAsia="仿宋_GB2312" w:cs="宋体" w:hint="eastAsia"/>
          <w:b/>
          <w:bCs/>
          <w:color w:val="000000"/>
          <w:kern w:val="0"/>
          <w:sz w:val="28"/>
          <w:szCs w:val="28"/>
        </w:rPr>
        <w:t>指导思想</w:t>
      </w:r>
      <w:r w:rsidRPr="00CA43E2">
        <w:rPr>
          <w:rFonts w:ascii="仿宋_GB2312" w:eastAsia="仿宋_GB2312" w:cs="宋体"/>
          <w:b/>
          <w:bCs/>
          <w:color w:val="000000"/>
          <w:kern w:val="0"/>
          <w:sz w:val="28"/>
          <w:szCs w:val="28"/>
        </w:rPr>
        <w:t xml:space="preserve"> </w:t>
      </w:r>
    </w:p>
    <w:p w:rsidR="00CA43E2" w:rsidRPr="00CA43E2" w:rsidRDefault="00CA43E2" w:rsidP="00CA43E2">
      <w:pPr>
        <w:autoSpaceDE w:val="0"/>
        <w:autoSpaceDN w:val="0"/>
        <w:adjustRightInd w:val="0"/>
        <w:jc w:val="left"/>
        <w:rPr>
          <w:rFonts w:ascii="仿宋_GB2312" w:eastAsia="仿宋_GB2312" w:cs="宋体"/>
          <w:color w:val="000000"/>
          <w:kern w:val="0"/>
          <w:sz w:val="28"/>
          <w:szCs w:val="28"/>
        </w:rPr>
      </w:pPr>
      <w:r w:rsidRPr="00CA43E2">
        <w:rPr>
          <w:rFonts w:ascii="仿宋_GB2312" w:eastAsia="仿宋_GB2312" w:cs="宋体" w:hint="eastAsia"/>
          <w:color w:val="000000"/>
          <w:kern w:val="0"/>
          <w:sz w:val="28"/>
          <w:szCs w:val="28"/>
        </w:rPr>
        <w:t>以习近平新时代中国特色社会主义思想为指导，全面贯彻落实习总书记“</w:t>
      </w:r>
      <w:r w:rsidRPr="00CA43E2">
        <w:rPr>
          <w:rFonts w:ascii="仿宋_GB2312" w:eastAsia="仿宋_GB2312" w:cs="宋体"/>
          <w:color w:val="000000"/>
          <w:kern w:val="0"/>
          <w:sz w:val="28"/>
          <w:szCs w:val="28"/>
        </w:rPr>
        <w:t>4</w:t>
      </w:r>
      <w:r w:rsidRPr="00CA43E2">
        <w:rPr>
          <w:rFonts w:ascii="仿宋_GB2312" w:eastAsia="仿宋_GB2312" w:cs="宋体"/>
          <w:color w:val="000000"/>
          <w:kern w:val="0"/>
          <w:sz w:val="28"/>
          <w:szCs w:val="28"/>
        </w:rPr>
        <w:t>•</w:t>
      </w:r>
      <w:r w:rsidRPr="00CA43E2">
        <w:rPr>
          <w:rFonts w:ascii="仿宋_GB2312" w:eastAsia="仿宋_GB2312" w:cs="宋体"/>
          <w:color w:val="000000"/>
          <w:kern w:val="0"/>
          <w:sz w:val="28"/>
          <w:szCs w:val="28"/>
        </w:rPr>
        <w:t>13</w:t>
      </w:r>
      <w:r w:rsidRPr="00CA43E2">
        <w:rPr>
          <w:rFonts w:ascii="仿宋_GB2312" w:eastAsia="仿宋_GB2312" w:cs="宋体"/>
          <w:color w:val="000000"/>
          <w:kern w:val="0"/>
          <w:sz w:val="28"/>
          <w:szCs w:val="28"/>
        </w:rPr>
        <w:t>”</w:t>
      </w:r>
      <w:r w:rsidRPr="00CA43E2">
        <w:rPr>
          <w:rFonts w:ascii="仿宋_GB2312" w:eastAsia="仿宋_GB2312" w:cs="宋体" w:hint="eastAsia"/>
          <w:color w:val="000000"/>
          <w:kern w:val="0"/>
          <w:sz w:val="28"/>
          <w:szCs w:val="28"/>
        </w:rPr>
        <w:t>重要讲话和中央</w:t>
      </w:r>
      <w:r w:rsidRPr="00CA43E2">
        <w:rPr>
          <w:rFonts w:ascii="仿宋_GB2312" w:eastAsia="仿宋_GB2312" w:cs="宋体"/>
          <w:color w:val="000000"/>
          <w:kern w:val="0"/>
          <w:sz w:val="28"/>
          <w:szCs w:val="28"/>
        </w:rPr>
        <w:t>12</w:t>
      </w:r>
      <w:r w:rsidRPr="00CA43E2">
        <w:rPr>
          <w:rFonts w:ascii="仿宋_GB2312" w:eastAsia="仿宋_GB2312" w:cs="宋体" w:hint="eastAsia"/>
          <w:color w:val="000000"/>
          <w:kern w:val="0"/>
          <w:sz w:val="28"/>
          <w:szCs w:val="28"/>
        </w:rPr>
        <w:t>号文件精神，深入贯彻党的教育方针，认真落实立德树人根本任务，遵循学前教育和幼儿成长规律，按照“扩大供给、调优结构、提升质量、健全机制”要求，科学规划学前教育设施的均衡布局，完善学前教育体制机制，健全学前教育政策保障体系，推进学前教育</w:t>
      </w:r>
      <w:proofErr w:type="gramStart"/>
      <w:r w:rsidRPr="00CA43E2">
        <w:rPr>
          <w:rFonts w:ascii="仿宋_GB2312" w:eastAsia="仿宋_GB2312" w:cs="宋体" w:hint="eastAsia"/>
          <w:color w:val="000000"/>
          <w:kern w:val="0"/>
          <w:sz w:val="28"/>
          <w:szCs w:val="28"/>
        </w:rPr>
        <w:t>普及普</w:t>
      </w:r>
      <w:proofErr w:type="gramEnd"/>
      <w:r w:rsidRPr="00CA43E2">
        <w:rPr>
          <w:rFonts w:ascii="仿宋_GB2312" w:eastAsia="仿宋_GB2312" w:cs="宋体" w:hint="eastAsia"/>
          <w:color w:val="000000"/>
          <w:kern w:val="0"/>
          <w:sz w:val="28"/>
          <w:szCs w:val="28"/>
        </w:rPr>
        <w:t>惠、安全优质发展，不断满足人民群众对学前教育的多元化需求，实现新时代中国特色社会主义发展的奋斗目标奠定坚实基础。</w:t>
      </w:r>
      <w:r w:rsidRPr="00CA43E2">
        <w:rPr>
          <w:rFonts w:ascii="仿宋_GB2312" w:eastAsia="仿宋_GB2312" w:cs="宋体"/>
          <w:color w:val="000000"/>
          <w:kern w:val="0"/>
          <w:sz w:val="28"/>
          <w:szCs w:val="28"/>
        </w:rPr>
        <w:t xml:space="preserve"> </w:t>
      </w:r>
    </w:p>
    <w:p w:rsidR="00CA43E2" w:rsidRPr="00CA43E2" w:rsidRDefault="00CA43E2" w:rsidP="00CA43E2">
      <w:pPr>
        <w:autoSpaceDE w:val="0"/>
        <w:autoSpaceDN w:val="0"/>
        <w:adjustRightInd w:val="0"/>
        <w:jc w:val="left"/>
        <w:rPr>
          <w:rFonts w:ascii="仿宋_GB2312" w:eastAsia="仿宋_GB2312" w:cs="宋体"/>
          <w:color w:val="000000"/>
          <w:kern w:val="0"/>
          <w:sz w:val="28"/>
          <w:szCs w:val="28"/>
        </w:rPr>
      </w:pPr>
      <w:r w:rsidRPr="00CA43E2">
        <w:rPr>
          <w:rFonts w:ascii="仿宋_GB2312" w:eastAsia="仿宋_GB2312" w:cs="宋体"/>
          <w:b/>
          <w:bCs/>
          <w:color w:val="000000"/>
          <w:kern w:val="0"/>
          <w:sz w:val="28"/>
          <w:szCs w:val="28"/>
        </w:rPr>
        <w:t xml:space="preserve">3.2 </w:t>
      </w:r>
      <w:r w:rsidRPr="00CA43E2">
        <w:rPr>
          <w:rFonts w:ascii="仿宋_GB2312" w:eastAsia="仿宋_GB2312" w:cs="宋体" w:hint="eastAsia"/>
          <w:b/>
          <w:bCs/>
          <w:color w:val="000000"/>
          <w:kern w:val="0"/>
          <w:sz w:val="28"/>
          <w:szCs w:val="28"/>
        </w:rPr>
        <w:t>规划原则</w:t>
      </w:r>
      <w:r w:rsidRPr="00CA43E2">
        <w:rPr>
          <w:rFonts w:ascii="仿宋_GB2312" w:eastAsia="仿宋_GB2312" w:cs="宋体"/>
          <w:b/>
          <w:bCs/>
          <w:color w:val="000000"/>
          <w:kern w:val="0"/>
          <w:sz w:val="28"/>
          <w:szCs w:val="28"/>
        </w:rPr>
        <w:t xml:space="preserve"> </w:t>
      </w:r>
    </w:p>
    <w:p w:rsidR="00CA43E2" w:rsidRPr="00CA43E2" w:rsidRDefault="00CA43E2" w:rsidP="00CA43E2">
      <w:pPr>
        <w:autoSpaceDE w:val="0"/>
        <w:autoSpaceDN w:val="0"/>
        <w:adjustRightInd w:val="0"/>
        <w:jc w:val="left"/>
        <w:rPr>
          <w:rFonts w:ascii="仿宋_GB2312" w:eastAsia="仿宋_GB2312" w:cs="宋体"/>
          <w:color w:val="000000"/>
          <w:kern w:val="0"/>
          <w:sz w:val="28"/>
          <w:szCs w:val="28"/>
        </w:rPr>
      </w:pPr>
      <w:r w:rsidRPr="00CA43E2">
        <w:rPr>
          <w:rFonts w:ascii="仿宋_GB2312" w:eastAsia="仿宋_GB2312" w:cs="宋体" w:hint="eastAsia"/>
          <w:b/>
          <w:bCs/>
          <w:color w:val="000000"/>
          <w:kern w:val="0"/>
          <w:sz w:val="28"/>
          <w:szCs w:val="28"/>
        </w:rPr>
        <w:t>（一）坚持公益普惠、促进公平原则</w:t>
      </w:r>
      <w:r w:rsidRPr="00CA43E2">
        <w:rPr>
          <w:rFonts w:ascii="仿宋_GB2312" w:eastAsia="仿宋_GB2312" w:cs="宋体"/>
          <w:b/>
          <w:bCs/>
          <w:color w:val="000000"/>
          <w:kern w:val="0"/>
          <w:sz w:val="28"/>
          <w:szCs w:val="28"/>
        </w:rPr>
        <w:t xml:space="preserve"> </w:t>
      </w:r>
    </w:p>
    <w:p w:rsidR="00CA43E2" w:rsidRPr="00CA43E2" w:rsidRDefault="00CA43E2" w:rsidP="00CA43E2">
      <w:pPr>
        <w:autoSpaceDE w:val="0"/>
        <w:autoSpaceDN w:val="0"/>
        <w:adjustRightInd w:val="0"/>
        <w:jc w:val="left"/>
        <w:rPr>
          <w:rFonts w:ascii="仿宋_GB2312" w:eastAsia="仿宋_GB2312" w:cs="宋体"/>
          <w:color w:val="000000"/>
          <w:kern w:val="0"/>
          <w:sz w:val="28"/>
          <w:szCs w:val="28"/>
        </w:rPr>
      </w:pPr>
      <w:r w:rsidRPr="00CA43E2">
        <w:rPr>
          <w:rFonts w:ascii="仿宋_GB2312" w:eastAsia="仿宋_GB2312" w:cs="宋体" w:hint="eastAsia"/>
          <w:color w:val="000000"/>
          <w:kern w:val="0"/>
          <w:sz w:val="28"/>
          <w:szCs w:val="28"/>
        </w:rPr>
        <w:t>以保障适龄幼儿接受公平的、有质量的学前教育作为根本出发点和落脚点，加大财政投入，大力推进公办幼儿园建设，积极扶持普惠性民</w:t>
      </w:r>
      <w:r w:rsidRPr="00CA43E2">
        <w:rPr>
          <w:rFonts w:ascii="仿宋_GB2312" w:eastAsia="仿宋_GB2312" w:cs="宋体" w:hint="eastAsia"/>
          <w:color w:val="000000"/>
          <w:kern w:val="0"/>
          <w:sz w:val="28"/>
          <w:szCs w:val="28"/>
        </w:rPr>
        <w:lastRenderedPageBreak/>
        <w:t>办幼儿园，加快形成政府主导、公办为主、民办补充的良性互动格局。</w:t>
      </w:r>
    </w:p>
    <w:p w:rsidR="00CA43E2" w:rsidRPr="00CA43E2" w:rsidRDefault="00CA43E2" w:rsidP="00CA43E2">
      <w:pPr>
        <w:autoSpaceDE w:val="0"/>
        <w:autoSpaceDN w:val="0"/>
        <w:adjustRightInd w:val="0"/>
        <w:jc w:val="left"/>
        <w:rPr>
          <w:rFonts w:ascii="仿宋_GB2312" w:eastAsia="仿宋_GB2312" w:cs="宋体"/>
          <w:color w:val="000000"/>
          <w:kern w:val="0"/>
          <w:sz w:val="28"/>
          <w:szCs w:val="28"/>
        </w:rPr>
      </w:pPr>
    </w:p>
    <w:p w:rsidR="00CA43E2" w:rsidRPr="00CA43E2" w:rsidRDefault="00CA43E2" w:rsidP="00CA43E2">
      <w:pPr>
        <w:autoSpaceDE w:val="0"/>
        <w:autoSpaceDN w:val="0"/>
        <w:adjustRightInd w:val="0"/>
        <w:jc w:val="left"/>
        <w:rPr>
          <w:rFonts w:ascii="仿宋_GB2312" w:eastAsia="仿宋_GB2312" w:cs="宋体"/>
          <w:color w:val="000000"/>
          <w:kern w:val="0"/>
          <w:sz w:val="28"/>
          <w:szCs w:val="28"/>
        </w:rPr>
      </w:pPr>
      <w:r w:rsidRPr="00CA43E2">
        <w:rPr>
          <w:rFonts w:ascii="仿宋_GB2312" w:eastAsia="仿宋_GB2312" w:cs="宋体" w:hint="eastAsia"/>
          <w:b/>
          <w:bCs/>
          <w:color w:val="000000"/>
          <w:kern w:val="0"/>
          <w:sz w:val="28"/>
          <w:szCs w:val="28"/>
        </w:rPr>
        <w:t>（二）坚持城乡统筹、均衡发展原则</w:t>
      </w:r>
      <w:r w:rsidRPr="00CA43E2">
        <w:rPr>
          <w:rFonts w:ascii="仿宋_GB2312" w:eastAsia="仿宋_GB2312" w:cs="宋体"/>
          <w:b/>
          <w:bCs/>
          <w:color w:val="000000"/>
          <w:kern w:val="0"/>
          <w:sz w:val="28"/>
          <w:szCs w:val="28"/>
        </w:rPr>
        <w:t xml:space="preserve"> </w:t>
      </w:r>
    </w:p>
    <w:p w:rsidR="00CA43E2" w:rsidRPr="00CA43E2" w:rsidRDefault="00CA43E2" w:rsidP="00CA43E2">
      <w:pPr>
        <w:autoSpaceDE w:val="0"/>
        <w:autoSpaceDN w:val="0"/>
        <w:adjustRightInd w:val="0"/>
        <w:jc w:val="left"/>
        <w:rPr>
          <w:rFonts w:ascii="仿宋_GB2312" w:eastAsia="仿宋_GB2312" w:cs="宋体"/>
          <w:color w:val="000000"/>
          <w:kern w:val="0"/>
          <w:sz w:val="28"/>
          <w:szCs w:val="28"/>
        </w:rPr>
      </w:pPr>
      <w:r w:rsidRPr="00CA43E2">
        <w:rPr>
          <w:rFonts w:ascii="仿宋_GB2312" w:eastAsia="仿宋_GB2312" w:cs="宋体" w:hint="eastAsia"/>
          <w:color w:val="000000"/>
          <w:kern w:val="0"/>
          <w:sz w:val="28"/>
          <w:szCs w:val="28"/>
        </w:rPr>
        <w:t>深化统筹配置资源，把乡村幼儿园建设提高到和城镇并重的高度，解决“农村幼儿入园难、城区孩子入公办园难”的问题。按照“保基本、广覆盖”的基本要求，构建覆盖城乡、布局合理的学前教育公共服务体系。</w:t>
      </w:r>
      <w:r w:rsidRPr="00CA43E2">
        <w:rPr>
          <w:rFonts w:ascii="仿宋_GB2312" w:eastAsia="仿宋_GB2312" w:cs="宋体"/>
          <w:color w:val="000000"/>
          <w:kern w:val="0"/>
          <w:sz w:val="28"/>
          <w:szCs w:val="28"/>
        </w:rPr>
        <w:t xml:space="preserve"> </w:t>
      </w:r>
    </w:p>
    <w:p w:rsidR="00CA43E2" w:rsidRPr="00CA43E2" w:rsidRDefault="00CA43E2" w:rsidP="00CA43E2">
      <w:pPr>
        <w:autoSpaceDE w:val="0"/>
        <w:autoSpaceDN w:val="0"/>
        <w:adjustRightInd w:val="0"/>
        <w:jc w:val="left"/>
        <w:rPr>
          <w:rFonts w:ascii="仿宋_GB2312" w:eastAsia="仿宋_GB2312" w:cs="宋体"/>
          <w:color w:val="000000"/>
          <w:kern w:val="0"/>
          <w:sz w:val="28"/>
          <w:szCs w:val="28"/>
        </w:rPr>
      </w:pPr>
      <w:r w:rsidRPr="00CA43E2">
        <w:rPr>
          <w:rFonts w:ascii="仿宋_GB2312" w:eastAsia="仿宋_GB2312" w:cs="宋体" w:hint="eastAsia"/>
          <w:b/>
          <w:bCs/>
          <w:color w:val="000000"/>
          <w:kern w:val="0"/>
          <w:sz w:val="28"/>
          <w:szCs w:val="28"/>
        </w:rPr>
        <w:t>（三）坚持合理布局、适度超前原则</w:t>
      </w:r>
      <w:r w:rsidRPr="00CA43E2">
        <w:rPr>
          <w:rFonts w:ascii="仿宋_GB2312" w:eastAsia="仿宋_GB2312" w:cs="宋体"/>
          <w:b/>
          <w:bCs/>
          <w:color w:val="000000"/>
          <w:kern w:val="0"/>
          <w:sz w:val="28"/>
          <w:szCs w:val="28"/>
        </w:rPr>
        <w:t xml:space="preserve"> </w:t>
      </w:r>
    </w:p>
    <w:p w:rsidR="00CA43E2" w:rsidRPr="00CA43E2" w:rsidRDefault="00CA43E2" w:rsidP="00CA43E2">
      <w:pPr>
        <w:autoSpaceDE w:val="0"/>
        <w:autoSpaceDN w:val="0"/>
        <w:adjustRightInd w:val="0"/>
        <w:jc w:val="left"/>
        <w:rPr>
          <w:rFonts w:ascii="仿宋_GB2312" w:eastAsia="仿宋_GB2312" w:cs="宋体"/>
          <w:color w:val="000000"/>
          <w:kern w:val="0"/>
          <w:sz w:val="28"/>
          <w:szCs w:val="28"/>
        </w:rPr>
      </w:pPr>
      <w:r w:rsidRPr="00CA43E2">
        <w:rPr>
          <w:rFonts w:ascii="仿宋_GB2312" w:eastAsia="仿宋_GB2312" w:cs="宋体" w:hint="eastAsia"/>
          <w:color w:val="000000"/>
          <w:kern w:val="0"/>
          <w:sz w:val="28"/>
          <w:szCs w:val="28"/>
        </w:rPr>
        <w:t>把合理布局、适度超前满足就近入园需求作为基本要求，在科学把握崖州区经济社会发展新变化、新要求以及未来人口发展趋势的基础上，与城乡区域开发、产业发展衔接协调，按照全区学前教育资源总量需求，科学预测城乡人口和生源规模，合理确定城乡幼儿园布局，适度超前配置学位规模，确保满足适龄幼儿就近入园需求。</w:t>
      </w:r>
      <w:r w:rsidRPr="00CA43E2">
        <w:rPr>
          <w:rFonts w:ascii="仿宋_GB2312" w:eastAsia="仿宋_GB2312" w:cs="宋体"/>
          <w:color w:val="000000"/>
          <w:kern w:val="0"/>
          <w:sz w:val="28"/>
          <w:szCs w:val="28"/>
        </w:rPr>
        <w:t xml:space="preserve"> </w:t>
      </w:r>
    </w:p>
    <w:p w:rsidR="00CA43E2" w:rsidRPr="00CA43E2" w:rsidRDefault="00CA43E2" w:rsidP="00CA43E2">
      <w:pPr>
        <w:autoSpaceDE w:val="0"/>
        <w:autoSpaceDN w:val="0"/>
        <w:adjustRightInd w:val="0"/>
        <w:jc w:val="left"/>
        <w:rPr>
          <w:rFonts w:ascii="仿宋_GB2312" w:eastAsia="仿宋_GB2312" w:cs="宋体"/>
          <w:color w:val="000000"/>
          <w:kern w:val="0"/>
          <w:sz w:val="28"/>
          <w:szCs w:val="28"/>
        </w:rPr>
      </w:pPr>
      <w:r w:rsidRPr="00CA43E2">
        <w:rPr>
          <w:rFonts w:ascii="仿宋_GB2312" w:eastAsia="仿宋_GB2312" w:cs="宋体" w:hint="eastAsia"/>
          <w:b/>
          <w:bCs/>
          <w:color w:val="000000"/>
          <w:kern w:val="0"/>
          <w:sz w:val="28"/>
          <w:szCs w:val="28"/>
        </w:rPr>
        <w:t>（四）坚持达标建设、提高质量原则</w:t>
      </w:r>
      <w:r w:rsidRPr="00CA43E2">
        <w:rPr>
          <w:rFonts w:ascii="仿宋_GB2312" w:eastAsia="仿宋_GB2312" w:cs="宋体"/>
          <w:b/>
          <w:bCs/>
          <w:color w:val="000000"/>
          <w:kern w:val="0"/>
          <w:sz w:val="28"/>
          <w:szCs w:val="28"/>
        </w:rPr>
        <w:t xml:space="preserve"> </w:t>
      </w:r>
    </w:p>
    <w:p w:rsidR="00DF1968" w:rsidRDefault="00CA43E2" w:rsidP="00CA43E2">
      <w:pPr>
        <w:autoSpaceDE w:val="0"/>
        <w:autoSpaceDN w:val="0"/>
        <w:adjustRightInd w:val="0"/>
        <w:jc w:val="left"/>
        <w:rPr>
          <w:rFonts w:ascii="仿宋_GB2312" w:eastAsia="仿宋_GB2312" w:cs="宋体"/>
          <w:color w:val="000000"/>
          <w:kern w:val="0"/>
          <w:sz w:val="28"/>
          <w:szCs w:val="28"/>
        </w:rPr>
      </w:pPr>
      <w:r w:rsidRPr="00CA43E2">
        <w:rPr>
          <w:rFonts w:ascii="仿宋_GB2312" w:eastAsia="仿宋_GB2312" w:cs="宋体" w:hint="eastAsia"/>
          <w:color w:val="000000"/>
          <w:kern w:val="0"/>
          <w:sz w:val="28"/>
          <w:szCs w:val="28"/>
        </w:rPr>
        <w:t>把推进幼儿园标准化建设，提高办园质量和效益作为重要着力点，按照省定基本办园标准统一规划、建设、达标验收，扩大优质学前教育规模，提高办园水平，充分满足群众对优质教育多元化需求。</w:t>
      </w:r>
    </w:p>
    <w:p w:rsidR="00EC04FF" w:rsidRPr="00EC04FF" w:rsidRDefault="00EC04FF" w:rsidP="00EC04FF">
      <w:pPr>
        <w:autoSpaceDE w:val="0"/>
        <w:autoSpaceDN w:val="0"/>
        <w:adjustRightInd w:val="0"/>
        <w:jc w:val="left"/>
        <w:rPr>
          <w:rFonts w:ascii="仿宋_GB2312" w:eastAsia="仿宋_GB2312" w:cs="宋体"/>
          <w:color w:val="000000"/>
          <w:kern w:val="0"/>
          <w:sz w:val="28"/>
          <w:szCs w:val="28"/>
        </w:rPr>
      </w:pPr>
      <w:r w:rsidRPr="00EC04FF">
        <w:rPr>
          <w:rFonts w:ascii="仿宋_GB2312" w:eastAsia="仿宋_GB2312" w:cs="宋体" w:hint="eastAsia"/>
          <w:b/>
          <w:bCs/>
          <w:color w:val="000000"/>
          <w:kern w:val="0"/>
          <w:sz w:val="28"/>
          <w:szCs w:val="28"/>
        </w:rPr>
        <w:t>（五）坚持盘活存量、集约高效原则</w:t>
      </w:r>
      <w:r w:rsidRPr="00EC04FF">
        <w:rPr>
          <w:rFonts w:ascii="仿宋_GB2312" w:eastAsia="仿宋_GB2312" w:cs="宋体"/>
          <w:b/>
          <w:bCs/>
          <w:color w:val="000000"/>
          <w:kern w:val="0"/>
          <w:sz w:val="28"/>
          <w:szCs w:val="28"/>
        </w:rPr>
        <w:t xml:space="preserve"> </w:t>
      </w:r>
    </w:p>
    <w:p w:rsidR="00EC04FF" w:rsidRPr="00EC04FF" w:rsidRDefault="00EC04FF" w:rsidP="00EC04FF">
      <w:pPr>
        <w:autoSpaceDE w:val="0"/>
        <w:autoSpaceDN w:val="0"/>
        <w:adjustRightInd w:val="0"/>
        <w:jc w:val="left"/>
        <w:rPr>
          <w:rFonts w:ascii="仿宋_GB2312" w:eastAsia="仿宋_GB2312" w:cs="宋体"/>
          <w:color w:val="000000"/>
          <w:kern w:val="0"/>
          <w:sz w:val="28"/>
          <w:szCs w:val="28"/>
        </w:rPr>
      </w:pPr>
      <w:r w:rsidRPr="00EC04FF">
        <w:rPr>
          <w:rFonts w:ascii="仿宋_GB2312" w:eastAsia="仿宋_GB2312" w:cs="宋体" w:hint="eastAsia"/>
          <w:color w:val="000000"/>
          <w:kern w:val="0"/>
          <w:sz w:val="28"/>
          <w:szCs w:val="28"/>
        </w:rPr>
        <w:t>充分盘活利用现有教育空间资源，结合实际挖掘现有幼儿园用地规模，在现址上扩建增加学位。挖掘利用撤并后遗留下的教学点等教育空间，根据生源实际需要，选择适当的废弃教学点，通过改建、新建等方式重新布局幼儿园。</w:t>
      </w:r>
      <w:r w:rsidRPr="00EC04FF">
        <w:rPr>
          <w:rFonts w:ascii="仿宋_GB2312" w:eastAsia="仿宋_GB2312" w:cs="宋体"/>
          <w:color w:val="000000"/>
          <w:kern w:val="0"/>
          <w:sz w:val="28"/>
          <w:szCs w:val="28"/>
        </w:rPr>
        <w:t xml:space="preserve"> </w:t>
      </w:r>
    </w:p>
    <w:p w:rsidR="00EC04FF" w:rsidRPr="00EC04FF" w:rsidRDefault="00EC04FF" w:rsidP="00EC04FF">
      <w:pPr>
        <w:autoSpaceDE w:val="0"/>
        <w:autoSpaceDN w:val="0"/>
        <w:adjustRightInd w:val="0"/>
        <w:jc w:val="left"/>
        <w:rPr>
          <w:rFonts w:ascii="仿宋_GB2312" w:eastAsia="仿宋_GB2312" w:cs="宋体"/>
          <w:color w:val="000000"/>
          <w:kern w:val="0"/>
          <w:sz w:val="28"/>
          <w:szCs w:val="28"/>
        </w:rPr>
      </w:pPr>
      <w:r w:rsidRPr="00EC04FF">
        <w:rPr>
          <w:rFonts w:ascii="仿宋_GB2312" w:eastAsia="仿宋_GB2312" w:cs="宋体" w:hint="eastAsia"/>
          <w:b/>
          <w:bCs/>
          <w:color w:val="000000"/>
          <w:kern w:val="0"/>
          <w:sz w:val="28"/>
          <w:szCs w:val="28"/>
        </w:rPr>
        <w:lastRenderedPageBreak/>
        <w:t>（六）坚持统一规划、分步实施原则</w:t>
      </w:r>
      <w:r w:rsidRPr="00EC04FF">
        <w:rPr>
          <w:rFonts w:ascii="仿宋_GB2312" w:eastAsia="仿宋_GB2312" w:cs="宋体"/>
          <w:b/>
          <w:bCs/>
          <w:color w:val="000000"/>
          <w:kern w:val="0"/>
          <w:sz w:val="28"/>
          <w:szCs w:val="28"/>
        </w:rPr>
        <w:t xml:space="preserve"> </w:t>
      </w:r>
    </w:p>
    <w:p w:rsidR="00EC04FF" w:rsidRPr="00EC04FF" w:rsidRDefault="00EC04FF" w:rsidP="00EC04FF">
      <w:pPr>
        <w:autoSpaceDE w:val="0"/>
        <w:autoSpaceDN w:val="0"/>
        <w:adjustRightInd w:val="0"/>
        <w:jc w:val="left"/>
        <w:rPr>
          <w:rFonts w:ascii="仿宋_GB2312" w:eastAsia="仿宋_GB2312" w:cs="宋体"/>
          <w:color w:val="000000"/>
          <w:kern w:val="0"/>
          <w:sz w:val="28"/>
          <w:szCs w:val="28"/>
        </w:rPr>
      </w:pPr>
      <w:r w:rsidRPr="00EC04FF">
        <w:rPr>
          <w:rFonts w:ascii="仿宋_GB2312" w:eastAsia="仿宋_GB2312" w:cs="宋体" w:hint="eastAsia"/>
          <w:color w:val="000000"/>
          <w:kern w:val="0"/>
          <w:sz w:val="28"/>
          <w:szCs w:val="28"/>
        </w:rPr>
        <w:t>全区统一规划，分期安排建设时序，近期规划重点解决当前发展的现实问题，突出可实施性；远期规划充分考虑到未来发展需求，突出前瞻性和引导性。同时，加强对各乡镇、村庄规划实施情况的监督指导力度，确保按规划计划完成各项目标任务。</w:t>
      </w:r>
    </w:p>
    <w:p w:rsidR="00EC04FF" w:rsidRPr="00EC04FF" w:rsidRDefault="00EC04FF" w:rsidP="00EC04FF">
      <w:pPr>
        <w:autoSpaceDE w:val="0"/>
        <w:autoSpaceDN w:val="0"/>
        <w:adjustRightInd w:val="0"/>
        <w:jc w:val="left"/>
        <w:rPr>
          <w:rFonts w:ascii="仿宋_GB2312" w:eastAsia="仿宋_GB2312" w:cs="宋体"/>
          <w:color w:val="000000"/>
          <w:kern w:val="0"/>
          <w:sz w:val="28"/>
          <w:szCs w:val="28"/>
        </w:rPr>
      </w:pPr>
      <w:r w:rsidRPr="00EC04FF">
        <w:rPr>
          <w:rFonts w:ascii="仿宋_GB2312" w:eastAsia="仿宋_GB2312" w:cs="宋体"/>
          <w:b/>
          <w:bCs/>
          <w:color w:val="000000"/>
          <w:kern w:val="0"/>
          <w:sz w:val="28"/>
          <w:szCs w:val="28"/>
        </w:rPr>
        <w:t xml:space="preserve">3.3 </w:t>
      </w:r>
      <w:r w:rsidRPr="00EC04FF">
        <w:rPr>
          <w:rFonts w:ascii="仿宋_GB2312" w:eastAsia="仿宋_GB2312" w:cs="宋体" w:hint="eastAsia"/>
          <w:b/>
          <w:bCs/>
          <w:color w:val="000000"/>
          <w:kern w:val="0"/>
          <w:sz w:val="28"/>
          <w:szCs w:val="28"/>
        </w:rPr>
        <w:t>规划思路</w:t>
      </w:r>
      <w:r w:rsidRPr="00EC04FF">
        <w:rPr>
          <w:rFonts w:ascii="仿宋_GB2312" w:eastAsia="仿宋_GB2312" w:cs="宋体"/>
          <w:b/>
          <w:bCs/>
          <w:color w:val="000000"/>
          <w:kern w:val="0"/>
          <w:sz w:val="28"/>
          <w:szCs w:val="28"/>
        </w:rPr>
        <w:t xml:space="preserve"> </w:t>
      </w:r>
    </w:p>
    <w:p w:rsidR="00EC04FF" w:rsidRPr="00EC04FF" w:rsidRDefault="00EC04FF" w:rsidP="00EC04FF">
      <w:pPr>
        <w:autoSpaceDE w:val="0"/>
        <w:autoSpaceDN w:val="0"/>
        <w:adjustRightInd w:val="0"/>
        <w:jc w:val="left"/>
        <w:rPr>
          <w:rFonts w:ascii="仿宋_GB2312" w:eastAsia="仿宋_GB2312" w:cs="宋体"/>
          <w:color w:val="000000"/>
          <w:kern w:val="0"/>
          <w:sz w:val="28"/>
          <w:szCs w:val="28"/>
        </w:rPr>
      </w:pPr>
      <w:r w:rsidRPr="00EC04FF">
        <w:rPr>
          <w:rFonts w:ascii="仿宋_GB2312" w:eastAsia="仿宋_GB2312" w:cs="宋体" w:hint="eastAsia"/>
          <w:b/>
          <w:bCs/>
          <w:color w:val="000000"/>
          <w:kern w:val="0"/>
          <w:sz w:val="28"/>
          <w:szCs w:val="28"/>
        </w:rPr>
        <w:t>（一）现状分析</w:t>
      </w:r>
      <w:r w:rsidRPr="00EC04FF">
        <w:rPr>
          <w:rFonts w:ascii="仿宋_GB2312" w:eastAsia="仿宋_GB2312" w:cs="宋体"/>
          <w:b/>
          <w:bCs/>
          <w:color w:val="000000"/>
          <w:kern w:val="0"/>
          <w:sz w:val="28"/>
          <w:szCs w:val="28"/>
        </w:rPr>
        <w:t>—</w:t>
      </w:r>
      <w:proofErr w:type="gramStart"/>
      <w:r w:rsidRPr="00EC04FF">
        <w:rPr>
          <w:rFonts w:ascii="仿宋_GB2312" w:eastAsia="仿宋_GB2312" w:cs="宋体" w:hint="eastAsia"/>
          <w:b/>
          <w:bCs/>
          <w:color w:val="000000"/>
          <w:kern w:val="0"/>
          <w:sz w:val="28"/>
          <w:szCs w:val="28"/>
        </w:rPr>
        <w:t>查缺找漏</w:t>
      </w:r>
      <w:proofErr w:type="gramEnd"/>
      <w:r w:rsidRPr="00EC04FF">
        <w:rPr>
          <w:rFonts w:ascii="仿宋_GB2312" w:eastAsia="仿宋_GB2312" w:cs="宋体"/>
          <w:b/>
          <w:bCs/>
          <w:color w:val="000000"/>
          <w:kern w:val="0"/>
          <w:sz w:val="28"/>
          <w:szCs w:val="28"/>
        </w:rPr>
        <w:t xml:space="preserve"> </w:t>
      </w:r>
    </w:p>
    <w:p w:rsidR="00EC04FF" w:rsidRPr="00EC04FF" w:rsidRDefault="00EC04FF" w:rsidP="00EC04FF">
      <w:pPr>
        <w:autoSpaceDE w:val="0"/>
        <w:autoSpaceDN w:val="0"/>
        <w:adjustRightInd w:val="0"/>
        <w:jc w:val="left"/>
        <w:rPr>
          <w:rFonts w:ascii="仿宋_GB2312" w:eastAsia="仿宋_GB2312" w:cs="宋体"/>
          <w:color w:val="000000"/>
          <w:kern w:val="0"/>
          <w:sz w:val="28"/>
          <w:szCs w:val="28"/>
        </w:rPr>
      </w:pPr>
      <w:r w:rsidRPr="00EC04FF">
        <w:rPr>
          <w:rFonts w:ascii="仿宋_GB2312" w:eastAsia="仿宋_GB2312" w:cs="宋体" w:hint="eastAsia"/>
          <w:color w:val="000000"/>
          <w:kern w:val="0"/>
          <w:sz w:val="28"/>
          <w:szCs w:val="28"/>
        </w:rPr>
        <w:t>全面了解崖州区学前教育发展现状，包括设施数量、布局现状、教育达标情况以及在校生变化等，总结问题，剖析成因，精准发力，补齐短板。</w:t>
      </w:r>
      <w:r w:rsidRPr="00EC04FF">
        <w:rPr>
          <w:rFonts w:ascii="仿宋_GB2312" w:eastAsia="仿宋_GB2312" w:cs="宋体"/>
          <w:color w:val="000000"/>
          <w:kern w:val="0"/>
          <w:sz w:val="28"/>
          <w:szCs w:val="28"/>
        </w:rPr>
        <w:t xml:space="preserve"> </w:t>
      </w:r>
    </w:p>
    <w:p w:rsidR="00EC04FF" w:rsidRPr="00EC04FF" w:rsidRDefault="00EC04FF" w:rsidP="00EC04FF">
      <w:pPr>
        <w:autoSpaceDE w:val="0"/>
        <w:autoSpaceDN w:val="0"/>
        <w:adjustRightInd w:val="0"/>
        <w:jc w:val="left"/>
        <w:rPr>
          <w:rFonts w:ascii="仿宋_GB2312" w:eastAsia="仿宋_GB2312" w:cs="宋体"/>
          <w:color w:val="000000"/>
          <w:kern w:val="0"/>
          <w:sz w:val="28"/>
          <w:szCs w:val="28"/>
        </w:rPr>
      </w:pPr>
      <w:r w:rsidRPr="00EC04FF">
        <w:rPr>
          <w:rFonts w:ascii="仿宋_GB2312" w:eastAsia="仿宋_GB2312" w:cs="宋体" w:hint="eastAsia"/>
          <w:b/>
          <w:bCs/>
          <w:color w:val="000000"/>
          <w:kern w:val="0"/>
          <w:sz w:val="28"/>
          <w:szCs w:val="28"/>
        </w:rPr>
        <w:t>（二）科学预测</w:t>
      </w:r>
      <w:r w:rsidRPr="00EC04FF">
        <w:rPr>
          <w:rFonts w:ascii="仿宋_GB2312" w:eastAsia="仿宋_GB2312" w:cs="宋体"/>
          <w:b/>
          <w:bCs/>
          <w:color w:val="000000"/>
          <w:kern w:val="0"/>
          <w:sz w:val="28"/>
          <w:szCs w:val="28"/>
        </w:rPr>
        <w:t>—</w:t>
      </w:r>
      <w:r w:rsidRPr="00EC04FF">
        <w:rPr>
          <w:rFonts w:ascii="仿宋_GB2312" w:eastAsia="仿宋_GB2312" w:cs="宋体" w:hint="eastAsia"/>
          <w:b/>
          <w:bCs/>
          <w:color w:val="000000"/>
          <w:kern w:val="0"/>
          <w:sz w:val="28"/>
          <w:szCs w:val="28"/>
        </w:rPr>
        <w:t>明晰需求</w:t>
      </w:r>
      <w:r w:rsidRPr="00EC04FF">
        <w:rPr>
          <w:rFonts w:ascii="仿宋_GB2312" w:eastAsia="仿宋_GB2312" w:cs="宋体"/>
          <w:b/>
          <w:bCs/>
          <w:color w:val="000000"/>
          <w:kern w:val="0"/>
          <w:sz w:val="28"/>
          <w:szCs w:val="28"/>
        </w:rPr>
        <w:t xml:space="preserve"> </w:t>
      </w:r>
    </w:p>
    <w:p w:rsidR="00EC04FF" w:rsidRPr="00EC04FF" w:rsidRDefault="00EC04FF" w:rsidP="00EC04FF">
      <w:pPr>
        <w:autoSpaceDE w:val="0"/>
        <w:autoSpaceDN w:val="0"/>
        <w:adjustRightInd w:val="0"/>
        <w:jc w:val="left"/>
        <w:rPr>
          <w:rFonts w:ascii="仿宋_GB2312" w:eastAsia="仿宋_GB2312" w:cs="宋体"/>
          <w:color w:val="000000"/>
          <w:kern w:val="0"/>
          <w:sz w:val="28"/>
          <w:szCs w:val="28"/>
        </w:rPr>
      </w:pPr>
      <w:r w:rsidRPr="00EC04FF">
        <w:rPr>
          <w:rFonts w:ascii="仿宋_GB2312" w:eastAsia="仿宋_GB2312" w:cs="宋体" w:hint="eastAsia"/>
          <w:color w:val="000000"/>
          <w:kern w:val="0"/>
          <w:sz w:val="28"/>
          <w:szCs w:val="28"/>
        </w:rPr>
        <w:t>分析崖州区当前人口发展趋势、人才引进等政策因素对崖州区人口变化的影响，把握未来学龄人口变化趋势，科学预测需求规模。对现行容积率、区位、对应用地标准等合理性进行分析研究，制定适应崖州区学前教育设施的建设标准。</w:t>
      </w:r>
      <w:r w:rsidRPr="00EC04FF">
        <w:rPr>
          <w:rFonts w:ascii="仿宋_GB2312" w:eastAsia="仿宋_GB2312" w:cs="宋体"/>
          <w:color w:val="000000"/>
          <w:kern w:val="0"/>
          <w:sz w:val="28"/>
          <w:szCs w:val="28"/>
        </w:rPr>
        <w:t xml:space="preserve"> </w:t>
      </w:r>
    </w:p>
    <w:p w:rsidR="00EC04FF" w:rsidRPr="00EC04FF" w:rsidRDefault="00EC04FF" w:rsidP="00EC04FF">
      <w:pPr>
        <w:autoSpaceDE w:val="0"/>
        <w:autoSpaceDN w:val="0"/>
        <w:adjustRightInd w:val="0"/>
        <w:jc w:val="left"/>
        <w:rPr>
          <w:rFonts w:ascii="仿宋_GB2312" w:eastAsia="仿宋_GB2312" w:cs="宋体"/>
          <w:color w:val="000000"/>
          <w:kern w:val="0"/>
          <w:sz w:val="28"/>
          <w:szCs w:val="28"/>
        </w:rPr>
      </w:pPr>
      <w:r w:rsidRPr="00EC04FF">
        <w:rPr>
          <w:rFonts w:ascii="仿宋_GB2312" w:eastAsia="仿宋_GB2312" w:cs="宋体" w:hint="eastAsia"/>
          <w:b/>
          <w:bCs/>
          <w:color w:val="000000"/>
          <w:kern w:val="0"/>
          <w:sz w:val="28"/>
          <w:szCs w:val="28"/>
        </w:rPr>
        <w:t>（三）制定目标</w:t>
      </w:r>
      <w:r w:rsidRPr="00EC04FF">
        <w:rPr>
          <w:rFonts w:ascii="仿宋_GB2312" w:eastAsia="仿宋_GB2312" w:cs="宋体"/>
          <w:b/>
          <w:bCs/>
          <w:color w:val="000000"/>
          <w:kern w:val="0"/>
          <w:sz w:val="28"/>
          <w:szCs w:val="28"/>
        </w:rPr>
        <w:t>—</w:t>
      </w:r>
      <w:r w:rsidRPr="00EC04FF">
        <w:rPr>
          <w:rFonts w:ascii="仿宋_GB2312" w:eastAsia="仿宋_GB2312" w:cs="宋体" w:hint="eastAsia"/>
          <w:b/>
          <w:bCs/>
          <w:color w:val="000000"/>
          <w:kern w:val="0"/>
          <w:sz w:val="28"/>
          <w:szCs w:val="28"/>
        </w:rPr>
        <w:t>服从要求</w:t>
      </w:r>
      <w:r w:rsidRPr="00EC04FF">
        <w:rPr>
          <w:rFonts w:ascii="仿宋_GB2312" w:eastAsia="仿宋_GB2312" w:cs="宋体"/>
          <w:b/>
          <w:bCs/>
          <w:color w:val="000000"/>
          <w:kern w:val="0"/>
          <w:sz w:val="28"/>
          <w:szCs w:val="28"/>
        </w:rPr>
        <w:t xml:space="preserve"> </w:t>
      </w:r>
    </w:p>
    <w:p w:rsidR="00EC04FF" w:rsidRPr="00EC04FF" w:rsidRDefault="00EC04FF" w:rsidP="00EC04FF">
      <w:pPr>
        <w:autoSpaceDE w:val="0"/>
        <w:autoSpaceDN w:val="0"/>
        <w:adjustRightInd w:val="0"/>
        <w:jc w:val="left"/>
        <w:rPr>
          <w:rFonts w:ascii="仿宋_GB2312" w:eastAsia="仿宋_GB2312" w:cs="宋体"/>
          <w:color w:val="000000"/>
          <w:kern w:val="0"/>
          <w:sz w:val="28"/>
          <w:szCs w:val="28"/>
        </w:rPr>
      </w:pPr>
      <w:r w:rsidRPr="00EC04FF">
        <w:rPr>
          <w:rFonts w:ascii="仿宋_GB2312" w:eastAsia="仿宋_GB2312" w:cs="宋体" w:hint="eastAsia"/>
          <w:color w:val="000000"/>
          <w:kern w:val="0"/>
          <w:sz w:val="28"/>
          <w:szCs w:val="28"/>
        </w:rPr>
        <w:t>按照预测的自身需求，结合国家、海南省以及三亚市在学前教育领域预期要达到的目标，提出崖州区学前教育布局规划要完成的具体目标。</w:t>
      </w:r>
      <w:r w:rsidRPr="00EC04FF">
        <w:rPr>
          <w:rFonts w:ascii="仿宋_GB2312" w:eastAsia="仿宋_GB2312" w:cs="宋体"/>
          <w:color w:val="000000"/>
          <w:kern w:val="0"/>
          <w:sz w:val="28"/>
          <w:szCs w:val="28"/>
        </w:rPr>
        <w:t xml:space="preserve"> </w:t>
      </w:r>
    </w:p>
    <w:p w:rsidR="00442468" w:rsidRPr="00442468" w:rsidRDefault="00442468" w:rsidP="00442468">
      <w:pPr>
        <w:autoSpaceDE w:val="0"/>
        <w:autoSpaceDN w:val="0"/>
        <w:adjustRightInd w:val="0"/>
        <w:jc w:val="left"/>
        <w:rPr>
          <w:rFonts w:ascii="仿宋_GB2312" w:eastAsia="仿宋_GB2312" w:cs="宋体"/>
          <w:color w:val="000000"/>
          <w:kern w:val="0"/>
          <w:sz w:val="28"/>
          <w:szCs w:val="28"/>
        </w:rPr>
      </w:pPr>
      <w:r w:rsidRPr="00442468">
        <w:rPr>
          <w:rFonts w:ascii="仿宋_GB2312" w:eastAsia="仿宋_GB2312" w:cs="宋体" w:hint="eastAsia"/>
          <w:b/>
          <w:bCs/>
          <w:color w:val="000000"/>
          <w:kern w:val="0"/>
          <w:sz w:val="28"/>
          <w:szCs w:val="28"/>
        </w:rPr>
        <w:t>（四）科学</w:t>
      </w:r>
      <w:proofErr w:type="gramStart"/>
      <w:r w:rsidRPr="00442468">
        <w:rPr>
          <w:rFonts w:ascii="仿宋_GB2312" w:eastAsia="仿宋_GB2312" w:cs="宋体" w:hint="eastAsia"/>
          <w:b/>
          <w:bCs/>
          <w:color w:val="000000"/>
          <w:kern w:val="0"/>
          <w:sz w:val="28"/>
          <w:szCs w:val="28"/>
        </w:rPr>
        <w:t>布局</w:t>
      </w:r>
      <w:r w:rsidRPr="00442468">
        <w:rPr>
          <w:rFonts w:ascii="仿宋_GB2312" w:eastAsia="仿宋_GB2312" w:cs="宋体"/>
          <w:b/>
          <w:bCs/>
          <w:color w:val="000000"/>
          <w:kern w:val="0"/>
          <w:sz w:val="28"/>
          <w:szCs w:val="28"/>
        </w:rPr>
        <w:t>—</w:t>
      </w:r>
      <w:r w:rsidRPr="00442468">
        <w:rPr>
          <w:rFonts w:ascii="仿宋_GB2312" w:eastAsia="仿宋_GB2312" w:cs="宋体" w:hint="eastAsia"/>
          <w:b/>
          <w:bCs/>
          <w:color w:val="000000"/>
          <w:kern w:val="0"/>
          <w:sz w:val="28"/>
          <w:szCs w:val="28"/>
        </w:rPr>
        <w:t>调优</w:t>
      </w:r>
      <w:proofErr w:type="gramEnd"/>
      <w:r w:rsidRPr="00442468">
        <w:rPr>
          <w:rFonts w:ascii="仿宋_GB2312" w:eastAsia="仿宋_GB2312" w:cs="宋体" w:hint="eastAsia"/>
          <w:b/>
          <w:bCs/>
          <w:color w:val="000000"/>
          <w:kern w:val="0"/>
          <w:sz w:val="28"/>
          <w:szCs w:val="28"/>
        </w:rPr>
        <w:t>供需</w:t>
      </w:r>
      <w:r w:rsidRPr="00442468">
        <w:rPr>
          <w:rFonts w:ascii="仿宋_GB2312" w:eastAsia="仿宋_GB2312" w:cs="宋体"/>
          <w:b/>
          <w:bCs/>
          <w:color w:val="000000"/>
          <w:kern w:val="0"/>
          <w:sz w:val="28"/>
          <w:szCs w:val="28"/>
        </w:rPr>
        <w:t xml:space="preserve"> </w:t>
      </w:r>
    </w:p>
    <w:p w:rsidR="00442468" w:rsidRPr="00442468" w:rsidRDefault="00442468" w:rsidP="00442468">
      <w:pPr>
        <w:autoSpaceDE w:val="0"/>
        <w:autoSpaceDN w:val="0"/>
        <w:adjustRightInd w:val="0"/>
        <w:jc w:val="left"/>
        <w:rPr>
          <w:rFonts w:ascii="仿宋_GB2312" w:eastAsia="仿宋_GB2312" w:cs="宋体"/>
          <w:color w:val="000000"/>
          <w:kern w:val="0"/>
          <w:sz w:val="28"/>
          <w:szCs w:val="28"/>
        </w:rPr>
      </w:pPr>
      <w:r w:rsidRPr="00442468">
        <w:rPr>
          <w:rFonts w:ascii="仿宋_GB2312" w:eastAsia="仿宋_GB2312" w:cs="宋体" w:hint="eastAsia"/>
          <w:color w:val="000000"/>
          <w:kern w:val="0"/>
          <w:sz w:val="28"/>
          <w:szCs w:val="28"/>
        </w:rPr>
        <w:t>规划通过新建、扩建、改造等手段，优化学前教育布点、扩大学位供给，形成“公办为主，民办补充”的学前教育设施体系，促进教育资源的均衡发展。</w:t>
      </w:r>
      <w:r w:rsidRPr="00442468">
        <w:rPr>
          <w:rFonts w:ascii="仿宋_GB2312" w:eastAsia="仿宋_GB2312" w:cs="宋体"/>
          <w:color w:val="000000"/>
          <w:kern w:val="0"/>
          <w:sz w:val="28"/>
          <w:szCs w:val="28"/>
        </w:rPr>
        <w:t xml:space="preserve"> </w:t>
      </w:r>
    </w:p>
    <w:p w:rsidR="00442468" w:rsidRPr="00442468" w:rsidRDefault="00442468" w:rsidP="00442468">
      <w:pPr>
        <w:autoSpaceDE w:val="0"/>
        <w:autoSpaceDN w:val="0"/>
        <w:adjustRightInd w:val="0"/>
        <w:jc w:val="left"/>
        <w:rPr>
          <w:rFonts w:ascii="仿宋_GB2312" w:eastAsia="仿宋_GB2312" w:cs="宋体"/>
          <w:color w:val="000000"/>
          <w:kern w:val="0"/>
          <w:sz w:val="28"/>
          <w:szCs w:val="28"/>
        </w:rPr>
      </w:pPr>
      <w:r w:rsidRPr="00442468">
        <w:rPr>
          <w:rFonts w:ascii="仿宋_GB2312" w:eastAsia="仿宋_GB2312" w:cs="宋体" w:hint="eastAsia"/>
          <w:b/>
          <w:bCs/>
          <w:color w:val="000000"/>
          <w:kern w:val="0"/>
          <w:sz w:val="28"/>
          <w:szCs w:val="28"/>
        </w:rPr>
        <w:lastRenderedPageBreak/>
        <w:t>（五）分步实施</w:t>
      </w:r>
      <w:r w:rsidRPr="00442468">
        <w:rPr>
          <w:rFonts w:ascii="仿宋_GB2312" w:eastAsia="仿宋_GB2312" w:cs="宋体"/>
          <w:b/>
          <w:bCs/>
          <w:color w:val="000000"/>
          <w:kern w:val="0"/>
          <w:sz w:val="28"/>
          <w:szCs w:val="28"/>
        </w:rPr>
        <w:t>—</w:t>
      </w:r>
      <w:r w:rsidRPr="00442468">
        <w:rPr>
          <w:rFonts w:ascii="仿宋_GB2312" w:eastAsia="仿宋_GB2312" w:cs="宋体" w:hint="eastAsia"/>
          <w:b/>
          <w:bCs/>
          <w:color w:val="000000"/>
          <w:kern w:val="0"/>
          <w:sz w:val="28"/>
          <w:szCs w:val="28"/>
        </w:rPr>
        <w:t>近远结合</w:t>
      </w:r>
      <w:r w:rsidRPr="00442468">
        <w:rPr>
          <w:rFonts w:ascii="仿宋_GB2312" w:eastAsia="仿宋_GB2312" w:cs="宋体"/>
          <w:b/>
          <w:bCs/>
          <w:color w:val="000000"/>
          <w:kern w:val="0"/>
          <w:sz w:val="28"/>
          <w:szCs w:val="28"/>
        </w:rPr>
        <w:t xml:space="preserve"> </w:t>
      </w:r>
    </w:p>
    <w:p w:rsidR="00442468" w:rsidRPr="00442468" w:rsidRDefault="00442468" w:rsidP="00442468">
      <w:pPr>
        <w:autoSpaceDE w:val="0"/>
        <w:autoSpaceDN w:val="0"/>
        <w:adjustRightInd w:val="0"/>
        <w:jc w:val="left"/>
        <w:rPr>
          <w:rFonts w:ascii="仿宋_GB2312" w:eastAsia="仿宋_GB2312" w:cs="宋体"/>
          <w:color w:val="000000"/>
          <w:kern w:val="0"/>
          <w:sz w:val="28"/>
          <w:szCs w:val="28"/>
        </w:rPr>
      </w:pPr>
      <w:r w:rsidRPr="00442468">
        <w:rPr>
          <w:rFonts w:ascii="仿宋_GB2312" w:eastAsia="仿宋_GB2312" w:cs="宋体" w:hint="eastAsia"/>
          <w:color w:val="000000"/>
          <w:kern w:val="0"/>
          <w:sz w:val="28"/>
          <w:szCs w:val="28"/>
        </w:rPr>
        <w:t>近期规划，要具体到布点、具体到项目，突出解决当前面临的实际问题。中远期根据城市空间发展方向，分区域确定任务目标，突出超前的预期和指引。</w:t>
      </w:r>
      <w:r w:rsidRPr="00442468">
        <w:rPr>
          <w:rFonts w:ascii="仿宋_GB2312" w:eastAsia="仿宋_GB2312" w:cs="宋体"/>
          <w:color w:val="000000"/>
          <w:kern w:val="0"/>
          <w:sz w:val="28"/>
          <w:szCs w:val="28"/>
        </w:rPr>
        <w:t xml:space="preserve"> </w:t>
      </w:r>
    </w:p>
    <w:p w:rsidR="00442468" w:rsidRPr="00442468" w:rsidRDefault="00442468" w:rsidP="00442468">
      <w:pPr>
        <w:autoSpaceDE w:val="0"/>
        <w:autoSpaceDN w:val="0"/>
        <w:adjustRightInd w:val="0"/>
        <w:jc w:val="left"/>
        <w:rPr>
          <w:rFonts w:ascii="仿宋_GB2312" w:eastAsia="仿宋_GB2312" w:cs="宋体"/>
          <w:color w:val="000000"/>
          <w:kern w:val="0"/>
          <w:sz w:val="28"/>
          <w:szCs w:val="28"/>
        </w:rPr>
      </w:pPr>
      <w:r w:rsidRPr="00442468">
        <w:rPr>
          <w:rFonts w:ascii="仿宋_GB2312" w:eastAsia="仿宋_GB2312" w:cs="宋体"/>
          <w:b/>
          <w:bCs/>
          <w:color w:val="000000"/>
          <w:kern w:val="0"/>
          <w:sz w:val="28"/>
          <w:szCs w:val="28"/>
        </w:rPr>
        <w:t xml:space="preserve">3.4 </w:t>
      </w:r>
      <w:r w:rsidRPr="00442468">
        <w:rPr>
          <w:rFonts w:ascii="仿宋_GB2312" w:eastAsia="仿宋_GB2312" w:cs="宋体" w:hint="eastAsia"/>
          <w:b/>
          <w:bCs/>
          <w:color w:val="000000"/>
          <w:kern w:val="0"/>
          <w:sz w:val="28"/>
          <w:szCs w:val="28"/>
        </w:rPr>
        <w:t>规划目标</w:t>
      </w:r>
      <w:r w:rsidRPr="00442468">
        <w:rPr>
          <w:rFonts w:ascii="仿宋_GB2312" w:eastAsia="仿宋_GB2312" w:cs="宋体"/>
          <w:b/>
          <w:bCs/>
          <w:color w:val="000000"/>
          <w:kern w:val="0"/>
          <w:sz w:val="28"/>
          <w:szCs w:val="28"/>
        </w:rPr>
        <w:t xml:space="preserve"> </w:t>
      </w:r>
    </w:p>
    <w:p w:rsidR="00442468" w:rsidRPr="00442468" w:rsidRDefault="00442468" w:rsidP="00442468">
      <w:pPr>
        <w:autoSpaceDE w:val="0"/>
        <w:autoSpaceDN w:val="0"/>
        <w:adjustRightInd w:val="0"/>
        <w:jc w:val="left"/>
        <w:rPr>
          <w:rFonts w:ascii="仿宋_GB2312" w:eastAsia="仿宋_GB2312" w:cs="宋体"/>
          <w:color w:val="000000"/>
          <w:kern w:val="0"/>
          <w:sz w:val="28"/>
          <w:szCs w:val="28"/>
        </w:rPr>
      </w:pPr>
      <w:r w:rsidRPr="00442468">
        <w:rPr>
          <w:rFonts w:ascii="仿宋_GB2312" w:eastAsia="仿宋_GB2312" w:cs="宋体" w:hint="eastAsia"/>
          <w:b/>
          <w:bCs/>
          <w:color w:val="000000"/>
          <w:kern w:val="0"/>
          <w:sz w:val="28"/>
          <w:szCs w:val="28"/>
        </w:rPr>
        <w:t>（一）总体目标</w:t>
      </w:r>
      <w:r w:rsidRPr="00442468">
        <w:rPr>
          <w:rFonts w:ascii="仿宋_GB2312" w:eastAsia="仿宋_GB2312" w:cs="宋体"/>
          <w:b/>
          <w:bCs/>
          <w:color w:val="000000"/>
          <w:kern w:val="0"/>
          <w:sz w:val="28"/>
          <w:szCs w:val="28"/>
        </w:rPr>
        <w:t xml:space="preserve"> </w:t>
      </w:r>
    </w:p>
    <w:p w:rsidR="00442468" w:rsidRPr="00442468" w:rsidRDefault="00442468" w:rsidP="00442468">
      <w:pPr>
        <w:autoSpaceDE w:val="0"/>
        <w:autoSpaceDN w:val="0"/>
        <w:adjustRightInd w:val="0"/>
        <w:jc w:val="left"/>
        <w:rPr>
          <w:rFonts w:ascii="仿宋_GB2312" w:eastAsia="仿宋_GB2312"/>
          <w:color w:val="000000"/>
          <w:sz w:val="28"/>
          <w:szCs w:val="28"/>
        </w:rPr>
      </w:pPr>
      <w:r w:rsidRPr="00442468">
        <w:rPr>
          <w:rFonts w:ascii="仿宋_GB2312" w:eastAsia="仿宋_GB2312" w:cs="宋体" w:hint="eastAsia"/>
          <w:color w:val="000000"/>
          <w:kern w:val="0"/>
          <w:sz w:val="28"/>
          <w:szCs w:val="28"/>
        </w:rPr>
        <w:t>根据新时代教育事业发展趋势，以“扩大供给、调优结构、提升质量、健全机制”的总体思路，通过学前教育专项布局规划，合理布局学前教育资源。</w:t>
      </w:r>
      <w:proofErr w:type="gramStart"/>
      <w:r w:rsidRPr="00442468">
        <w:rPr>
          <w:rFonts w:ascii="仿宋_GB2312" w:eastAsia="仿宋_GB2312" w:cs="宋体" w:hint="eastAsia"/>
          <w:color w:val="000000"/>
          <w:kern w:val="0"/>
          <w:sz w:val="28"/>
          <w:szCs w:val="28"/>
        </w:rPr>
        <w:t>至规划</w:t>
      </w:r>
      <w:proofErr w:type="gramEnd"/>
      <w:r w:rsidRPr="00442468">
        <w:rPr>
          <w:rFonts w:ascii="仿宋_GB2312" w:eastAsia="仿宋_GB2312" w:cs="宋体" w:hint="eastAsia"/>
          <w:color w:val="000000"/>
          <w:kern w:val="0"/>
          <w:sz w:val="28"/>
          <w:szCs w:val="28"/>
        </w:rPr>
        <w:t>期末，建成覆盖城乡、公益普惠、民办补充、布局合理的学前教育公共服务网络，建立健全公办学前教育经费</w:t>
      </w:r>
      <w:r w:rsidRPr="00442468">
        <w:rPr>
          <w:rFonts w:ascii="仿宋_GB2312" w:eastAsia="仿宋_GB2312" w:hint="eastAsia"/>
          <w:color w:val="000000"/>
          <w:sz w:val="28"/>
          <w:szCs w:val="28"/>
        </w:rPr>
        <w:t>保障机制和管理体系，全面规范办园行为，高质量学前教育全面普及，总体实现教育现代化。</w:t>
      </w:r>
      <w:r w:rsidRPr="00442468">
        <w:rPr>
          <w:rFonts w:ascii="仿宋_GB2312" w:eastAsia="仿宋_GB2312"/>
          <w:color w:val="000000"/>
          <w:sz w:val="28"/>
          <w:szCs w:val="28"/>
        </w:rPr>
        <w:t xml:space="preserve"> </w:t>
      </w:r>
    </w:p>
    <w:p w:rsidR="00442468" w:rsidRPr="00442468" w:rsidRDefault="00442468" w:rsidP="00442468">
      <w:pPr>
        <w:autoSpaceDE w:val="0"/>
        <w:autoSpaceDN w:val="0"/>
        <w:adjustRightInd w:val="0"/>
        <w:jc w:val="left"/>
        <w:rPr>
          <w:rFonts w:ascii="仿宋_GB2312" w:eastAsia="仿宋_GB2312" w:cs="宋体"/>
          <w:color w:val="000000"/>
          <w:kern w:val="0"/>
          <w:sz w:val="28"/>
          <w:szCs w:val="28"/>
        </w:rPr>
      </w:pPr>
      <w:r w:rsidRPr="00442468">
        <w:rPr>
          <w:rFonts w:ascii="仿宋_GB2312" w:eastAsia="仿宋_GB2312" w:cs="宋体" w:hint="eastAsia"/>
          <w:b/>
          <w:bCs/>
          <w:color w:val="000000"/>
          <w:kern w:val="0"/>
          <w:sz w:val="28"/>
          <w:szCs w:val="28"/>
        </w:rPr>
        <w:t>（二）具体目标</w:t>
      </w:r>
      <w:r w:rsidRPr="00442468">
        <w:rPr>
          <w:rFonts w:ascii="仿宋_GB2312" w:eastAsia="仿宋_GB2312" w:cs="宋体"/>
          <w:b/>
          <w:bCs/>
          <w:color w:val="000000"/>
          <w:kern w:val="0"/>
          <w:sz w:val="28"/>
          <w:szCs w:val="28"/>
        </w:rPr>
        <w:t xml:space="preserve"> </w:t>
      </w:r>
    </w:p>
    <w:p w:rsidR="00442468" w:rsidRPr="00442468" w:rsidRDefault="00442468" w:rsidP="00442468">
      <w:pPr>
        <w:autoSpaceDE w:val="0"/>
        <w:autoSpaceDN w:val="0"/>
        <w:adjustRightInd w:val="0"/>
        <w:jc w:val="left"/>
        <w:rPr>
          <w:rFonts w:ascii="仿宋_GB2312" w:eastAsia="仿宋_GB2312" w:cs="宋体"/>
          <w:color w:val="000000"/>
          <w:kern w:val="0"/>
          <w:sz w:val="28"/>
          <w:szCs w:val="28"/>
        </w:rPr>
      </w:pPr>
      <w:r w:rsidRPr="00442468">
        <w:rPr>
          <w:rFonts w:ascii="仿宋_GB2312" w:eastAsia="仿宋_GB2312" w:cs="宋体" w:hint="eastAsia"/>
          <w:b/>
          <w:bCs/>
          <w:color w:val="000000"/>
          <w:kern w:val="0"/>
          <w:sz w:val="28"/>
          <w:szCs w:val="28"/>
        </w:rPr>
        <w:t>近期目标：</w:t>
      </w:r>
      <w:r w:rsidRPr="00442468">
        <w:rPr>
          <w:rFonts w:ascii="仿宋_GB2312" w:eastAsia="仿宋_GB2312" w:cs="宋体" w:hint="eastAsia"/>
          <w:color w:val="000000"/>
          <w:kern w:val="0"/>
          <w:sz w:val="28"/>
          <w:szCs w:val="28"/>
        </w:rPr>
        <w:t>到</w:t>
      </w:r>
      <w:r w:rsidRPr="00442468">
        <w:rPr>
          <w:rFonts w:ascii="仿宋_GB2312" w:eastAsia="仿宋_GB2312" w:cs="宋体"/>
          <w:color w:val="000000"/>
          <w:kern w:val="0"/>
          <w:sz w:val="28"/>
          <w:szCs w:val="28"/>
        </w:rPr>
        <w:t>2020</w:t>
      </w:r>
      <w:r w:rsidRPr="00442468">
        <w:rPr>
          <w:rFonts w:ascii="仿宋_GB2312" w:eastAsia="仿宋_GB2312" w:cs="宋体" w:hint="eastAsia"/>
          <w:color w:val="000000"/>
          <w:kern w:val="0"/>
          <w:sz w:val="28"/>
          <w:szCs w:val="28"/>
        </w:rPr>
        <w:t>年，全区学前三年毛入学率达到</w:t>
      </w:r>
      <w:r w:rsidRPr="00442468">
        <w:rPr>
          <w:rFonts w:ascii="仿宋_GB2312" w:eastAsia="仿宋_GB2312" w:cs="宋体"/>
          <w:color w:val="000000"/>
          <w:kern w:val="0"/>
          <w:sz w:val="28"/>
          <w:szCs w:val="28"/>
        </w:rPr>
        <w:t>88%</w:t>
      </w:r>
      <w:r w:rsidRPr="00442468">
        <w:rPr>
          <w:rFonts w:ascii="仿宋_GB2312" w:eastAsia="仿宋_GB2312" w:cs="宋体" w:hint="eastAsia"/>
          <w:color w:val="000000"/>
          <w:kern w:val="0"/>
          <w:sz w:val="28"/>
          <w:szCs w:val="28"/>
        </w:rPr>
        <w:t>以上。通过新建和改扩建方式扩大学前教育学位，学位规模达到</w:t>
      </w:r>
      <w:r w:rsidRPr="00442468">
        <w:rPr>
          <w:rFonts w:ascii="仿宋_GB2312" w:eastAsia="仿宋_GB2312" w:cs="宋体"/>
          <w:color w:val="000000"/>
          <w:kern w:val="0"/>
          <w:sz w:val="28"/>
          <w:szCs w:val="28"/>
        </w:rPr>
        <w:t>5080</w:t>
      </w:r>
      <w:r w:rsidRPr="00442468">
        <w:rPr>
          <w:rFonts w:ascii="仿宋_GB2312" w:eastAsia="仿宋_GB2312" w:cs="宋体" w:hint="eastAsia"/>
          <w:color w:val="000000"/>
          <w:kern w:val="0"/>
          <w:sz w:val="28"/>
          <w:szCs w:val="28"/>
        </w:rPr>
        <w:t>个以上。其中公办学位不低于</w:t>
      </w:r>
      <w:r w:rsidRPr="00442468">
        <w:rPr>
          <w:rFonts w:ascii="仿宋_GB2312" w:eastAsia="仿宋_GB2312" w:cs="宋体"/>
          <w:color w:val="000000"/>
          <w:kern w:val="0"/>
          <w:sz w:val="28"/>
          <w:szCs w:val="28"/>
        </w:rPr>
        <w:t>2560</w:t>
      </w:r>
      <w:r w:rsidRPr="00442468">
        <w:rPr>
          <w:rFonts w:ascii="仿宋_GB2312" w:eastAsia="仿宋_GB2312" w:cs="宋体" w:hint="eastAsia"/>
          <w:color w:val="000000"/>
          <w:kern w:val="0"/>
          <w:sz w:val="28"/>
          <w:szCs w:val="28"/>
        </w:rPr>
        <w:t>个，公办园幼儿在</w:t>
      </w:r>
      <w:proofErr w:type="gramStart"/>
      <w:r w:rsidRPr="00442468">
        <w:rPr>
          <w:rFonts w:ascii="仿宋_GB2312" w:eastAsia="仿宋_GB2312" w:cs="宋体" w:hint="eastAsia"/>
          <w:color w:val="000000"/>
          <w:kern w:val="0"/>
          <w:sz w:val="28"/>
          <w:szCs w:val="28"/>
        </w:rPr>
        <w:t>园人数</w:t>
      </w:r>
      <w:proofErr w:type="gramEnd"/>
      <w:r w:rsidRPr="00442468">
        <w:rPr>
          <w:rFonts w:ascii="仿宋_GB2312" w:eastAsia="仿宋_GB2312" w:cs="宋体" w:hint="eastAsia"/>
          <w:color w:val="000000"/>
          <w:kern w:val="0"/>
          <w:sz w:val="28"/>
          <w:szCs w:val="28"/>
        </w:rPr>
        <w:t>占比不低于</w:t>
      </w:r>
      <w:r w:rsidRPr="00442468">
        <w:rPr>
          <w:rFonts w:ascii="仿宋_GB2312" w:eastAsia="仿宋_GB2312" w:cs="宋体"/>
          <w:color w:val="000000"/>
          <w:kern w:val="0"/>
          <w:sz w:val="28"/>
          <w:szCs w:val="28"/>
        </w:rPr>
        <w:t>50%</w:t>
      </w:r>
      <w:r w:rsidRPr="00442468">
        <w:rPr>
          <w:rFonts w:ascii="仿宋_GB2312" w:eastAsia="仿宋_GB2312" w:cs="宋体" w:hint="eastAsia"/>
          <w:color w:val="000000"/>
          <w:kern w:val="0"/>
          <w:sz w:val="28"/>
          <w:szCs w:val="28"/>
        </w:rPr>
        <w:t>；普惠性学位不低于</w:t>
      </w:r>
      <w:r w:rsidRPr="00442468">
        <w:rPr>
          <w:rFonts w:ascii="仿宋_GB2312" w:eastAsia="仿宋_GB2312" w:cs="宋体"/>
          <w:color w:val="000000"/>
          <w:kern w:val="0"/>
          <w:sz w:val="28"/>
          <w:szCs w:val="28"/>
        </w:rPr>
        <w:t>4064</w:t>
      </w:r>
      <w:r w:rsidRPr="00442468">
        <w:rPr>
          <w:rFonts w:ascii="仿宋_GB2312" w:eastAsia="仿宋_GB2312" w:cs="宋体" w:hint="eastAsia"/>
          <w:color w:val="000000"/>
          <w:kern w:val="0"/>
          <w:sz w:val="28"/>
          <w:szCs w:val="28"/>
        </w:rPr>
        <w:t>个，普惠性入园儿童比例不低于</w:t>
      </w:r>
      <w:r w:rsidRPr="00442468">
        <w:rPr>
          <w:rFonts w:ascii="仿宋_GB2312" w:eastAsia="仿宋_GB2312" w:cs="宋体"/>
          <w:color w:val="000000"/>
          <w:kern w:val="0"/>
          <w:sz w:val="28"/>
          <w:szCs w:val="28"/>
        </w:rPr>
        <w:t>80%</w:t>
      </w:r>
      <w:r w:rsidRPr="00442468">
        <w:rPr>
          <w:rFonts w:ascii="仿宋_GB2312" w:eastAsia="仿宋_GB2312" w:cs="宋体" w:hint="eastAsia"/>
          <w:color w:val="000000"/>
          <w:kern w:val="0"/>
          <w:sz w:val="28"/>
          <w:szCs w:val="28"/>
        </w:rPr>
        <w:t>。</w:t>
      </w:r>
      <w:r w:rsidRPr="00442468">
        <w:rPr>
          <w:rFonts w:ascii="仿宋_GB2312" w:eastAsia="仿宋_GB2312" w:cs="宋体"/>
          <w:color w:val="000000"/>
          <w:kern w:val="0"/>
          <w:sz w:val="28"/>
          <w:szCs w:val="28"/>
        </w:rPr>
        <w:t xml:space="preserve"> </w:t>
      </w:r>
    </w:p>
    <w:p w:rsidR="00442468" w:rsidRPr="00442468" w:rsidRDefault="00442468" w:rsidP="00442468">
      <w:pPr>
        <w:autoSpaceDE w:val="0"/>
        <w:autoSpaceDN w:val="0"/>
        <w:adjustRightInd w:val="0"/>
        <w:jc w:val="left"/>
        <w:rPr>
          <w:rFonts w:ascii="仿宋_GB2312" w:eastAsia="仿宋_GB2312" w:cs="宋体"/>
          <w:color w:val="000000"/>
          <w:kern w:val="0"/>
          <w:sz w:val="28"/>
          <w:szCs w:val="28"/>
        </w:rPr>
      </w:pPr>
      <w:r w:rsidRPr="00442468">
        <w:rPr>
          <w:rFonts w:ascii="仿宋_GB2312" w:eastAsia="仿宋_GB2312" w:cs="宋体" w:hint="eastAsia"/>
          <w:color w:val="000000"/>
          <w:kern w:val="0"/>
          <w:sz w:val="28"/>
          <w:szCs w:val="28"/>
        </w:rPr>
        <w:t>到</w:t>
      </w:r>
      <w:r w:rsidRPr="00442468">
        <w:rPr>
          <w:rFonts w:ascii="仿宋_GB2312" w:eastAsia="仿宋_GB2312" w:cs="宋体"/>
          <w:color w:val="000000"/>
          <w:kern w:val="0"/>
          <w:sz w:val="28"/>
          <w:szCs w:val="28"/>
        </w:rPr>
        <w:t>2020</w:t>
      </w:r>
      <w:r w:rsidRPr="00442468">
        <w:rPr>
          <w:rFonts w:ascii="仿宋_GB2312" w:eastAsia="仿宋_GB2312" w:cs="宋体" w:hint="eastAsia"/>
          <w:color w:val="000000"/>
          <w:kern w:val="0"/>
          <w:sz w:val="28"/>
          <w:szCs w:val="28"/>
        </w:rPr>
        <w:t>年，全区建成省示范园或省一级幼儿园</w:t>
      </w:r>
      <w:r w:rsidRPr="00442468">
        <w:rPr>
          <w:rFonts w:ascii="仿宋_GB2312" w:eastAsia="仿宋_GB2312" w:cs="宋体"/>
          <w:color w:val="000000"/>
          <w:kern w:val="0"/>
          <w:sz w:val="28"/>
          <w:szCs w:val="28"/>
        </w:rPr>
        <w:t>1</w:t>
      </w:r>
      <w:r w:rsidRPr="00442468">
        <w:rPr>
          <w:rFonts w:ascii="仿宋_GB2312" w:eastAsia="仿宋_GB2312" w:cs="宋体" w:hint="eastAsia"/>
          <w:color w:val="000000"/>
          <w:kern w:val="0"/>
          <w:sz w:val="28"/>
          <w:szCs w:val="28"/>
        </w:rPr>
        <w:t>所，幼儿园年检优秀比例</w:t>
      </w:r>
      <w:r w:rsidRPr="00442468">
        <w:rPr>
          <w:rFonts w:ascii="仿宋_GB2312" w:eastAsia="仿宋_GB2312" w:cs="宋体"/>
          <w:color w:val="000000"/>
          <w:kern w:val="0"/>
          <w:sz w:val="28"/>
          <w:szCs w:val="28"/>
        </w:rPr>
        <w:t>15%</w:t>
      </w:r>
      <w:r w:rsidRPr="00442468">
        <w:rPr>
          <w:rFonts w:ascii="仿宋_GB2312" w:eastAsia="仿宋_GB2312" w:cs="宋体" w:hint="eastAsia"/>
          <w:color w:val="000000"/>
          <w:kern w:val="0"/>
          <w:sz w:val="28"/>
          <w:szCs w:val="28"/>
        </w:rPr>
        <w:t>。学前教育用地和校舍建筑得到保障，新建、改建幼儿园标准严格执行《幼儿园建设标准（建标</w:t>
      </w:r>
      <w:r w:rsidRPr="00442468">
        <w:rPr>
          <w:rFonts w:ascii="仿宋_GB2312" w:eastAsia="仿宋_GB2312" w:cs="宋体"/>
          <w:color w:val="000000"/>
          <w:kern w:val="0"/>
          <w:sz w:val="28"/>
          <w:szCs w:val="28"/>
        </w:rPr>
        <w:t>175-2016</w:t>
      </w:r>
      <w:r w:rsidRPr="00442468">
        <w:rPr>
          <w:rFonts w:ascii="仿宋_GB2312" w:eastAsia="仿宋_GB2312" w:cs="宋体" w:hint="eastAsia"/>
          <w:color w:val="000000"/>
          <w:kern w:val="0"/>
          <w:sz w:val="28"/>
          <w:szCs w:val="28"/>
        </w:rPr>
        <w:t>）》文件要求。</w:t>
      </w:r>
    </w:p>
    <w:p w:rsidR="00442468" w:rsidRPr="00442468" w:rsidRDefault="00442468" w:rsidP="00442468">
      <w:pPr>
        <w:autoSpaceDE w:val="0"/>
        <w:autoSpaceDN w:val="0"/>
        <w:adjustRightInd w:val="0"/>
        <w:jc w:val="left"/>
        <w:rPr>
          <w:rFonts w:ascii="仿宋_GB2312" w:eastAsia="仿宋_GB2312" w:cs="宋体"/>
          <w:color w:val="000000"/>
          <w:kern w:val="0"/>
          <w:sz w:val="28"/>
          <w:szCs w:val="28"/>
        </w:rPr>
      </w:pPr>
      <w:r w:rsidRPr="00442468">
        <w:rPr>
          <w:rFonts w:ascii="仿宋_GB2312" w:eastAsia="仿宋_GB2312" w:cs="宋体" w:hint="eastAsia"/>
          <w:color w:val="000000"/>
          <w:kern w:val="0"/>
          <w:sz w:val="28"/>
          <w:szCs w:val="28"/>
        </w:rPr>
        <w:t>到</w:t>
      </w:r>
      <w:r w:rsidRPr="00442468">
        <w:rPr>
          <w:rFonts w:ascii="仿宋_GB2312" w:eastAsia="仿宋_GB2312" w:cs="宋体"/>
          <w:color w:val="000000"/>
          <w:kern w:val="0"/>
          <w:sz w:val="28"/>
          <w:szCs w:val="28"/>
        </w:rPr>
        <w:t>2020</w:t>
      </w:r>
      <w:r w:rsidRPr="00442468">
        <w:rPr>
          <w:rFonts w:ascii="仿宋_GB2312" w:eastAsia="仿宋_GB2312" w:cs="宋体" w:hint="eastAsia"/>
          <w:color w:val="000000"/>
          <w:kern w:val="0"/>
          <w:sz w:val="28"/>
          <w:szCs w:val="28"/>
        </w:rPr>
        <w:t>年，学前教育教师数量与学位增加相匹配，教职工与幼儿比达到</w:t>
      </w:r>
      <w:r w:rsidRPr="00442468">
        <w:rPr>
          <w:rFonts w:ascii="仿宋_GB2312" w:eastAsia="仿宋_GB2312" w:cs="宋体"/>
          <w:color w:val="000000"/>
          <w:kern w:val="0"/>
          <w:sz w:val="28"/>
          <w:szCs w:val="28"/>
        </w:rPr>
        <w:t>1:7</w:t>
      </w:r>
      <w:r w:rsidRPr="00442468">
        <w:rPr>
          <w:rFonts w:ascii="仿宋_GB2312" w:eastAsia="仿宋_GB2312" w:cs="宋体" w:hint="eastAsia"/>
          <w:color w:val="000000"/>
          <w:kern w:val="0"/>
          <w:sz w:val="28"/>
          <w:szCs w:val="28"/>
        </w:rPr>
        <w:t>，保教人员与幼儿比例达到</w:t>
      </w:r>
      <w:r w:rsidRPr="00442468">
        <w:rPr>
          <w:rFonts w:ascii="仿宋_GB2312" w:eastAsia="仿宋_GB2312" w:cs="宋体"/>
          <w:color w:val="000000"/>
          <w:kern w:val="0"/>
          <w:sz w:val="28"/>
          <w:szCs w:val="28"/>
        </w:rPr>
        <w:t>1:9</w:t>
      </w:r>
      <w:r w:rsidRPr="00442468">
        <w:rPr>
          <w:rFonts w:ascii="仿宋_GB2312" w:eastAsia="仿宋_GB2312" w:cs="宋体" w:hint="eastAsia"/>
          <w:color w:val="000000"/>
          <w:kern w:val="0"/>
          <w:sz w:val="28"/>
          <w:szCs w:val="28"/>
        </w:rPr>
        <w:t>，教师与园长专科学历以上比例</w:t>
      </w:r>
      <w:r w:rsidRPr="00442468">
        <w:rPr>
          <w:rFonts w:ascii="仿宋_GB2312" w:eastAsia="仿宋_GB2312" w:cs="宋体" w:hint="eastAsia"/>
          <w:color w:val="000000"/>
          <w:kern w:val="0"/>
          <w:sz w:val="28"/>
          <w:szCs w:val="28"/>
        </w:rPr>
        <w:lastRenderedPageBreak/>
        <w:t>达到</w:t>
      </w:r>
      <w:r w:rsidRPr="00442468">
        <w:rPr>
          <w:rFonts w:ascii="仿宋_GB2312" w:eastAsia="仿宋_GB2312" w:cs="宋体"/>
          <w:color w:val="000000"/>
          <w:kern w:val="0"/>
          <w:sz w:val="28"/>
          <w:szCs w:val="28"/>
        </w:rPr>
        <w:t>80%</w:t>
      </w:r>
      <w:r w:rsidRPr="00442468">
        <w:rPr>
          <w:rFonts w:ascii="仿宋_GB2312" w:eastAsia="仿宋_GB2312" w:cs="宋体" w:hint="eastAsia"/>
          <w:color w:val="000000"/>
          <w:kern w:val="0"/>
          <w:sz w:val="28"/>
          <w:szCs w:val="28"/>
        </w:rPr>
        <w:t>，教师接受专业教育比例达到</w:t>
      </w:r>
      <w:r w:rsidRPr="00442468">
        <w:rPr>
          <w:rFonts w:ascii="仿宋_GB2312" w:eastAsia="仿宋_GB2312" w:cs="宋体"/>
          <w:color w:val="000000"/>
          <w:kern w:val="0"/>
          <w:sz w:val="28"/>
          <w:szCs w:val="28"/>
        </w:rPr>
        <w:t>75%</w:t>
      </w:r>
      <w:r w:rsidRPr="00442468">
        <w:rPr>
          <w:rFonts w:ascii="仿宋_GB2312" w:eastAsia="仿宋_GB2312" w:cs="宋体" w:hint="eastAsia"/>
          <w:color w:val="000000"/>
          <w:kern w:val="0"/>
          <w:sz w:val="28"/>
          <w:szCs w:val="28"/>
        </w:rPr>
        <w:t>。</w:t>
      </w:r>
      <w:r w:rsidRPr="00442468">
        <w:rPr>
          <w:rFonts w:ascii="仿宋_GB2312" w:eastAsia="仿宋_GB2312" w:cs="宋体"/>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b/>
          <w:bCs/>
          <w:color w:val="000000"/>
          <w:kern w:val="0"/>
          <w:sz w:val="28"/>
          <w:szCs w:val="28"/>
        </w:rPr>
        <w:t>中期目标：</w:t>
      </w:r>
      <w:r w:rsidRPr="00BD0752">
        <w:rPr>
          <w:rFonts w:ascii="仿宋_GB2312" w:eastAsia="仿宋_GB2312" w:cs="宋体" w:hint="eastAsia"/>
          <w:color w:val="000000"/>
          <w:kern w:val="0"/>
          <w:sz w:val="28"/>
          <w:szCs w:val="28"/>
        </w:rPr>
        <w:t>到</w:t>
      </w:r>
      <w:r w:rsidRPr="00BD0752">
        <w:rPr>
          <w:rFonts w:ascii="仿宋_GB2312" w:eastAsia="仿宋_GB2312" w:cs="宋体"/>
          <w:color w:val="000000"/>
          <w:kern w:val="0"/>
          <w:sz w:val="28"/>
          <w:szCs w:val="28"/>
        </w:rPr>
        <w:t>2025</w:t>
      </w:r>
      <w:r w:rsidRPr="00BD0752">
        <w:rPr>
          <w:rFonts w:ascii="仿宋_GB2312" w:eastAsia="仿宋_GB2312" w:cs="宋体" w:hint="eastAsia"/>
          <w:color w:val="000000"/>
          <w:kern w:val="0"/>
          <w:sz w:val="28"/>
          <w:szCs w:val="28"/>
        </w:rPr>
        <w:t>年，全区学前三年毛入学率达到</w:t>
      </w:r>
      <w:r w:rsidRPr="00BD0752">
        <w:rPr>
          <w:rFonts w:ascii="仿宋_GB2312" w:eastAsia="仿宋_GB2312" w:cs="宋体"/>
          <w:color w:val="000000"/>
          <w:kern w:val="0"/>
          <w:sz w:val="28"/>
          <w:szCs w:val="28"/>
        </w:rPr>
        <w:t>90%</w:t>
      </w:r>
      <w:r w:rsidRPr="00BD0752">
        <w:rPr>
          <w:rFonts w:ascii="仿宋_GB2312" w:eastAsia="仿宋_GB2312" w:cs="宋体" w:hint="eastAsia"/>
          <w:color w:val="000000"/>
          <w:kern w:val="0"/>
          <w:sz w:val="28"/>
          <w:szCs w:val="28"/>
        </w:rPr>
        <w:t>以上。通过新建和改扩建方式扩大学前教育学位，学位规模达到</w:t>
      </w:r>
      <w:r w:rsidRPr="00BD0752">
        <w:rPr>
          <w:rFonts w:ascii="仿宋_GB2312" w:eastAsia="仿宋_GB2312" w:cs="宋体"/>
          <w:color w:val="000000"/>
          <w:kern w:val="0"/>
          <w:sz w:val="28"/>
          <w:szCs w:val="28"/>
        </w:rPr>
        <w:t>7200</w:t>
      </w:r>
      <w:r w:rsidRPr="00BD0752">
        <w:rPr>
          <w:rFonts w:ascii="仿宋_GB2312" w:eastAsia="仿宋_GB2312" w:cs="宋体" w:hint="eastAsia"/>
          <w:color w:val="000000"/>
          <w:kern w:val="0"/>
          <w:sz w:val="28"/>
          <w:szCs w:val="28"/>
        </w:rPr>
        <w:t>个。其中公办学位不低于</w:t>
      </w:r>
      <w:r w:rsidRPr="00BD0752">
        <w:rPr>
          <w:rFonts w:ascii="仿宋_GB2312" w:eastAsia="仿宋_GB2312" w:cs="宋体"/>
          <w:color w:val="000000"/>
          <w:kern w:val="0"/>
          <w:sz w:val="28"/>
          <w:szCs w:val="28"/>
        </w:rPr>
        <w:t>3960</w:t>
      </w:r>
      <w:r w:rsidRPr="00BD0752">
        <w:rPr>
          <w:rFonts w:ascii="仿宋_GB2312" w:eastAsia="仿宋_GB2312" w:cs="宋体" w:hint="eastAsia"/>
          <w:color w:val="000000"/>
          <w:kern w:val="0"/>
          <w:sz w:val="28"/>
          <w:szCs w:val="28"/>
        </w:rPr>
        <w:t>个，公办园幼儿在</w:t>
      </w:r>
      <w:proofErr w:type="gramStart"/>
      <w:r w:rsidRPr="00BD0752">
        <w:rPr>
          <w:rFonts w:ascii="仿宋_GB2312" w:eastAsia="仿宋_GB2312" w:cs="宋体" w:hint="eastAsia"/>
          <w:color w:val="000000"/>
          <w:kern w:val="0"/>
          <w:sz w:val="28"/>
          <w:szCs w:val="28"/>
        </w:rPr>
        <w:t>园人数</w:t>
      </w:r>
      <w:proofErr w:type="gramEnd"/>
      <w:r w:rsidRPr="00BD0752">
        <w:rPr>
          <w:rFonts w:ascii="仿宋_GB2312" w:eastAsia="仿宋_GB2312" w:cs="宋体" w:hint="eastAsia"/>
          <w:color w:val="000000"/>
          <w:kern w:val="0"/>
          <w:sz w:val="28"/>
          <w:szCs w:val="28"/>
        </w:rPr>
        <w:t>占比不低于</w:t>
      </w:r>
      <w:r w:rsidRPr="00BD0752">
        <w:rPr>
          <w:rFonts w:ascii="仿宋_GB2312" w:eastAsia="仿宋_GB2312" w:cs="宋体"/>
          <w:color w:val="000000"/>
          <w:kern w:val="0"/>
          <w:sz w:val="28"/>
          <w:szCs w:val="28"/>
        </w:rPr>
        <w:t>55%</w:t>
      </w:r>
      <w:r w:rsidRPr="00BD0752">
        <w:rPr>
          <w:rFonts w:ascii="仿宋_GB2312" w:eastAsia="仿宋_GB2312" w:cs="宋体" w:hint="eastAsia"/>
          <w:color w:val="000000"/>
          <w:kern w:val="0"/>
          <w:sz w:val="28"/>
          <w:szCs w:val="28"/>
        </w:rPr>
        <w:t>；普惠性学位不低于</w:t>
      </w:r>
      <w:r w:rsidRPr="00BD0752">
        <w:rPr>
          <w:rFonts w:ascii="仿宋_GB2312" w:eastAsia="仿宋_GB2312" w:cs="宋体"/>
          <w:color w:val="000000"/>
          <w:kern w:val="0"/>
          <w:sz w:val="28"/>
          <w:szCs w:val="28"/>
        </w:rPr>
        <w:t>6120</w:t>
      </w:r>
      <w:r w:rsidRPr="00BD0752">
        <w:rPr>
          <w:rFonts w:ascii="仿宋_GB2312" w:eastAsia="仿宋_GB2312" w:cs="宋体" w:hint="eastAsia"/>
          <w:color w:val="000000"/>
          <w:kern w:val="0"/>
          <w:sz w:val="28"/>
          <w:szCs w:val="28"/>
        </w:rPr>
        <w:t>个，普惠性入园儿童比例</w:t>
      </w:r>
      <w:r w:rsidRPr="00BD0752">
        <w:rPr>
          <w:rFonts w:ascii="仿宋_GB2312" w:eastAsia="仿宋_GB2312" w:cs="宋体"/>
          <w:color w:val="000000"/>
          <w:kern w:val="0"/>
          <w:sz w:val="28"/>
          <w:szCs w:val="28"/>
        </w:rPr>
        <w:t>85%</w:t>
      </w:r>
      <w:r w:rsidRPr="00BD0752">
        <w:rPr>
          <w:rFonts w:ascii="仿宋_GB2312" w:eastAsia="仿宋_GB2312" w:cs="宋体" w:hint="eastAsia"/>
          <w:color w:val="000000"/>
          <w:kern w:val="0"/>
          <w:sz w:val="28"/>
          <w:szCs w:val="28"/>
        </w:rPr>
        <w:t>。</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到</w:t>
      </w:r>
      <w:r w:rsidRPr="00BD0752">
        <w:rPr>
          <w:rFonts w:ascii="仿宋_GB2312" w:eastAsia="仿宋_GB2312" w:cs="宋体"/>
          <w:color w:val="000000"/>
          <w:kern w:val="0"/>
          <w:sz w:val="28"/>
          <w:szCs w:val="28"/>
        </w:rPr>
        <w:t>2025</w:t>
      </w:r>
      <w:r w:rsidRPr="00BD0752">
        <w:rPr>
          <w:rFonts w:ascii="仿宋_GB2312" w:eastAsia="仿宋_GB2312" w:cs="宋体" w:hint="eastAsia"/>
          <w:color w:val="000000"/>
          <w:kern w:val="0"/>
          <w:sz w:val="28"/>
          <w:szCs w:val="28"/>
        </w:rPr>
        <w:t>年，全区建成省示范园或省一级幼儿园</w:t>
      </w:r>
      <w:r w:rsidRPr="00BD0752">
        <w:rPr>
          <w:rFonts w:ascii="仿宋_GB2312" w:eastAsia="仿宋_GB2312" w:cs="宋体"/>
          <w:color w:val="000000"/>
          <w:kern w:val="0"/>
          <w:sz w:val="28"/>
          <w:szCs w:val="28"/>
        </w:rPr>
        <w:t>3</w:t>
      </w:r>
      <w:r w:rsidRPr="00BD0752">
        <w:rPr>
          <w:rFonts w:ascii="仿宋_GB2312" w:eastAsia="仿宋_GB2312" w:cs="宋体" w:hint="eastAsia"/>
          <w:color w:val="000000"/>
          <w:kern w:val="0"/>
          <w:sz w:val="28"/>
          <w:szCs w:val="28"/>
        </w:rPr>
        <w:t>所，幼儿园年检优秀比例</w:t>
      </w:r>
      <w:r w:rsidRPr="00BD0752">
        <w:rPr>
          <w:rFonts w:ascii="仿宋_GB2312" w:eastAsia="仿宋_GB2312" w:cs="宋体"/>
          <w:color w:val="000000"/>
          <w:kern w:val="0"/>
          <w:sz w:val="28"/>
          <w:szCs w:val="28"/>
        </w:rPr>
        <w:t>20%</w:t>
      </w:r>
      <w:r w:rsidRPr="00BD0752">
        <w:rPr>
          <w:rFonts w:ascii="仿宋_GB2312" w:eastAsia="仿宋_GB2312" w:cs="宋体" w:hint="eastAsia"/>
          <w:color w:val="000000"/>
          <w:kern w:val="0"/>
          <w:sz w:val="28"/>
          <w:szCs w:val="28"/>
        </w:rPr>
        <w:t>。</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到</w:t>
      </w:r>
      <w:r w:rsidRPr="00BD0752">
        <w:rPr>
          <w:rFonts w:ascii="仿宋_GB2312" w:eastAsia="仿宋_GB2312" w:cs="宋体"/>
          <w:color w:val="000000"/>
          <w:kern w:val="0"/>
          <w:sz w:val="28"/>
          <w:szCs w:val="28"/>
        </w:rPr>
        <w:t>2025</w:t>
      </w:r>
      <w:r w:rsidRPr="00BD0752">
        <w:rPr>
          <w:rFonts w:ascii="仿宋_GB2312" w:eastAsia="仿宋_GB2312" w:cs="宋体" w:hint="eastAsia"/>
          <w:color w:val="000000"/>
          <w:kern w:val="0"/>
          <w:sz w:val="28"/>
          <w:szCs w:val="28"/>
        </w:rPr>
        <w:t>年，学前教育教师数量与学位增加相匹配，教职工与幼儿比达到</w:t>
      </w:r>
      <w:r w:rsidRPr="00BD0752">
        <w:rPr>
          <w:rFonts w:ascii="仿宋_GB2312" w:eastAsia="仿宋_GB2312" w:cs="宋体"/>
          <w:color w:val="000000"/>
          <w:kern w:val="0"/>
          <w:sz w:val="28"/>
          <w:szCs w:val="28"/>
        </w:rPr>
        <w:t>1:6</w:t>
      </w:r>
      <w:r w:rsidRPr="00BD0752">
        <w:rPr>
          <w:rFonts w:ascii="仿宋_GB2312" w:eastAsia="仿宋_GB2312" w:cs="宋体" w:hint="eastAsia"/>
          <w:color w:val="000000"/>
          <w:kern w:val="0"/>
          <w:sz w:val="28"/>
          <w:szCs w:val="28"/>
        </w:rPr>
        <w:t>，保教人员与幼儿比例达到</w:t>
      </w:r>
      <w:r w:rsidRPr="00BD0752">
        <w:rPr>
          <w:rFonts w:ascii="仿宋_GB2312" w:eastAsia="仿宋_GB2312" w:cs="宋体"/>
          <w:color w:val="000000"/>
          <w:kern w:val="0"/>
          <w:sz w:val="28"/>
          <w:szCs w:val="28"/>
        </w:rPr>
        <w:t>1:8</w:t>
      </w:r>
      <w:r w:rsidRPr="00BD0752">
        <w:rPr>
          <w:rFonts w:ascii="仿宋_GB2312" w:eastAsia="仿宋_GB2312" w:cs="宋体" w:hint="eastAsia"/>
          <w:color w:val="000000"/>
          <w:kern w:val="0"/>
          <w:sz w:val="28"/>
          <w:szCs w:val="28"/>
        </w:rPr>
        <w:t>，教师与园长专科学历以上比例达到</w:t>
      </w:r>
      <w:r w:rsidRPr="00BD0752">
        <w:rPr>
          <w:rFonts w:ascii="仿宋_GB2312" w:eastAsia="仿宋_GB2312" w:cs="宋体"/>
          <w:color w:val="000000"/>
          <w:kern w:val="0"/>
          <w:sz w:val="28"/>
          <w:szCs w:val="28"/>
        </w:rPr>
        <w:t>82%</w:t>
      </w:r>
      <w:r w:rsidRPr="00BD0752">
        <w:rPr>
          <w:rFonts w:ascii="仿宋_GB2312" w:eastAsia="仿宋_GB2312" w:cs="宋体" w:hint="eastAsia"/>
          <w:color w:val="000000"/>
          <w:kern w:val="0"/>
          <w:sz w:val="28"/>
          <w:szCs w:val="28"/>
        </w:rPr>
        <w:t>，教师接受专业教育比例达到</w:t>
      </w:r>
      <w:r w:rsidRPr="00BD0752">
        <w:rPr>
          <w:rFonts w:ascii="仿宋_GB2312" w:eastAsia="仿宋_GB2312" w:cs="宋体"/>
          <w:color w:val="000000"/>
          <w:kern w:val="0"/>
          <w:sz w:val="28"/>
          <w:szCs w:val="28"/>
        </w:rPr>
        <w:t>80%</w:t>
      </w:r>
      <w:r w:rsidRPr="00BD0752">
        <w:rPr>
          <w:rFonts w:ascii="仿宋_GB2312" w:eastAsia="仿宋_GB2312" w:cs="宋体" w:hint="eastAsia"/>
          <w:color w:val="000000"/>
          <w:kern w:val="0"/>
          <w:sz w:val="28"/>
          <w:szCs w:val="28"/>
        </w:rPr>
        <w:t>。</w:t>
      </w:r>
      <w:r w:rsidRPr="00BD0752">
        <w:rPr>
          <w:rFonts w:ascii="仿宋_GB2312" w:eastAsia="仿宋_GB2312" w:cs="宋体"/>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olor w:val="000000"/>
          <w:sz w:val="28"/>
          <w:szCs w:val="28"/>
        </w:rPr>
      </w:pPr>
      <w:r w:rsidRPr="00BD0752">
        <w:rPr>
          <w:rFonts w:ascii="仿宋_GB2312" w:eastAsia="仿宋_GB2312" w:cs="宋体" w:hint="eastAsia"/>
          <w:b/>
          <w:bCs/>
          <w:color w:val="000000"/>
          <w:kern w:val="0"/>
          <w:sz w:val="28"/>
          <w:szCs w:val="28"/>
        </w:rPr>
        <w:t>远期目标：</w:t>
      </w:r>
      <w:r w:rsidRPr="00BD0752">
        <w:rPr>
          <w:rFonts w:ascii="仿宋_GB2312" w:eastAsia="仿宋_GB2312" w:cs="宋体" w:hint="eastAsia"/>
          <w:color w:val="000000"/>
          <w:kern w:val="0"/>
          <w:sz w:val="28"/>
          <w:szCs w:val="28"/>
        </w:rPr>
        <w:t>到</w:t>
      </w:r>
      <w:r w:rsidRPr="00BD0752">
        <w:rPr>
          <w:rFonts w:ascii="仿宋_GB2312" w:eastAsia="仿宋_GB2312" w:cs="宋体"/>
          <w:color w:val="000000"/>
          <w:kern w:val="0"/>
          <w:sz w:val="28"/>
          <w:szCs w:val="28"/>
        </w:rPr>
        <w:t>2035</w:t>
      </w:r>
      <w:r w:rsidRPr="00BD0752">
        <w:rPr>
          <w:rFonts w:ascii="仿宋_GB2312" w:eastAsia="仿宋_GB2312" w:cs="宋体" w:hint="eastAsia"/>
          <w:color w:val="000000"/>
          <w:kern w:val="0"/>
          <w:sz w:val="28"/>
          <w:szCs w:val="28"/>
        </w:rPr>
        <w:t>年，全区学前三年毛入学率达到</w:t>
      </w:r>
      <w:r w:rsidRPr="00BD0752">
        <w:rPr>
          <w:rFonts w:ascii="仿宋_GB2312" w:eastAsia="仿宋_GB2312" w:cs="宋体"/>
          <w:color w:val="000000"/>
          <w:kern w:val="0"/>
          <w:sz w:val="28"/>
          <w:szCs w:val="28"/>
        </w:rPr>
        <w:t>95%</w:t>
      </w:r>
      <w:r w:rsidRPr="00BD0752">
        <w:rPr>
          <w:rFonts w:ascii="仿宋_GB2312" w:eastAsia="仿宋_GB2312" w:cs="宋体" w:hint="eastAsia"/>
          <w:color w:val="000000"/>
          <w:kern w:val="0"/>
          <w:sz w:val="28"/>
          <w:szCs w:val="28"/>
        </w:rPr>
        <w:t>以上。通过新建和改扩建方式扩大学前教育学位，学位规模达到</w:t>
      </w:r>
      <w:r w:rsidRPr="00BD0752">
        <w:rPr>
          <w:rFonts w:ascii="仿宋_GB2312" w:eastAsia="仿宋_GB2312" w:cs="宋体"/>
          <w:color w:val="000000"/>
          <w:kern w:val="0"/>
          <w:sz w:val="28"/>
          <w:szCs w:val="28"/>
        </w:rPr>
        <w:t>11200</w:t>
      </w:r>
      <w:r w:rsidRPr="00BD0752">
        <w:rPr>
          <w:rFonts w:ascii="仿宋_GB2312" w:eastAsia="仿宋_GB2312" w:cs="宋体" w:hint="eastAsia"/>
          <w:color w:val="000000"/>
          <w:kern w:val="0"/>
          <w:sz w:val="28"/>
          <w:szCs w:val="28"/>
        </w:rPr>
        <w:t>个。其中公办学位不低于</w:t>
      </w:r>
      <w:r w:rsidRPr="00BD0752">
        <w:rPr>
          <w:rFonts w:ascii="仿宋_GB2312" w:eastAsia="仿宋_GB2312" w:cs="宋体"/>
          <w:color w:val="000000"/>
          <w:kern w:val="0"/>
          <w:sz w:val="28"/>
          <w:szCs w:val="28"/>
        </w:rPr>
        <w:t>7280</w:t>
      </w:r>
      <w:r w:rsidRPr="00BD0752">
        <w:rPr>
          <w:rFonts w:ascii="仿宋_GB2312" w:eastAsia="仿宋_GB2312" w:cs="宋体" w:hint="eastAsia"/>
          <w:color w:val="000000"/>
          <w:kern w:val="0"/>
          <w:sz w:val="28"/>
          <w:szCs w:val="28"/>
        </w:rPr>
        <w:t>个，公办园幼儿在</w:t>
      </w:r>
      <w:proofErr w:type="gramStart"/>
      <w:r w:rsidRPr="00BD0752">
        <w:rPr>
          <w:rFonts w:ascii="仿宋_GB2312" w:eastAsia="仿宋_GB2312" w:cs="宋体" w:hint="eastAsia"/>
          <w:color w:val="000000"/>
          <w:kern w:val="0"/>
          <w:sz w:val="28"/>
          <w:szCs w:val="28"/>
        </w:rPr>
        <w:t>园人数</w:t>
      </w:r>
      <w:proofErr w:type="gramEnd"/>
      <w:r w:rsidRPr="00BD0752">
        <w:rPr>
          <w:rFonts w:ascii="仿宋_GB2312" w:eastAsia="仿宋_GB2312" w:cs="宋体" w:hint="eastAsia"/>
          <w:color w:val="000000"/>
          <w:kern w:val="0"/>
          <w:sz w:val="28"/>
          <w:szCs w:val="28"/>
        </w:rPr>
        <w:t>占比</w:t>
      </w:r>
      <w:r w:rsidRPr="00BD0752">
        <w:rPr>
          <w:rFonts w:ascii="仿宋_GB2312" w:eastAsia="仿宋_GB2312" w:cs="宋体"/>
          <w:color w:val="000000"/>
          <w:kern w:val="0"/>
          <w:sz w:val="28"/>
          <w:szCs w:val="28"/>
        </w:rPr>
        <w:t>65%</w:t>
      </w:r>
      <w:r w:rsidRPr="00BD0752">
        <w:rPr>
          <w:rFonts w:ascii="仿宋_GB2312" w:eastAsia="仿宋_GB2312" w:cs="宋体" w:hint="eastAsia"/>
          <w:color w:val="000000"/>
          <w:kern w:val="0"/>
          <w:sz w:val="28"/>
          <w:szCs w:val="28"/>
        </w:rPr>
        <w:t>；普惠性学位不低于</w:t>
      </w:r>
      <w:r w:rsidRPr="00BD0752">
        <w:rPr>
          <w:rFonts w:ascii="仿宋_GB2312" w:eastAsia="仿宋_GB2312" w:cs="宋体"/>
          <w:color w:val="000000"/>
          <w:kern w:val="0"/>
          <w:sz w:val="28"/>
          <w:szCs w:val="28"/>
        </w:rPr>
        <w:t>10640</w:t>
      </w:r>
      <w:r w:rsidRPr="00BD0752">
        <w:rPr>
          <w:rFonts w:ascii="仿宋_GB2312" w:eastAsia="仿宋_GB2312" w:cs="宋体" w:hint="eastAsia"/>
          <w:color w:val="000000"/>
          <w:kern w:val="0"/>
          <w:sz w:val="28"/>
          <w:szCs w:val="28"/>
        </w:rPr>
        <w:t>个，普惠性入园儿童比例不低于</w:t>
      </w:r>
      <w:r w:rsidRPr="00BD0752">
        <w:rPr>
          <w:rFonts w:ascii="仿宋_GB2312" w:eastAsia="仿宋_GB2312" w:cs="宋体"/>
          <w:color w:val="000000"/>
          <w:kern w:val="0"/>
          <w:sz w:val="28"/>
          <w:szCs w:val="28"/>
        </w:rPr>
        <w:t>95%</w:t>
      </w:r>
      <w:r w:rsidRPr="00BD0752">
        <w:rPr>
          <w:rFonts w:ascii="仿宋_GB2312" w:eastAsia="仿宋_GB2312" w:cs="宋体" w:hint="eastAsia"/>
          <w:color w:val="000000"/>
          <w:kern w:val="0"/>
          <w:sz w:val="28"/>
          <w:szCs w:val="28"/>
        </w:rPr>
        <w:t>。</w:t>
      </w:r>
      <w:r w:rsidRPr="00BD0752">
        <w:rPr>
          <w:rFonts w:ascii="仿宋_GB2312" w:eastAsia="仿宋_GB2312" w:cs="宋体"/>
          <w:color w:val="000000"/>
          <w:kern w:val="0"/>
          <w:sz w:val="28"/>
          <w:szCs w:val="28"/>
        </w:rPr>
        <w:t xml:space="preserve"> </w:t>
      </w:r>
      <w:r w:rsidRPr="00BD0752">
        <w:rPr>
          <w:rFonts w:ascii="仿宋_GB2312" w:eastAsia="仿宋_GB2312" w:hint="eastAsia"/>
          <w:color w:val="000000"/>
          <w:sz w:val="28"/>
          <w:szCs w:val="28"/>
        </w:rPr>
        <w:t>到</w:t>
      </w:r>
      <w:r w:rsidRPr="00BD0752">
        <w:rPr>
          <w:rFonts w:ascii="仿宋_GB2312" w:eastAsia="仿宋_GB2312"/>
          <w:color w:val="000000"/>
          <w:sz w:val="28"/>
          <w:szCs w:val="28"/>
        </w:rPr>
        <w:t>2035</w:t>
      </w:r>
      <w:r w:rsidRPr="00BD0752">
        <w:rPr>
          <w:rFonts w:ascii="仿宋_GB2312" w:eastAsia="仿宋_GB2312" w:hint="eastAsia"/>
          <w:color w:val="000000"/>
          <w:sz w:val="28"/>
          <w:szCs w:val="28"/>
        </w:rPr>
        <w:t>年，全县建成省示范园或省一级幼儿园</w:t>
      </w:r>
      <w:r w:rsidRPr="00BD0752">
        <w:rPr>
          <w:rFonts w:ascii="仿宋_GB2312" w:eastAsia="仿宋_GB2312"/>
          <w:color w:val="000000"/>
          <w:sz w:val="28"/>
          <w:szCs w:val="28"/>
        </w:rPr>
        <w:t>8</w:t>
      </w:r>
      <w:r w:rsidRPr="00BD0752">
        <w:rPr>
          <w:rFonts w:ascii="仿宋_GB2312" w:eastAsia="仿宋_GB2312" w:hint="eastAsia"/>
          <w:color w:val="000000"/>
          <w:sz w:val="28"/>
          <w:szCs w:val="28"/>
        </w:rPr>
        <w:t>所，幼儿园年检优秀比例</w:t>
      </w:r>
      <w:r w:rsidRPr="00BD0752">
        <w:rPr>
          <w:rFonts w:ascii="仿宋_GB2312" w:eastAsia="仿宋_GB2312"/>
          <w:color w:val="000000"/>
          <w:sz w:val="28"/>
          <w:szCs w:val="28"/>
        </w:rPr>
        <w:t>25%</w:t>
      </w:r>
      <w:r w:rsidRPr="00BD0752">
        <w:rPr>
          <w:rFonts w:ascii="仿宋_GB2312" w:eastAsia="仿宋_GB2312" w:hint="eastAsia"/>
          <w:color w:val="000000"/>
          <w:sz w:val="28"/>
          <w:szCs w:val="28"/>
        </w:rPr>
        <w:t>。</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到</w:t>
      </w:r>
      <w:r w:rsidRPr="00BD0752">
        <w:rPr>
          <w:rFonts w:ascii="仿宋_GB2312" w:eastAsia="仿宋_GB2312" w:cs="宋体"/>
          <w:color w:val="000000"/>
          <w:kern w:val="0"/>
          <w:sz w:val="28"/>
          <w:szCs w:val="28"/>
        </w:rPr>
        <w:t>2035</w:t>
      </w:r>
      <w:r w:rsidRPr="00BD0752">
        <w:rPr>
          <w:rFonts w:ascii="仿宋_GB2312" w:eastAsia="仿宋_GB2312" w:cs="宋体" w:hint="eastAsia"/>
          <w:color w:val="000000"/>
          <w:kern w:val="0"/>
          <w:sz w:val="28"/>
          <w:szCs w:val="28"/>
        </w:rPr>
        <w:t>年，学前教育师资队伍与教育现代化要求相匹配，教职工与幼儿比达到</w:t>
      </w:r>
      <w:r w:rsidRPr="00BD0752">
        <w:rPr>
          <w:rFonts w:ascii="仿宋_GB2312" w:eastAsia="仿宋_GB2312" w:cs="宋体"/>
          <w:color w:val="000000"/>
          <w:kern w:val="0"/>
          <w:sz w:val="28"/>
          <w:szCs w:val="28"/>
        </w:rPr>
        <w:t>1:5</w:t>
      </w:r>
      <w:r w:rsidRPr="00BD0752">
        <w:rPr>
          <w:rFonts w:ascii="仿宋_GB2312" w:eastAsia="仿宋_GB2312" w:cs="宋体" w:hint="eastAsia"/>
          <w:color w:val="000000"/>
          <w:kern w:val="0"/>
          <w:sz w:val="28"/>
          <w:szCs w:val="28"/>
        </w:rPr>
        <w:t>以上，保教人员与幼儿比例达到</w:t>
      </w:r>
      <w:r w:rsidRPr="00BD0752">
        <w:rPr>
          <w:rFonts w:ascii="仿宋_GB2312" w:eastAsia="仿宋_GB2312" w:cs="宋体"/>
          <w:color w:val="000000"/>
          <w:kern w:val="0"/>
          <w:sz w:val="28"/>
          <w:szCs w:val="28"/>
        </w:rPr>
        <w:t>1:7</w:t>
      </w:r>
      <w:r w:rsidRPr="00BD0752">
        <w:rPr>
          <w:rFonts w:ascii="仿宋_GB2312" w:eastAsia="仿宋_GB2312" w:cs="宋体" w:hint="eastAsia"/>
          <w:color w:val="000000"/>
          <w:kern w:val="0"/>
          <w:sz w:val="28"/>
          <w:szCs w:val="28"/>
        </w:rPr>
        <w:t>以上，教师与园长专科学历以上比例达到</w:t>
      </w:r>
      <w:r w:rsidRPr="00BD0752">
        <w:rPr>
          <w:rFonts w:ascii="仿宋_GB2312" w:eastAsia="仿宋_GB2312" w:cs="宋体"/>
          <w:color w:val="000000"/>
          <w:kern w:val="0"/>
          <w:sz w:val="28"/>
          <w:szCs w:val="28"/>
        </w:rPr>
        <w:t>85%</w:t>
      </w:r>
      <w:r w:rsidRPr="00BD0752">
        <w:rPr>
          <w:rFonts w:ascii="仿宋_GB2312" w:eastAsia="仿宋_GB2312" w:cs="宋体" w:hint="eastAsia"/>
          <w:color w:val="000000"/>
          <w:kern w:val="0"/>
          <w:sz w:val="28"/>
          <w:szCs w:val="28"/>
        </w:rPr>
        <w:t>，教师接受专业教育比例达到</w:t>
      </w:r>
      <w:r w:rsidRPr="00BD0752">
        <w:rPr>
          <w:rFonts w:ascii="仿宋_GB2312" w:eastAsia="仿宋_GB2312" w:cs="宋体"/>
          <w:color w:val="000000"/>
          <w:kern w:val="0"/>
          <w:sz w:val="28"/>
          <w:szCs w:val="28"/>
        </w:rPr>
        <w:t>95%</w:t>
      </w:r>
      <w:r w:rsidRPr="00BD0752">
        <w:rPr>
          <w:rFonts w:ascii="仿宋_GB2312" w:eastAsia="仿宋_GB2312" w:cs="宋体" w:hint="eastAsia"/>
          <w:color w:val="000000"/>
          <w:kern w:val="0"/>
          <w:sz w:val="28"/>
          <w:szCs w:val="28"/>
        </w:rPr>
        <w:t>。</w:t>
      </w:r>
    </w:p>
    <w:p w:rsidR="00BD0752" w:rsidRPr="005A0ACC" w:rsidRDefault="00BD0752" w:rsidP="00BD0752">
      <w:pPr>
        <w:autoSpaceDE w:val="0"/>
        <w:autoSpaceDN w:val="0"/>
        <w:adjustRightInd w:val="0"/>
        <w:jc w:val="left"/>
        <w:rPr>
          <w:rFonts w:ascii="仿宋_GB2312" w:eastAsia="仿宋_GB2312" w:cs="宋体"/>
          <w:b/>
          <w:color w:val="000000"/>
          <w:kern w:val="0"/>
          <w:sz w:val="52"/>
          <w:szCs w:val="28"/>
        </w:rPr>
      </w:pPr>
      <w:r w:rsidRPr="005A0ACC">
        <w:rPr>
          <w:rFonts w:ascii="仿宋_GB2312" w:eastAsia="仿宋_GB2312" w:cs="宋体" w:hint="eastAsia"/>
          <w:b/>
          <w:color w:val="000000"/>
          <w:kern w:val="0"/>
          <w:sz w:val="52"/>
          <w:szCs w:val="28"/>
        </w:rPr>
        <w:t>4 需求预测</w:t>
      </w:r>
    </w:p>
    <w:p w:rsidR="005A0ACC" w:rsidRDefault="00BD0752" w:rsidP="00BD0752">
      <w:pPr>
        <w:autoSpaceDE w:val="0"/>
        <w:autoSpaceDN w:val="0"/>
        <w:adjustRightInd w:val="0"/>
        <w:jc w:val="left"/>
        <w:rPr>
          <w:rFonts w:ascii="仿宋_GB2312" w:eastAsia="仿宋_GB2312" w:cs="宋体"/>
          <w:b/>
          <w:bCs/>
          <w:color w:val="000000"/>
          <w:kern w:val="0"/>
          <w:sz w:val="28"/>
          <w:szCs w:val="28"/>
        </w:rPr>
      </w:pPr>
      <w:r w:rsidRPr="00BD0752">
        <w:rPr>
          <w:rFonts w:ascii="仿宋_GB2312" w:eastAsia="仿宋_GB2312" w:cs="宋体"/>
          <w:b/>
          <w:bCs/>
          <w:color w:val="000000"/>
          <w:kern w:val="0"/>
          <w:sz w:val="28"/>
          <w:szCs w:val="28"/>
        </w:rPr>
        <w:t>4.</w:t>
      </w:r>
      <w:r w:rsidR="005A0ACC">
        <w:rPr>
          <w:rFonts w:ascii="仿宋_GB2312" w:eastAsia="仿宋_GB2312" w:cs="宋体" w:hint="eastAsia"/>
          <w:b/>
          <w:bCs/>
          <w:color w:val="000000"/>
          <w:kern w:val="0"/>
          <w:sz w:val="28"/>
          <w:szCs w:val="28"/>
        </w:rPr>
        <w:t>1</w:t>
      </w:r>
      <w:r w:rsidRPr="00BD0752">
        <w:rPr>
          <w:rFonts w:ascii="仿宋_GB2312" w:eastAsia="仿宋_GB2312" w:cs="宋体"/>
          <w:b/>
          <w:bCs/>
          <w:color w:val="000000"/>
          <w:kern w:val="0"/>
          <w:sz w:val="28"/>
          <w:szCs w:val="28"/>
        </w:rPr>
        <w:t xml:space="preserve"> </w:t>
      </w:r>
      <w:r w:rsidR="005A0ACC">
        <w:rPr>
          <w:rFonts w:ascii="仿宋_GB2312" w:eastAsia="仿宋_GB2312" w:cs="宋体" w:hint="eastAsia"/>
          <w:b/>
          <w:bCs/>
          <w:color w:val="000000"/>
          <w:kern w:val="0"/>
          <w:sz w:val="28"/>
          <w:szCs w:val="28"/>
        </w:rPr>
        <w:t>（</w:t>
      </w:r>
      <w:r w:rsidR="00A06B9B">
        <w:rPr>
          <w:rFonts w:ascii="仿宋_GB2312" w:eastAsia="仿宋_GB2312" w:cs="宋体" w:hint="eastAsia"/>
          <w:b/>
          <w:bCs/>
          <w:color w:val="000000"/>
          <w:kern w:val="0"/>
          <w:sz w:val="28"/>
          <w:szCs w:val="28"/>
        </w:rPr>
        <w:t>图</w:t>
      </w:r>
      <w:r w:rsidR="005A0ACC">
        <w:rPr>
          <w:rFonts w:ascii="仿宋_GB2312" w:eastAsia="仿宋_GB2312" w:cs="宋体" w:hint="eastAsia"/>
          <w:b/>
          <w:bCs/>
          <w:color w:val="000000"/>
          <w:kern w:val="0"/>
          <w:sz w:val="28"/>
          <w:szCs w:val="28"/>
        </w:rPr>
        <w:t>）</w:t>
      </w:r>
    </w:p>
    <w:p w:rsidR="00BD0752" w:rsidRPr="005A0ACC" w:rsidRDefault="005A0ACC" w:rsidP="00BD0752">
      <w:pPr>
        <w:autoSpaceDE w:val="0"/>
        <w:autoSpaceDN w:val="0"/>
        <w:adjustRightInd w:val="0"/>
        <w:jc w:val="left"/>
        <w:rPr>
          <w:rFonts w:ascii="仿宋_GB2312" w:eastAsia="仿宋_GB2312" w:cs="宋体"/>
          <w:b/>
          <w:bCs/>
          <w:color w:val="000000"/>
          <w:kern w:val="0"/>
          <w:sz w:val="28"/>
          <w:szCs w:val="28"/>
        </w:rPr>
      </w:pPr>
      <w:r w:rsidRPr="00BD0752">
        <w:rPr>
          <w:rFonts w:ascii="仿宋_GB2312" w:eastAsia="仿宋_GB2312" w:cs="宋体"/>
          <w:b/>
          <w:bCs/>
          <w:color w:val="000000"/>
          <w:kern w:val="0"/>
          <w:sz w:val="28"/>
          <w:szCs w:val="28"/>
        </w:rPr>
        <w:t xml:space="preserve">4.2 </w:t>
      </w:r>
      <w:r w:rsidR="00BD0752" w:rsidRPr="00BD0752">
        <w:rPr>
          <w:rFonts w:ascii="仿宋_GB2312" w:eastAsia="仿宋_GB2312" w:cs="宋体" w:hint="eastAsia"/>
          <w:b/>
          <w:bCs/>
          <w:color w:val="000000"/>
          <w:kern w:val="0"/>
          <w:sz w:val="28"/>
          <w:szCs w:val="28"/>
        </w:rPr>
        <w:t>人口发展趋势分析</w:t>
      </w:r>
      <w:r w:rsidR="00BD0752" w:rsidRPr="00BD0752">
        <w:rPr>
          <w:rFonts w:ascii="仿宋_GB2312" w:eastAsia="仿宋_GB2312" w:cs="宋体"/>
          <w:b/>
          <w:bCs/>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b/>
          <w:bCs/>
          <w:color w:val="000000"/>
          <w:kern w:val="0"/>
          <w:sz w:val="28"/>
          <w:szCs w:val="28"/>
        </w:rPr>
        <w:t xml:space="preserve">（一）三亚市人口发展趋势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lastRenderedPageBreak/>
        <w:t>三亚市近年来人口呈现稳步增长的趋势，户籍人口生育率逐年上升，增速高于预期；旅游相关产业就承载力强，带动外来务工人口增速迅猛，外地购房人口转化为长期度假人口变为常态，未来应将度假及旅游人口作为建设用地、 公共设施配置规模核算的重要指标；黄金周（春节、五一）期间峰值旅游人口增速远超预期；随着三亚作为琼南地区中心城市的位不断提升，人口集聚效 应将日益凸显。</w:t>
      </w:r>
      <w:r w:rsidRPr="00BD0752">
        <w:rPr>
          <w:rFonts w:ascii="仿宋_GB2312" w:eastAsia="仿宋_GB2312" w:cs="宋体"/>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b/>
          <w:bCs/>
          <w:color w:val="000000"/>
          <w:kern w:val="0"/>
          <w:sz w:val="28"/>
          <w:szCs w:val="28"/>
        </w:rPr>
        <w:t>（二）崖州区人口发展趋势</w:t>
      </w:r>
      <w:r w:rsidRPr="00BD0752">
        <w:rPr>
          <w:rFonts w:ascii="仿宋_GB2312" w:eastAsia="仿宋_GB2312" w:cs="宋体"/>
          <w:b/>
          <w:bCs/>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崖州区近年来人口持续快速增长，特别是</w:t>
      </w:r>
      <w:r w:rsidRPr="00BD0752">
        <w:rPr>
          <w:rFonts w:ascii="仿宋_GB2312" w:eastAsia="仿宋_GB2312" w:cs="宋体"/>
          <w:color w:val="000000"/>
          <w:kern w:val="0"/>
          <w:sz w:val="28"/>
          <w:szCs w:val="28"/>
        </w:rPr>
        <w:t>2015</w:t>
      </w:r>
      <w:r w:rsidRPr="00BD0752">
        <w:rPr>
          <w:rFonts w:ascii="仿宋_GB2312" w:eastAsia="仿宋_GB2312" w:cs="宋体" w:hint="eastAsia"/>
          <w:color w:val="000000"/>
          <w:kern w:val="0"/>
          <w:sz w:val="28"/>
          <w:szCs w:val="28"/>
        </w:rPr>
        <w:t>年撤镇设区以来，人口快速集聚，</w:t>
      </w:r>
      <w:r w:rsidRPr="00BD0752">
        <w:rPr>
          <w:rFonts w:ascii="仿宋_GB2312" w:eastAsia="仿宋_GB2312" w:cs="宋体"/>
          <w:color w:val="000000"/>
          <w:kern w:val="0"/>
          <w:sz w:val="28"/>
          <w:szCs w:val="28"/>
        </w:rPr>
        <w:t>2018</w:t>
      </w:r>
      <w:r w:rsidRPr="00BD0752">
        <w:rPr>
          <w:rFonts w:ascii="仿宋_GB2312" w:eastAsia="仿宋_GB2312" w:cs="宋体" w:hint="eastAsia"/>
          <w:color w:val="000000"/>
          <w:kern w:val="0"/>
          <w:sz w:val="28"/>
          <w:szCs w:val="28"/>
        </w:rPr>
        <w:t>年全区人口规模为</w:t>
      </w:r>
      <w:r w:rsidRPr="00BD0752">
        <w:rPr>
          <w:rFonts w:ascii="仿宋_GB2312" w:eastAsia="仿宋_GB2312" w:cs="宋体"/>
          <w:color w:val="000000"/>
          <w:kern w:val="0"/>
          <w:sz w:val="28"/>
          <w:szCs w:val="28"/>
        </w:rPr>
        <w:t>13</w:t>
      </w:r>
      <w:r w:rsidRPr="00BD0752">
        <w:rPr>
          <w:rFonts w:ascii="仿宋_GB2312" w:eastAsia="仿宋_GB2312" w:cs="宋体" w:hint="eastAsia"/>
          <w:color w:val="000000"/>
          <w:kern w:val="0"/>
          <w:sz w:val="28"/>
          <w:szCs w:val="28"/>
        </w:rPr>
        <w:t>万人。从人口自然增长角度来看，由右图崖州区人口年龄结构金字塔可以看出，</w:t>
      </w:r>
      <w:r w:rsidRPr="00BD0752">
        <w:rPr>
          <w:rFonts w:ascii="仿宋_GB2312" w:eastAsia="仿宋_GB2312" w:cs="宋体"/>
          <w:color w:val="000000"/>
          <w:kern w:val="0"/>
          <w:sz w:val="28"/>
          <w:szCs w:val="28"/>
        </w:rPr>
        <w:t>20-34</w:t>
      </w:r>
      <w:r w:rsidRPr="00BD0752">
        <w:rPr>
          <w:rFonts w:ascii="仿宋_GB2312" w:eastAsia="仿宋_GB2312" w:cs="宋体" w:hint="eastAsia"/>
          <w:color w:val="000000"/>
          <w:kern w:val="0"/>
          <w:sz w:val="28"/>
          <w:szCs w:val="28"/>
        </w:rPr>
        <w:t>岁年龄阶段人口比重最高，近中期</w:t>
      </w:r>
      <w:r w:rsidRPr="00BD0752">
        <w:rPr>
          <w:rFonts w:ascii="仿宋_GB2312" w:eastAsia="仿宋_GB2312" w:cs="宋体"/>
          <w:color w:val="000000"/>
          <w:kern w:val="0"/>
          <w:sz w:val="28"/>
          <w:szCs w:val="28"/>
        </w:rPr>
        <w:t>2020</w:t>
      </w:r>
      <w:r w:rsidRPr="00BD0752">
        <w:rPr>
          <w:rFonts w:ascii="仿宋_GB2312" w:eastAsia="仿宋_GB2312" w:cs="宋体" w:hint="eastAsia"/>
          <w:color w:val="000000"/>
          <w:kern w:val="0"/>
          <w:sz w:val="28"/>
          <w:szCs w:val="28"/>
        </w:rPr>
        <w:t>、</w:t>
      </w:r>
      <w:r w:rsidRPr="00BD0752">
        <w:rPr>
          <w:rFonts w:ascii="仿宋_GB2312" w:eastAsia="仿宋_GB2312" w:cs="宋体"/>
          <w:color w:val="000000"/>
          <w:kern w:val="0"/>
          <w:sz w:val="28"/>
          <w:szCs w:val="28"/>
        </w:rPr>
        <w:t>2025</w:t>
      </w:r>
      <w:r w:rsidRPr="00BD0752">
        <w:rPr>
          <w:rFonts w:ascii="仿宋_GB2312" w:eastAsia="仿宋_GB2312" w:cs="宋体" w:hint="eastAsia"/>
          <w:color w:val="000000"/>
          <w:kern w:val="0"/>
          <w:sz w:val="28"/>
          <w:szCs w:val="28"/>
        </w:rPr>
        <w:t>年崖州区将迎来生育高峰期；从未来发展战略布局看，随着崖州湾科技城规划建设，崖州区吸纳人口能力将进一步增强。综合分析，崖州未来将迎来人口快速增长时期。</w:t>
      </w:r>
      <w:r w:rsidRPr="00BD0752">
        <w:rPr>
          <w:rFonts w:ascii="仿宋_GB2312" w:eastAsia="仿宋_GB2312" w:cs="宋体"/>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b/>
          <w:bCs/>
          <w:color w:val="000000"/>
          <w:kern w:val="0"/>
          <w:sz w:val="28"/>
          <w:szCs w:val="28"/>
        </w:rPr>
        <w:t xml:space="preserve">4.3 崖州区人口规模预测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本规划以现状常住总人口为基数，采用综合增长率法与比重预测法，并结合三亚市总体规划、崖州区相关规划，预测到</w:t>
      </w:r>
      <w:r w:rsidRPr="00BD0752">
        <w:rPr>
          <w:rFonts w:ascii="仿宋_GB2312" w:eastAsia="仿宋_GB2312" w:cs="宋体"/>
          <w:color w:val="000000"/>
          <w:kern w:val="0"/>
          <w:sz w:val="28"/>
          <w:szCs w:val="28"/>
        </w:rPr>
        <w:t>2020</w:t>
      </w:r>
      <w:r w:rsidRPr="00BD0752">
        <w:rPr>
          <w:rFonts w:ascii="仿宋_GB2312" w:eastAsia="仿宋_GB2312" w:cs="宋体" w:hint="eastAsia"/>
          <w:color w:val="000000"/>
          <w:kern w:val="0"/>
          <w:sz w:val="28"/>
          <w:szCs w:val="28"/>
        </w:rPr>
        <w:t>年崖州区常住人口达到</w:t>
      </w:r>
      <w:r w:rsidRPr="00BD0752">
        <w:rPr>
          <w:rFonts w:ascii="仿宋_GB2312" w:eastAsia="仿宋_GB2312" w:cs="宋体"/>
          <w:color w:val="000000"/>
          <w:kern w:val="0"/>
          <w:sz w:val="28"/>
          <w:szCs w:val="28"/>
        </w:rPr>
        <w:t>13.3</w:t>
      </w:r>
      <w:r w:rsidRPr="00BD0752">
        <w:rPr>
          <w:rFonts w:ascii="仿宋_GB2312" w:eastAsia="仿宋_GB2312" w:cs="宋体" w:hint="eastAsia"/>
          <w:color w:val="000000"/>
          <w:kern w:val="0"/>
          <w:sz w:val="28"/>
          <w:szCs w:val="28"/>
        </w:rPr>
        <w:t>万人，至</w:t>
      </w:r>
      <w:r w:rsidRPr="00BD0752">
        <w:rPr>
          <w:rFonts w:ascii="仿宋_GB2312" w:eastAsia="仿宋_GB2312" w:cs="宋体"/>
          <w:color w:val="000000"/>
          <w:kern w:val="0"/>
          <w:sz w:val="28"/>
          <w:szCs w:val="28"/>
        </w:rPr>
        <w:t>2025</w:t>
      </w:r>
      <w:r w:rsidRPr="00BD0752">
        <w:rPr>
          <w:rFonts w:ascii="仿宋_GB2312" w:eastAsia="仿宋_GB2312" w:cs="宋体" w:hint="eastAsia"/>
          <w:color w:val="000000"/>
          <w:kern w:val="0"/>
          <w:sz w:val="28"/>
          <w:szCs w:val="28"/>
        </w:rPr>
        <w:t>年常住人口达到</w:t>
      </w:r>
      <w:r w:rsidRPr="00BD0752">
        <w:rPr>
          <w:rFonts w:ascii="仿宋_GB2312" w:eastAsia="仿宋_GB2312" w:cs="宋体"/>
          <w:color w:val="000000"/>
          <w:kern w:val="0"/>
          <w:sz w:val="28"/>
          <w:szCs w:val="28"/>
        </w:rPr>
        <w:t>18</w:t>
      </w:r>
      <w:r w:rsidRPr="00BD0752">
        <w:rPr>
          <w:rFonts w:ascii="仿宋_GB2312" w:eastAsia="仿宋_GB2312" w:cs="宋体" w:hint="eastAsia"/>
          <w:color w:val="000000"/>
          <w:kern w:val="0"/>
          <w:sz w:val="28"/>
          <w:szCs w:val="28"/>
        </w:rPr>
        <w:t>万人，至</w:t>
      </w:r>
      <w:r w:rsidRPr="00BD0752">
        <w:rPr>
          <w:rFonts w:ascii="仿宋_GB2312" w:eastAsia="仿宋_GB2312" w:cs="宋体"/>
          <w:color w:val="000000"/>
          <w:kern w:val="0"/>
          <w:sz w:val="28"/>
          <w:szCs w:val="28"/>
        </w:rPr>
        <w:t>2035</w:t>
      </w:r>
      <w:r w:rsidRPr="00BD0752">
        <w:rPr>
          <w:rFonts w:ascii="仿宋_GB2312" w:eastAsia="仿宋_GB2312" w:cs="宋体" w:hint="eastAsia"/>
          <w:color w:val="000000"/>
          <w:kern w:val="0"/>
          <w:sz w:val="28"/>
          <w:szCs w:val="28"/>
        </w:rPr>
        <w:t>年常住人口达到</w:t>
      </w:r>
      <w:r w:rsidRPr="00BD0752">
        <w:rPr>
          <w:rFonts w:ascii="仿宋_GB2312" w:eastAsia="仿宋_GB2312" w:cs="宋体"/>
          <w:color w:val="000000"/>
          <w:kern w:val="0"/>
          <w:sz w:val="28"/>
          <w:szCs w:val="28"/>
        </w:rPr>
        <w:t>28</w:t>
      </w:r>
      <w:r w:rsidRPr="00BD0752">
        <w:rPr>
          <w:rFonts w:ascii="仿宋_GB2312" w:eastAsia="仿宋_GB2312" w:cs="宋体" w:hint="eastAsia"/>
          <w:color w:val="000000"/>
          <w:kern w:val="0"/>
          <w:sz w:val="28"/>
          <w:szCs w:val="28"/>
        </w:rPr>
        <w:t>万人。</w:t>
      </w:r>
    </w:p>
    <w:p w:rsid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根据崖州区最新控</w:t>
      </w:r>
      <w:proofErr w:type="gramStart"/>
      <w:r w:rsidRPr="00BD0752">
        <w:rPr>
          <w:rFonts w:ascii="仿宋_GB2312" w:eastAsia="仿宋_GB2312" w:cs="宋体" w:hint="eastAsia"/>
          <w:color w:val="000000"/>
          <w:kern w:val="0"/>
          <w:sz w:val="28"/>
          <w:szCs w:val="28"/>
        </w:rPr>
        <w:t>规</w:t>
      </w:r>
      <w:proofErr w:type="gramEnd"/>
      <w:r w:rsidRPr="00BD0752">
        <w:rPr>
          <w:rFonts w:ascii="仿宋_GB2312" w:eastAsia="仿宋_GB2312" w:cs="宋体" w:hint="eastAsia"/>
          <w:color w:val="000000"/>
          <w:kern w:val="0"/>
          <w:sz w:val="28"/>
          <w:szCs w:val="28"/>
        </w:rPr>
        <w:t>中各个社区</w:t>
      </w:r>
      <w:r w:rsidRPr="00BD0752">
        <w:rPr>
          <w:rFonts w:ascii="仿宋_GB2312" w:eastAsia="仿宋_GB2312" w:cs="宋体"/>
          <w:color w:val="000000"/>
          <w:kern w:val="0"/>
          <w:sz w:val="28"/>
          <w:szCs w:val="28"/>
        </w:rPr>
        <w:t>/</w:t>
      </w:r>
      <w:r w:rsidRPr="00BD0752">
        <w:rPr>
          <w:rFonts w:ascii="仿宋_GB2312" w:eastAsia="仿宋_GB2312" w:cs="宋体" w:hint="eastAsia"/>
          <w:color w:val="000000"/>
          <w:kern w:val="0"/>
          <w:sz w:val="28"/>
          <w:szCs w:val="28"/>
        </w:rPr>
        <w:t>村委会的建设用地占比，对崖州区主要社区</w:t>
      </w:r>
      <w:r w:rsidRPr="00BD0752">
        <w:rPr>
          <w:rFonts w:ascii="仿宋_GB2312" w:eastAsia="仿宋_GB2312" w:cs="宋体"/>
          <w:color w:val="000000"/>
          <w:kern w:val="0"/>
          <w:sz w:val="28"/>
          <w:szCs w:val="28"/>
        </w:rPr>
        <w:t>/</w:t>
      </w:r>
      <w:r w:rsidRPr="00BD0752">
        <w:rPr>
          <w:rFonts w:ascii="仿宋_GB2312" w:eastAsia="仿宋_GB2312" w:cs="宋体" w:hint="eastAsia"/>
          <w:color w:val="000000"/>
          <w:kern w:val="0"/>
          <w:sz w:val="28"/>
          <w:szCs w:val="28"/>
        </w:rPr>
        <w:t>村委会人口进行分析预测</w:t>
      </w:r>
      <w:r>
        <w:rPr>
          <w:rFonts w:ascii="仿宋_GB2312" w:eastAsia="仿宋_GB2312" w:cs="宋体" w:hint="eastAsia"/>
          <w:color w:val="000000"/>
          <w:kern w:val="0"/>
          <w:sz w:val="28"/>
          <w:szCs w:val="28"/>
        </w:rPr>
        <w:t>。</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b/>
          <w:bCs/>
          <w:color w:val="000000"/>
          <w:kern w:val="0"/>
          <w:sz w:val="28"/>
          <w:szCs w:val="28"/>
        </w:rPr>
        <w:t>4.4</w:t>
      </w:r>
      <w:r w:rsidRPr="00BD0752">
        <w:rPr>
          <w:rFonts w:ascii="仿宋_GB2312" w:eastAsia="仿宋_GB2312" w:cs="宋体" w:hint="eastAsia"/>
          <w:b/>
          <w:bCs/>
          <w:color w:val="000000"/>
          <w:kern w:val="0"/>
          <w:sz w:val="28"/>
          <w:szCs w:val="28"/>
        </w:rPr>
        <w:t>学位需求趋势分析</w:t>
      </w:r>
      <w:r w:rsidRPr="00BD0752">
        <w:rPr>
          <w:rFonts w:ascii="仿宋_GB2312" w:eastAsia="仿宋_GB2312" w:cs="宋体"/>
          <w:b/>
          <w:bCs/>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从崖州区人口增长来看，幼儿园学位总体需求规模将大幅度增加。崖</w:t>
      </w:r>
      <w:r w:rsidRPr="00BD0752">
        <w:rPr>
          <w:rFonts w:ascii="仿宋_GB2312" w:eastAsia="仿宋_GB2312" w:cs="宋体" w:hint="eastAsia"/>
          <w:color w:val="000000"/>
          <w:kern w:val="0"/>
          <w:sz w:val="28"/>
          <w:szCs w:val="28"/>
        </w:rPr>
        <w:lastRenderedPageBreak/>
        <w:t>州区是三亚乃至海南全省未来发展的重点区域，产业要素集聚、城镇化步伐加快、人口规模快速增长，相对应的对于学前教育资源也将大幅度增长。</w:t>
      </w:r>
      <w:r w:rsidRPr="00BD0752">
        <w:rPr>
          <w:rFonts w:ascii="仿宋_GB2312" w:eastAsia="仿宋_GB2312" w:cs="宋体"/>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从学前教育发展要求来看，公办</w:t>
      </w:r>
      <w:proofErr w:type="gramStart"/>
      <w:r w:rsidRPr="00BD0752">
        <w:rPr>
          <w:rFonts w:ascii="仿宋_GB2312" w:eastAsia="仿宋_GB2312" w:cs="宋体" w:hint="eastAsia"/>
          <w:color w:val="000000"/>
          <w:kern w:val="0"/>
          <w:sz w:val="28"/>
          <w:szCs w:val="28"/>
        </w:rPr>
        <w:t>园需求</w:t>
      </w:r>
      <w:proofErr w:type="gramEnd"/>
      <w:r w:rsidRPr="00BD0752">
        <w:rPr>
          <w:rFonts w:ascii="仿宋_GB2312" w:eastAsia="仿宋_GB2312" w:cs="宋体" w:hint="eastAsia"/>
          <w:color w:val="000000"/>
          <w:kern w:val="0"/>
          <w:sz w:val="28"/>
          <w:szCs w:val="28"/>
        </w:rPr>
        <w:t xml:space="preserve">十分巨大。截止到 </w:t>
      </w:r>
      <w:r w:rsidRPr="00BD0752">
        <w:rPr>
          <w:rFonts w:ascii="仿宋_GB2312" w:eastAsia="仿宋_GB2312" w:cs="宋体"/>
          <w:color w:val="000000"/>
          <w:kern w:val="0"/>
          <w:sz w:val="28"/>
          <w:szCs w:val="28"/>
        </w:rPr>
        <w:t xml:space="preserve">2018 </w:t>
      </w:r>
      <w:r w:rsidRPr="00BD0752">
        <w:rPr>
          <w:rFonts w:ascii="仿宋_GB2312" w:eastAsia="仿宋_GB2312" w:cs="宋体" w:hint="eastAsia"/>
          <w:color w:val="000000"/>
          <w:kern w:val="0"/>
          <w:sz w:val="28"/>
          <w:szCs w:val="28"/>
        </w:rPr>
        <w:t>年底，公办幼儿园在园幼儿</w:t>
      </w:r>
      <w:r w:rsidRPr="00BD0752">
        <w:rPr>
          <w:rFonts w:ascii="仿宋_GB2312" w:eastAsia="仿宋_GB2312" w:cs="宋体"/>
          <w:color w:val="000000"/>
          <w:kern w:val="0"/>
          <w:sz w:val="28"/>
          <w:szCs w:val="28"/>
        </w:rPr>
        <w:t>201</w:t>
      </w:r>
      <w:r w:rsidRPr="00BD0752">
        <w:rPr>
          <w:rFonts w:ascii="仿宋_GB2312" w:eastAsia="仿宋_GB2312" w:cs="宋体" w:hint="eastAsia"/>
          <w:color w:val="000000"/>
          <w:kern w:val="0"/>
          <w:sz w:val="28"/>
          <w:szCs w:val="28"/>
        </w:rPr>
        <w:t>人，占总在</w:t>
      </w:r>
      <w:proofErr w:type="gramStart"/>
      <w:r w:rsidRPr="00BD0752">
        <w:rPr>
          <w:rFonts w:ascii="仿宋_GB2312" w:eastAsia="仿宋_GB2312" w:cs="宋体" w:hint="eastAsia"/>
          <w:color w:val="000000"/>
          <w:kern w:val="0"/>
          <w:sz w:val="28"/>
          <w:szCs w:val="28"/>
        </w:rPr>
        <w:t>园人数</w:t>
      </w:r>
      <w:proofErr w:type="gramEnd"/>
      <w:r w:rsidRPr="00BD0752">
        <w:rPr>
          <w:rFonts w:ascii="仿宋_GB2312" w:eastAsia="仿宋_GB2312" w:cs="宋体" w:hint="eastAsia"/>
          <w:color w:val="000000"/>
          <w:kern w:val="0"/>
          <w:sz w:val="28"/>
          <w:szCs w:val="28"/>
        </w:rPr>
        <w:t>的</w:t>
      </w:r>
      <w:r w:rsidRPr="00BD0752">
        <w:rPr>
          <w:rFonts w:ascii="仿宋_GB2312" w:eastAsia="仿宋_GB2312" w:cs="宋体"/>
          <w:color w:val="000000"/>
          <w:kern w:val="0"/>
          <w:sz w:val="28"/>
          <w:szCs w:val="28"/>
        </w:rPr>
        <w:t>4%</w:t>
      </w:r>
      <w:r w:rsidRPr="00BD0752">
        <w:rPr>
          <w:rFonts w:ascii="仿宋_GB2312" w:eastAsia="仿宋_GB2312" w:cs="宋体" w:hint="eastAsia"/>
          <w:color w:val="000000"/>
          <w:kern w:val="0"/>
          <w:sz w:val="28"/>
          <w:szCs w:val="28"/>
        </w:rPr>
        <w:t>。按照国家和海南省要求，到</w:t>
      </w:r>
      <w:r w:rsidRPr="00BD0752">
        <w:rPr>
          <w:rFonts w:ascii="仿宋_GB2312" w:eastAsia="仿宋_GB2312" w:cs="宋体"/>
          <w:color w:val="000000"/>
          <w:kern w:val="0"/>
          <w:sz w:val="28"/>
          <w:szCs w:val="28"/>
        </w:rPr>
        <w:t>2020</w:t>
      </w:r>
      <w:r w:rsidRPr="00BD0752">
        <w:rPr>
          <w:rFonts w:ascii="仿宋_GB2312" w:eastAsia="仿宋_GB2312" w:cs="宋体" w:hint="eastAsia"/>
          <w:color w:val="000000"/>
          <w:kern w:val="0"/>
          <w:sz w:val="28"/>
          <w:szCs w:val="28"/>
        </w:rPr>
        <w:t>年公办幼儿园在园幼儿占比达到</w:t>
      </w:r>
      <w:r w:rsidRPr="00BD0752">
        <w:rPr>
          <w:rFonts w:ascii="仿宋_GB2312" w:eastAsia="仿宋_GB2312" w:cs="宋体"/>
          <w:color w:val="000000"/>
          <w:kern w:val="0"/>
          <w:sz w:val="28"/>
          <w:szCs w:val="28"/>
        </w:rPr>
        <w:t>50%</w:t>
      </w:r>
      <w:r w:rsidRPr="00BD0752">
        <w:rPr>
          <w:rFonts w:ascii="仿宋_GB2312" w:eastAsia="仿宋_GB2312" w:cs="宋体" w:hint="eastAsia"/>
          <w:color w:val="000000"/>
          <w:kern w:val="0"/>
          <w:sz w:val="28"/>
          <w:szCs w:val="28"/>
        </w:rPr>
        <w:t>的要求，距离达标要求还有</w:t>
      </w:r>
      <w:r w:rsidRPr="00BD0752">
        <w:rPr>
          <w:rFonts w:ascii="仿宋_GB2312" w:eastAsia="仿宋_GB2312" w:cs="宋体"/>
          <w:color w:val="000000"/>
          <w:kern w:val="0"/>
          <w:sz w:val="28"/>
          <w:szCs w:val="28"/>
        </w:rPr>
        <w:t>46</w:t>
      </w:r>
      <w:r w:rsidRPr="00BD0752">
        <w:rPr>
          <w:rFonts w:ascii="仿宋_GB2312" w:eastAsia="仿宋_GB2312" w:cs="宋体" w:hint="eastAsia"/>
          <w:color w:val="000000"/>
          <w:kern w:val="0"/>
          <w:sz w:val="28"/>
          <w:szCs w:val="28"/>
        </w:rPr>
        <w:t>个百分点，差距十分巨大。</w:t>
      </w:r>
      <w:r w:rsidRPr="00BD0752">
        <w:rPr>
          <w:rFonts w:ascii="仿宋_GB2312" w:eastAsia="仿宋_GB2312" w:cs="宋体"/>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综合</w:t>
      </w:r>
      <w:proofErr w:type="gramStart"/>
      <w:r w:rsidRPr="00BD0752">
        <w:rPr>
          <w:rFonts w:ascii="仿宋_GB2312" w:eastAsia="仿宋_GB2312" w:cs="宋体" w:hint="eastAsia"/>
          <w:color w:val="000000"/>
          <w:kern w:val="0"/>
          <w:sz w:val="28"/>
          <w:szCs w:val="28"/>
        </w:rPr>
        <w:t>研</w:t>
      </w:r>
      <w:proofErr w:type="gramEnd"/>
      <w:r w:rsidRPr="00BD0752">
        <w:rPr>
          <w:rFonts w:ascii="仿宋_GB2312" w:eastAsia="仿宋_GB2312" w:cs="宋体" w:hint="eastAsia"/>
          <w:color w:val="000000"/>
          <w:kern w:val="0"/>
          <w:sz w:val="28"/>
          <w:szCs w:val="28"/>
        </w:rPr>
        <w:t>判，随着人口增加各个学龄段学位需求也会随之增加。近中期也就是</w:t>
      </w:r>
      <w:r w:rsidRPr="00BD0752">
        <w:rPr>
          <w:rFonts w:ascii="仿宋_GB2312" w:eastAsia="仿宋_GB2312" w:cs="宋体"/>
          <w:color w:val="000000"/>
          <w:kern w:val="0"/>
          <w:sz w:val="28"/>
          <w:szCs w:val="28"/>
        </w:rPr>
        <w:t>2025</w:t>
      </w:r>
      <w:r w:rsidRPr="00BD0752">
        <w:rPr>
          <w:rFonts w:ascii="仿宋_GB2312" w:eastAsia="仿宋_GB2312" w:cs="宋体" w:hint="eastAsia"/>
          <w:color w:val="000000"/>
          <w:kern w:val="0"/>
          <w:sz w:val="28"/>
          <w:szCs w:val="28"/>
        </w:rPr>
        <w:t>年之前，学前三年需求将呈现大幅增加态势，这部分学龄人口随之向小学、初中、高中转移，远期增长趋势不变，但是增速呈现放缓趋势，逐步趋于平稳。</w:t>
      </w:r>
      <w:r w:rsidRPr="00BD0752">
        <w:rPr>
          <w:rFonts w:ascii="仿宋_GB2312" w:eastAsia="仿宋_GB2312" w:cs="宋体"/>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b/>
          <w:bCs/>
          <w:color w:val="000000"/>
          <w:kern w:val="0"/>
          <w:sz w:val="28"/>
          <w:szCs w:val="28"/>
        </w:rPr>
        <w:t xml:space="preserve">4.4 </w:t>
      </w:r>
      <w:r w:rsidRPr="00BD0752">
        <w:rPr>
          <w:rFonts w:ascii="仿宋_GB2312" w:eastAsia="仿宋_GB2312" w:cs="宋体" w:hint="eastAsia"/>
          <w:b/>
          <w:bCs/>
          <w:color w:val="000000"/>
          <w:kern w:val="0"/>
          <w:sz w:val="28"/>
          <w:szCs w:val="28"/>
        </w:rPr>
        <w:t>学位规模预测</w:t>
      </w:r>
      <w:r w:rsidRPr="00BD0752">
        <w:rPr>
          <w:rFonts w:ascii="仿宋_GB2312" w:eastAsia="仿宋_GB2312" w:cs="宋体"/>
          <w:b/>
          <w:bCs/>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本规划以现状常住总人口为基数，采用综合增长率法与比重预测法，并结合三亚市总体规划、崖州区相关规划，预测到</w:t>
      </w:r>
      <w:r w:rsidRPr="00BD0752">
        <w:rPr>
          <w:rFonts w:ascii="仿宋_GB2312" w:eastAsia="仿宋_GB2312" w:cs="宋体"/>
          <w:color w:val="000000"/>
          <w:kern w:val="0"/>
          <w:sz w:val="28"/>
          <w:szCs w:val="28"/>
        </w:rPr>
        <w:t>2020</w:t>
      </w:r>
      <w:r w:rsidRPr="00BD0752">
        <w:rPr>
          <w:rFonts w:ascii="仿宋_GB2312" w:eastAsia="仿宋_GB2312" w:cs="宋体" w:hint="eastAsia"/>
          <w:color w:val="000000"/>
          <w:kern w:val="0"/>
          <w:sz w:val="28"/>
          <w:szCs w:val="28"/>
        </w:rPr>
        <w:t>年崖州区常住人口达到</w:t>
      </w:r>
      <w:r w:rsidRPr="00BD0752">
        <w:rPr>
          <w:rFonts w:ascii="仿宋_GB2312" w:eastAsia="仿宋_GB2312" w:cs="宋体"/>
          <w:color w:val="000000"/>
          <w:kern w:val="0"/>
          <w:sz w:val="28"/>
          <w:szCs w:val="28"/>
        </w:rPr>
        <w:t>13.3</w:t>
      </w:r>
      <w:r w:rsidRPr="00BD0752">
        <w:rPr>
          <w:rFonts w:ascii="仿宋_GB2312" w:eastAsia="仿宋_GB2312" w:cs="宋体" w:hint="eastAsia"/>
          <w:color w:val="000000"/>
          <w:kern w:val="0"/>
          <w:sz w:val="28"/>
          <w:szCs w:val="28"/>
        </w:rPr>
        <w:t>万人，至</w:t>
      </w:r>
      <w:r w:rsidRPr="00BD0752">
        <w:rPr>
          <w:rFonts w:ascii="仿宋_GB2312" w:eastAsia="仿宋_GB2312" w:cs="宋体"/>
          <w:color w:val="000000"/>
          <w:kern w:val="0"/>
          <w:sz w:val="28"/>
          <w:szCs w:val="28"/>
        </w:rPr>
        <w:t>2025</w:t>
      </w:r>
      <w:r w:rsidRPr="00BD0752">
        <w:rPr>
          <w:rFonts w:ascii="仿宋_GB2312" w:eastAsia="仿宋_GB2312" w:cs="宋体" w:hint="eastAsia"/>
          <w:color w:val="000000"/>
          <w:kern w:val="0"/>
          <w:sz w:val="28"/>
          <w:szCs w:val="28"/>
        </w:rPr>
        <w:t>年常住人口达到</w:t>
      </w:r>
      <w:r w:rsidRPr="00BD0752">
        <w:rPr>
          <w:rFonts w:ascii="仿宋_GB2312" w:eastAsia="仿宋_GB2312" w:cs="宋体"/>
          <w:color w:val="000000"/>
          <w:kern w:val="0"/>
          <w:sz w:val="28"/>
          <w:szCs w:val="28"/>
        </w:rPr>
        <w:t>18</w:t>
      </w:r>
      <w:r w:rsidRPr="00BD0752">
        <w:rPr>
          <w:rFonts w:ascii="仿宋_GB2312" w:eastAsia="仿宋_GB2312" w:cs="宋体" w:hint="eastAsia"/>
          <w:color w:val="000000"/>
          <w:kern w:val="0"/>
          <w:sz w:val="28"/>
          <w:szCs w:val="28"/>
        </w:rPr>
        <w:t>万人，至</w:t>
      </w:r>
      <w:r w:rsidRPr="00BD0752">
        <w:rPr>
          <w:rFonts w:ascii="仿宋_GB2312" w:eastAsia="仿宋_GB2312" w:cs="宋体"/>
          <w:color w:val="000000"/>
          <w:kern w:val="0"/>
          <w:sz w:val="28"/>
          <w:szCs w:val="28"/>
        </w:rPr>
        <w:t>2035</w:t>
      </w:r>
      <w:r w:rsidRPr="00BD0752">
        <w:rPr>
          <w:rFonts w:ascii="仿宋_GB2312" w:eastAsia="仿宋_GB2312" w:cs="宋体" w:hint="eastAsia"/>
          <w:color w:val="000000"/>
          <w:kern w:val="0"/>
          <w:sz w:val="28"/>
          <w:szCs w:val="28"/>
        </w:rPr>
        <w:t>年常住人口达到</w:t>
      </w:r>
      <w:r w:rsidRPr="00BD0752">
        <w:rPr>
          <w:rFonts w:ascii="仿宋_GB2312" w:eastAsia="仿宋_GB2312" w:cs="宋体"/>
          <w:color w:val="000000"/>
          <w:kern w:val="0"/>
          <w:sz w:val="28"/>
          <w:szCs w:val="28"/>
        </w:rPr>
        <w:t>28</w:t>
      </w:r>
      <w:r w:rsidRPr="00BD0752">
        <w:rPr>
          <w:rFonts w:ascii="仿宋_GB2312" w:eastAsia="仿宋_GB2312" w:cs="宋体" w:hint="eastAsia"/>
          <w:color w:val="000000"/>
          <w:kern w:val="0"/>
          <w:sz w:val="28"/>
          <w:szCs w:val="28"/>
        </w:rPr>
        <w:t>万人。</w:t>
      </w:r>
      <w:r w:rsidRPr="00BD0752">
        <w:rPr>
          <w:rFonts w:ascii="仿宋_GB2312" w:eastAsia="仿宋_GB2312" w:cs="宋体"/>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现行 《三亚市控制性详细规划编制技术规定》提出千</w:t>
      </w:r>
      <w:proofErr w:type="gramStart"/>
      <w:r w:rsidRPr="00BD0752">
        <w:rPr>
          <w:rFonts w:ascii="仿宋_GB2312" w:eastAsia="仿宋_GB2312" w:cs="宋体" w:hint="eastAsia"/>
          <w:color w:val="000000"/>
          <w:kern w:val="0"/>
          <w:sz w:val="28"/>
          <w:szCs w:val="28"/>
        </w:rPr>
        <w:t>人标按照</w:t>
      </w:r>
      <w:proofErr w:type="gramEnd"/>
      <w:r w:rsidRPr="00BD0752">
        <w:rPr>
          <w:rFonts w:ascii="仿宋_GB2312" w:eastAsia="仿宋_GB2312" w:cs="宋体" w:hint="eastAsia"/>
          <w:color w:val="000000"/>
          <w:kern w:val="0"/>
          <w:sz w:val="28"/>
          <w:szCs w:val="28"/>
        </w:rPr>
        <w:t xml:space="preserve"> </w:t>
      </w:r>
      <w:r w:rsidRPr="00BD0752">
        <w:rPr>
          <w:rFonts w:ascii="仿宋_GB2312" w:eastAsia="仿宋_GB2312" w:cs="宋体"/>
          <w:color w:val="000000"/>
          <w:kern w:val="0"/>
          <w:sz w:val="28"/>
          <w:szCs w:val="28"/>
        </w:rPr>
        <w:t xml:space="preserve">36 </w:t>
      </w:r>
      <w:r w:rsidRPr="00BD0752">
        <w:rPr>
          <w:rFonts w:ascii="仿宋_GB2312" w:eastAsia="仿宋_GB2312" w:cs="宋体" w:hint="eastAsia"/>
          <w:color w:val="000000"/>
          <w:kern w:val="0"/>
          <w:sz w:val="28"/>
          <w:szCs w:val="28"/>
        </w:rPr>
        <w:t>生</w:t>
      </w:r>
      <w:r w:rsidRPr="00BD0752">
        <w:rPr>
          <w:rFonts w:ascii="仿宋_GB2312" w:eastAsia="仿宋_GB2312" w:cs="宋体"/>
          <w:color w:val="000000"/>
          <w:kern w:val="0"/>
          <w:sz w:val="28"/>
          <w:szCs w:val="28"/>
        </w:rPr>
        <w:t>/</w:t>
      </w:r>
      <w:r w:rsidRPr="00BD0752">
        <w:rPr>
          <w:rFonts w:ascii="仿宋_GB2312" w:eastAsia="仿宋_GB2312" w:cs="宋体" w:hint="eastAsia"/>
          <w:color w:val="000000"/>
          <w:kern w:val="0"/>
          <w:sz w:val="28"/>
          <w:szCs w:val="28"/>
        </w:rPr>
        <w:t>千人。实际崖州区学前三年千人指标为</w:t>
      </w:r>
      <w:r w:rsidRPr="00BD0752">
        <w:rPr>
          <w:rFonts w:ascii="仿宋_GB2312" w:eastAsia="仿宋_GB2312" w:cs="宋体"/>
          <w:color w:val="000000"/>
          <w:kern w:val="0"/>
          <w:sz w:val="28"/>
          <w:szCs w:val="28"/>
        </w:rPr>
        <w:t>38.2</w:t>
      </w:r>
      <w:r w:rsidRPr="00BD0752">
        <w:rPr>
          <w:rFonts w:ascii="仿宋_GB2312" w:eastAsia="仿宋_GB2312" w:cs="宋体" w:hint="eastAsia"/>
          <w:color w:val="000000"/>
          <w:kern w:val="0"/>
          <w:sz w:val="28"/>
          <w:szCs w:val="28"/>
        </w:rPr>
        <w:t>生</w:t>
      </w:r>
      <w:r w:rsidRPr="00BD0752">
        <w:rPr>
          <w:rFonts w:ascii="仿宋_GB2312" w:eastAsia="仿宋_GB2312" w:cs="宋体"/>
          <w:color w:val="000000"/>
          <w:kern w:val="0"/>
          <w:sz w:val="28"/>
          <w:szCs w:val="28"/>
        </w:rPr>
        <w:t>/</w:t>
      </w:r>
      <w:r w:rsidRPr="00BD0752">
        <w:rPr>
          <w:rFonts w:ascii="仿宋_GB2312" w:eastAsia="仿宋_GB2312" w:cs="宋体" w:hint="eastAsia"/>
          <w:color w:val="000000"/>
          <w:kern w:val="0"/>
          <w:sz w:val="28"/>
          <w:szCs w:val="28"/>
        </w:rPr>
        <w:t>千人。近期到</w:t>
      </w:r>
      <w:r w:rsidRPr="00BD0752">
        <w:rPr>
          <w:rFonts w:ascii="仿宋_GB2312" w:eastAsia="仿宋_GB2312" w:cs="宋体"/>
          <w:color w:val="000000"/>
          <w:kern w:val="0"/>
          <w:sz w:val="28"/>
          <w:szCs w:val="28"/>
        </w:rPr>
        <w:t>2020</w:t>
      </w:r>
      <w:r w:rsidRPr="00BD0752">
        <w:rPr>
          <w:rFonts w:ascii="仿宋_GB2312" w:eastAsia="仿宋_GB2312" w:cs="宋体" w:hint="eastAsia"/>
          <w:color w:val="000000"/>
          <w:kern w:val="0"/>
          <w:sz w:val="28"/>
          <w:szCs w:val="28"/>
        </w:rPr>
        <w:t>年时间较短，千人指标采用现状值；中远期崖州区将进入人口快速增长期，而且年龄结构偏向年轻化，千人指标按照</w:t>
      </w:r>
      <w:r w:rsidRPr="00BD0752">
        <w:rPr>
          <w:rFonts w:ascii="仿宋_GB2312" w:eastAsia="仿宋_GB2312" w:cs="宋体"/>
          <w:color w:val="000000"/>
          <w:kern w:val="0"/>
          <w:sz w:val="28"/>
          <w:szCs w:val="28"/>
        </w:rPr>
        <w:t>40</w:t>
      </w:r>
      <w:r w:rsidRPr="00BD0752">
        <w:rPr>
          <w:rFonts w:ascii="仿宋_GB2312" w:eastAsia="仿宋_GB2312" w:cs="宋体" w:hint="eastAsia"/>
          <w:color w:val="000000"/>
          <w:kern w:val="0"/>
          <w:sz w:val="28"/>
          <w:szCs w:val="28"/>
        </w:rPr>
        <w:t>生</w:t>
      </w:r>
      <w:r w:rsidRPr="00BD0752">
        <w:rPr>
          <w:rFonts w:ascii="仿宋_GB2312" w:eastAsia="仿宋_GB2312" w:cs="宋体"/>
          <w:color w:val="000000"/>
          <w:kern w:val="0"/>
          <w:sz w:val="28"/>
          <w:szCs w:val="28"/>
        </w:rPr>
        <w:t>/</w:t>
      </w:r>
      <w:r w:rsidRPr="00BD0752">
        <w:rPr>
          <w:rFonts w:ascii="仿宋_GB2312" w:eastAsia="仿宋_GB2312" w:cs="宋体" w:hint="eastAsia"/>
          <w:color w:val="000000"/>
          <w:kern w:val="0"/>
          <w:sz w:val="28"/>
          <w:szCs w:val="28"/>
        </w:rPr>
        <w:t>千人。</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b/>
          <w:bCs/>
          <w:color w:val="000000"/>
          <w:kern w:val="0"/>
          <w:sz w:val="28"/>
          <w:szCs w:val="28"/>
        </w:rPr>
        <w:t>预测至</w:t>
      </w:r>
      <w:r w:rsidRPr="00BD0752">
        <w:rPr>
          <w:rFonts w:ascii="仿宋_GB2312" w:eastAsia="仿宋_GB2312" w:cs="宋体"/>
          <w:b/>
          <w:bCs/>
          <w:color w:val="000000"/>
          <w:kern w:val="0"/>
          <w:sz w:val="28"/>
          <w:szCs w:val="28"/>
        </w:rPr>
        <w:t>2020</w:t>
      </w:r>
      <w:r w:rsidRPr="00BD0752">
        <w:rPr>
          <w:rFonts w:ascii="仿宋_GB2312" w:eastAsia="仿宋_GB2312" w:cs="宋体" w:hint="eastAsia"/>
          <w:b/>
          <w:bCs/>
          <w:color w:val="000000"/>
          <w:kern w:val="0"/>
          <w:sz w:val="28"/>
          <w:szCs w:val="28"/>
        </w:rPr>
        <w:t>年，学前三年学位总需求为</w:t>
      </w:r>
      <w:r w:rsidRPr="00BD0752">
        <w:rPr>
          <w:rFonts w:ascii="仿宋_GB2312" w:eastAsia="仿宋_GB2312" w:cs="宋体"/>
          <w:b/>
          <w:bCs/>
          <w:color w:val="000000"/>
          <w:kern w:val="0"/>
          <w:sz w:val="28"/>
          <w:szCs w:val="28"/>
        </w:rPr>
        <w:t>5080</w:t>
      </w:r>
      <w:r w:rsidRPr="00BD0752">
        <w:rPr>
          <w:rFonts w:ascii="仿宋_GB2312" w:eastAsia="仿宋_GB2312" w:cs="宋体" w:hint="eastAsia"/>
          <w:b/>
          <w:bCs/>
          <w:color w:val="000000"/>
          <w:kern w:val="0"/>
          <w:sz w:val="28"/>
          <w:szCs w:val="28"/>
        </w:rPr>
        <w:t>个，其中公办园学位需求为</w:t>
      </w:r>
      <w:r w:rsidRPr="00BD0752">
        <w:rPr>
          <w:rFonts w:ascii="仿宋_GB2312" w:eastAsia="仿宋_GB2312" w:cs="宋体"/>
          <w:b/>
          <w:bCs/>
          <w:color w:val="000000"/>
          <w:kern w:val="0"/>
          <w:sz w:val="28"/>
          <w:szCs w:val="28"/>
        </w:rPr>
        <w:t>2540</w:t>
      </w:r>
      <w:r w:rsidRPr="00BD0752">
        <w:rPr>
          <w:rFonts w:ascii="仿宋_GB2312" w:eastAsia="仿宋_GB2312" w:cs="宋体" w:hint="eastAsia"/>
          <w:b/>
          <w:bCs/>
          <w:color w:val="000000"/>
          <w:kern w:val="0"/>
          <w:sz w:val="28"/>
          <w:szCs w:val="28"/>
        </w:rPr>
        <w:t>个；</w:t>
      </w:r>
      <w:r w:rsidRPr="00BD0752">
        <w:rPr>
          <w:rFonts w:ascii="仿宋_GB2312" w:eastAsia="仿宋_GB2312" w:cs="宋体"/>
          <w:b/>
          <w:bCs/>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b/>
          <w:bCs/>
          <w:color w:val="000000"/>
          <w:kern w:val="0"/>
          <w:sz w:val="28"/>
          <w:szCs w:val="28"/>
        </w:rPr>
        <w:lastRenderedPageBreak/>
        <w:t>预测至</w:t>
      </w:r>
      <w:r w:rsidRPr="00BD0752">
        <w:rPr>
          <w:rFonts w:ascii="仿宋_GB2312" w:eastAsia="仿宋_GB2312" w:cs="宋体"/>
          <w:b/>
          <w:bCs/>
          <w:color w:val="000000"/>
          <w:kern w:val="0"/>
          <w:sz w:val="28"/>
          <w:szCs w:val="28"/>
        </w:rPr>
        <w:t>2025</w:t>
      </w:r>
      <w:r w:rsidRPr="00BD0752">
        <w:rPr>
          <w:rFonts w:ascii="仿宋_GB2312" w:eastAsia="仿宋_GB2312" w:cs="宋体" w:hint="eastAsia"/>
          <w:b/>
          <w:bCs/>
          <w:color w:val="000000"/>
          <w:kern w:val="0"/>
          <w:sz w:val="28"/>
          <w:szCs w:val="28"/>
        </w:rPr>
        <w:t>年，学前三年学位总需求为</w:t>
      </w:r>
      <w:r w:rsidRPr="00BD0752">
        <w:rPr>
          <w:rFonts w:ascii="仿宋_GB2312" w:eastAsia="仿宋_GB2312" w:cs="宋体"/>
          <w:b/>
          <w:bCs/>
          <w:color w:val="000000"/>
          <w:kern w:val="0"/>
          <w:sz w:val="28"/>
          <w:szCs w:val="28"/>
        </w:rPr>
        <w:t>7200</w:t>
      </w:r>
      <w:r w:rsidRPr="00BD0752">
        <w:rPr>
          <w:rFonts w:ascii="仿宋_GB2312" w:eastAsia="仿宋_GB2312" w:cs="宋体" w:hint="eastAsia"/>
          <w:b/>
          <w:bCs/>
          <w:color w:val="000000"/>
          <w:kern w:val="0"/>
          <w:sz w:val="28"/>
          <w:szCs w:val="28"/>
        </w:rPr>
        <w:t>个，其中公办园学位需求为</w:t>
      </w:r>
      <w:r w:rsidRPr="00BD0752">
        <w:rPr>
          <w:rFonts w:ascii="仿宋_GB2312" w:eastAsia="仿宋_GB2312" w:cs="宋体"/>
          <w:b/>
          <w:bCs/>
          <w:color w:val="000000"/>
          <w:kern w:val="0"/>
          <w:sz w:val="28"/>
          <w:szCs w:val="28"/>
        </w:rPr>
        <w:t>3960</w:t>
      </w:r>
      <w:r w:rsidRPr="00BD0752">
        <w:rPr>
          <w:rFonts w:ascii="仿宋_GB2312" w:eastAsia="仿宋_GB2312" w:cs="宋体" w:hint="eastAsia"/>
          <w:b/>
          <w:bCs/>
          <w:color w:val="000000"/>
          <w:kern w:val="0"/>
          <w:sz w:val="28"/>
          <w:szCs w:val="28"/>
        </w:rPr>
        <w:t>个；</w:t>
      </w:r>
      <w:r w:rsidRPr="00BD0752">
        <w:rPr>
          <w:rFonts w:ascii="仿宋_GB2312" w:eastAsia="仿宋_GB2312" w:cs="宋体"/>
          <w:b/>
          <w:bCs/>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b/>
          <w:bCs/>
          <w:color w:val="000000"/>
          <w:kern w:val="0"/>
          <w:sz w:val="28"/>
          <w:szCs w:val="28"/>
        </w:rPr>
        <w:t>预测至</w:t>
      </w:r>
      <w:r w:rsidRPr="00BD0752">
        <w:rPr>
          <w:rFonts w:ascii="仿宋_GB2312" w:eastAsia="仿宋_GB2312" w:cs="宋体"/>
          <w:b/>
          <w:bCs/>
          <w:color w:val="000000"/>
          <w:kern w:val="0"/>
          <w:sz w:val="28"/>
          <w:szCs w:val="28"/>
        </w:rPr>
        <w:t>2035</w:t>
      </w:r>
      <w:r w:rsidRPr="00BD0752">
        <w:rPr>
          <w:rFonts w:ascii="仿宋_GB2312" w:eastAsia="仿宋_GB2312" w:cs="宋体" w:hint="eastAsia"/>
          <w:b/>
          <w:bCs/>
          <w:color w:val="000000"/>
          <w:kern w:val="0"/>
          <w:sz w:val="28"/>
          <w:szCs w:val="28"/>
        </w:rPr>
        <w:t>年，学前三年学位总需求为</w:t>
      </w:r>
      <w:r w:rsidRPr="00BD0752">
        <w:rPr>
          <w:rFonts w:ascii="仿宋_GB2312" w:eastAsia="仿宋_GB2312" w:cs="宋体"/>
          <w:b/>
          <w:bCs/>
          <w:color w:val="000000"/>
          <w:kern w:val="0"/>
          <w:sz w:val="28"/>
          <w:szCs w:val="28"/>
        </w:rPr>
        <w:t>11200</w:t>
      </w:r>
      <w:r w:rsidRPr="00BD0752">
        <w:rPr>
          <w:rFonts w:ascii="仿宋_GB2312" w:eastAsia="仿宋_GB2312" w:cs="宋体" w:hint="eastAsia"/>
          <w:b/>
          <w:bCs/>
          <w:color w:val="000000"/>
          <w:kern w:val="0"/>
          <w:sz w:val="28"/>
          <w:szCs w:val="28"/>
        </w:rPr>
        <w:t>个，其中公办园学位需求为</w:t>
      </w:r>
      <w:r w:rsidRPr="00BD0752">
        <w:rPr>
          <w:rFonts w:ascii="仿宋_GB2312" w:eastAsia="仿宋_GB2312" w:cs="宋体"/>
          <w:b/>
          <w:bCs/>
          <w:color w:val="000000"/>
          <w:kern w:val="0"/>
          <w:sz w:val="28"/>
          <w:szCs w:val="28"/>
        </w:rPr>
        <w:t>7280</w:t>
      </w:r>
      <w:r w:rsidRPr="00BD0752">
        <w:rPr>
          <w:rFonts w:ascii="仿宋_GB2312" w:eastAsia="仿宋_GB2312" w:cs="宋体" w:hint="eastAsia"/>
          <w:b/>
          <w:bCs/>
          <w:color w:val="000000"/>
          <w:kern w:val="0"/>
          <w:sz w:val="28"/>
          <w:szCs w:val="28"/>
        </w:rPr>
        <w:t>个。</w:t>
      </w:r>
      <w:r w:rsidRPr="00BD0752">
        <w:rPr>
          <w:rFonts w:ascii="仿宋_GB2312" w:eastAsia="仿宋_GB2312" w:cs="宋体"/>
          <w:b/>
          <w:bCs/>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b/>
          <w:bCs/>
          <w:color w:val="000000"/>
          <w:kern w:val="0"/>
          <w:sz w:val="28"/>
          <w:szCs w:val="28"/>
        </w:rPr>
        <w:t xml:space="preserve">4.3 </w:t>
      </w:r>
      <w:r w:rsidRPr="00BD0752">
        <w:rPr>
          <w:rFonts w:ascii="仿宋_GB2312" w:eastAsia="仿宋_GB2312" w:cs="宋体" w:hint="eastAsia"/>
          <w:b/>
          <w:bCs/>
          <w:color w:val="000000"/>
          <w:kern w:val="0"/>
          <w:sz w:val="28"/>
          <w:szCs w:val="28"/>
        </w:rPr>
        <w:t>主要社区村委会学位规模预测</w:t>
      </w:r>
      <w:r w:rsidRPr="00BD0752">
        <w:rPr>
          <w:rFonts w:ascii="仿宋_GB2312" w:eastAsia="仿宋_GB2312" w:cs="宋体"/>
          <w:b/>
          <w:bCs/>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根据前面预测的各个社区村委会近、中、远期的常住人口，和构建的崖州区学期教育千人指标，推测出各个社区村委会的学位需求。</w:t>
      </w:r>
      <w:r w:rsidRPr="00BD0752">
        <w:rPr>
          <w:rFonts w:ascii="仿宋_GB2312" w:eastAsia="仿宋_GB2312" w:cs="宋体"/>
          <w:color w:val="000000"/>
          <w:kern w:val="0"/>
          <w:sz w:val="28"/>
          <w:szCs w:val="28"/>
        </w:rPr>
        <w:t xml:space="preserve"> </w:t>
      </w:r>
    </w:p>
    <w:p w:rsidR="00BD0752" w:rsidRPr="00492C9F" w:rsidRDefault="00BD0752" w:rsidP="00BD0752">
      <w:pPr>
        <w:autoSpaceDE w:val="0"/>
        <w:autoSpaceDN w:val="0"/>
        <w:adjustRightInd w:val="0"/>
        <w:jc w:val="left"/>
        <w:rPr>
          <w:rFonts w:ascii="仿宋_GB2312" w:eastAsia="仿宋_GB2312" w:cs="宋体"/>
          <w:b/>
          <w:bCs/>
          <w:color w:val="000000"/>
          <w:kern w:val="0"/>
          <w:sz w:val="52"/>
          <w:szCs w:val="28"/>
        </w:rPr>
      </w:pPr>
      <w:r w:rsidRPr="00492C9F">
        <w:rPr>
          <w:rFonts w:ascii="仿宋_GB2312" w:eastAsia="仿宋_GB2312" w:cs="宋体" w:hint="eastAsia"/>
          <w:b/>
          <w:bCs/>
          <w:color w:val="000000"/>
          <w:kern w:val="0"/>
          <w:sz w:val="52"/>
          <w:szCs w:val="28"/>
        </w:rPr>
        <w:t>5 规划布局与建设指引</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b/>
          <w:bCs/>
          <w:color w:val="000000"/>
          <w:kern w:val="0"/>
          <w:sz w:val="28"/>
          <w:szCs w:val="28"/>
        </w:rPr>
        <w:t xml:space="preserve">5.1 </w:t>
      </w:r>
      <w:r w:rsidRPr="00BD0752">
        <w:rPr>
          <w:rFonts w:ascii="仿宋_GB2312" w:eastAsia="仿宋_GB2312" w:cs="宋体" w:hint="eastAsia"/>
          <w:b/>
          <w:bCs/>
          <w:color w:val="000000"/>
          <w:kern w:val="0"/>
          <w:sz w:val="28"/>
          <w:szCs w:val="28"/>
        </w:rPr>
        <w:t>布局思路</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围绕“三城、三地、</w:t>
      </w:r>
      <w:proofErr w:type="gramStart"/>
      <w:r w:rsidRPr="00BD0752">
        <w:rPr>
          <w:rFonts w:ascii="仿宋_GB2312" w:eastAsia="仿宋_GB2312" w:cs="宋体" w:hint="eastAsia"/>
          <w:color w:val="000000"/>
          <w:kern w:val="0"/>
          <w:sz w:val="28"/>
          <w:szCs w:val="28"/>
        </w:rPr>
        <w:t>一</w:t>
      </w:r>
      <w:proofErr w:type="gramEnd"/>
      <w:r w:rsidRPr="00BD0752">
        <w:rPr>
          <w:rFonts w:ascii="仿宋_GB2312" w:eastAsia="仿宋_GB2312" w:cs="宋体" w:hint="eastAsia"/>
          <w:color w:val="000000"/>
          <w:kern w:val="0"/>
          <w:sz w:val="28"/>
          <w:szCs w:val="28"/>
        </w:rPr>
        <w:t>古镇</w:t>
      </w:r>
      <w:r w:rsidRPr="00BD0752">
        <w:rPr>
          <w:rFonts w:ascii="仿宋_GB2312" w:eastAsia="仿宋_GB2312" w:cs="宋体"/>
          <w:color w:val="000000"/>
          <w:kern w:val="0"/>
          <w:sz w:val="28"/>
          <w:szCs w:val="28"/>
        </w:rPr>
        <w:t>”</w:t>
      </w:r>
      <w:r w:rsidRPr="00BD0752">
        <w:rPr>
          <w:rFonts w:ascii="仿宋_GB2312" w:eastAsia="仿宋_GB2312" w:cs="宋体"/>
          <w:color w:val="000000"/>
          <w:kern w:val="0"/>
          <w:sz w:val="28"/>
          <w:szCs w:val="28"/>
        </w:rPr>
        <w:t>总体发展战略定位，立足</w:t>
      </w:r>
      <w:r w:rsidRPr="00BD0752">
        <w:rPr>
          <w:rFonts w:ascii="仿宋_GB2312" w:eastAsia="仿宋_GB2312" w:cs="宋体" w:hint="eastAsia"/>
          <w:color w:val="000000"/>
          <w:kern w:val="0"/>
          <w:sz w:val="28"/>
          <w:szCs w:val="28"/>
        </w:rPr>
        <w:t>满足群众对优质学前教育资源的需求，并着眼于未来发展需要，加大公办园建设力度，大幅增加公办园学位，逐步提高公办园学位比例。力争近期</w:t>
      </w:r>
      <w:proofErr w:type="gramStart"/>
      <w:r w:rsidRPr="00BD0752">
        <w:rPr>
          <w:rFonts w:ascii="仿宋_GB2312" w:eastAsia="仿宋_GB2312" w:cs="宋体" w:hint="eastAsia"/>
          <w:color w:val="000000"/>
          <w:kern w:val="0"/>
          <w:sz w:val="28"/>
          <w:szCs w:val="28"/>
        </w:rPr>
        <w:t>公办占</w:t>
      </w:r>
      <w:proofErr w:type="gramEnd"/>
      <w:r w:rsidRPr="00BD0752">
        <w:rPr>
          <w:rFonts w:ascii="仿宋_GB2312" w:eastAsia="仿宋_GB2312" w:cs="宋体" w:hint="eastAsia"/>
          <w:color w:val="000000"/>
          <w:kern w:val="0"/>
          <w:sz w:val="28"/>
          <w:szCs w:val="28"/>
        </w:rPr>
        <w:t>比</w:t>
      </w:r>
      <w:r w:rsidRPr="00BD0752">
        <w:rPr>
          <w:rFonts w:ascii="仿宋_GB2312" w:eastAsia="仿宋_GB2312" w:cs="宋体"/>
          <w:color w:val="000000"/>
          <w:kern w:val="0"/>
          <w:sz w:val="28"/>
          <w:szCs w:val="28"/>
        </w:rPr>
        <w:t>50%</w:t>
      </w:r>
      <w:r w:rsidRPr="00BD0752">
        <w:rPr>
          <w:rFonts w:ascii="仿宋_GB2312" w:eastAsia="仿宋_GB2312" w:cs="宋体" w:hint="eastAsia"/>
          <w:color w:val="000000"/>
          <w:kern w:val="0"/>
          <w:sz w:val="28"/>
          <w:szCs w:val="28"/>
        </w:rPr>
        <w:t>，中期提高到</w:t>
      </w:r>
      <w:r w:rsidRPr="00BD0752">
        <w:rPr>
          <w:rFonts w:ascii="仿宋_GB2312" w:eastAsia="仿宋_GB2312" w:cs="宋体"/>
          <w:color w:val="000000"/>
          <w:kern w:val="0"/>
          <w:sz w:val="28"/>
          <w:szCs w:val="28"/>
        </w:rPr>
        <w:t>55%</w:t>
      </w:r>
      <w:r w:rsidRPr="00BD0752">
        <w:rPr>
          <w:rFonts w:ascii="仿宋_GB2312" w:eastAsia="仿宋_GB2312" w:cs="宋体" w:hint="eastAsia"/>
          <w:color w:val="000000"/>
          <w:kern w:val="0"/>
          <w:sz w:val="28"/>
          <w:szCs w:val="28"/>
        </w:rPr>
        <w:t>，远期进一步提高比例至</w:t>
      </w:r>
      <w:r w:rsidRPr="00BD0752">
        <w:rPr>
          <w:rFonts w:ascii="仿宋_GB2312" w:eastAsia="仿宋_GB2312" w:cs="宋体"/>
          <w:color w:val="000000"/>
          <w:kern w:val="0"/>
          <w:sz w:val="28"/>
          <w:szCs w:val="28"/>
        </w:rPr>
        <w:t>65%</w:t>
      </w:r>
      <w:r w:rsidRPr="00BD0752">
        <w:rPr>
          <w:rFonts w:ascii="仿宋_GB2312" w:eastAsia="仿宋_GB2312" w:cs="宋体" w:hint="eastAsia"/>
          <w:color w:val="000000"/>
          <w:kern w:val="0"/>
          <w:sz w:val="28"/>
          <w:szCs w:val="28"/>
        </w:rPr>
        <w:t>。规划期末，全区形成公办普惠幼儿园为主导，民办优质幼儿园为补充的学前教育资源配置，率先实现学前教育现代化。学前教育规划布局我们主要考虑以下几方面：</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b/>
          <w:bCs/>
          <w:color w:val="000000"/>
          <w:kern w:val="0"/>
          <w:sz w:val="28"/>
          <w:szCs w:val="28"/>
        </w:rPr>
        <w:t>（一）规划布局充分、合理利用闲置资源。</w:t>
      </w:r>
      <w:r w:rsidRPr="00BD0752">
        <w:rPr>
          <w:rFonts w:ascii="仿宋_GB2312" w:eastAsia="仿宋_GB2312" w:cs="宋体"/>
          <w:b/>
          <w:bCs/>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国务院关于当前发展学前教育的若干意见》（国发〔2010〕41号）也明确要求“中小学布局调整后的富余教育资源和其他富余公共资源，优先改建成幼儿园”，本规划布局首要就是充分利用现状闲置资源，例如在校生较少的教学点，建筑密度低、生均用地面积过大的小学校等。</w:t>
      </w:r>
      <w:r w:rsidRPr="00BD0752">
        <w:rPr>
          <w:rFonts w:ascii="仿宋_GB2312" w:eastAsia="仿宋_GB2312" w:cs="宋体"/>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b/>
          <w:bCs/>
          <w:color w:val="000000"/>
          <w:kern w:val="0"/>
          <w:sz w:val="28"/>
          <w:szCs w:val="28"/>
        </w:rPr>
        <w:lastRenderedPageBreak/>
        <w:t>（二）综合考虑服务半径、服务人口及偏远乡村区域特殊情况。</w:t>
      </w:r>
      <w:r w:rsidRPr="00BD0752">
        <w:rPr>
          <w:rFonts w:ascii="仿宋_GB2312" w:eastAsia="仿宋_GB2312" w:cs="宋体"/>
          <w:b/>
          <w:bCs/>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规划幼儿园应方便幼儿就近入园，因此原则上城镇新建幼儿园服务半径不宜超过</w:t>
      </w:r>
      <w:r w:rsidRPr="00BD0752">
        <w:rPr>
          <w:rFonts w:ascii="仿宋_GB2312" w:eastAsia="仿宋_GB2312" w:cs="宋体"/>
          <w:color w:val="000000"/>
          <w:kern w:val="0"/>
          <w:sz w:val="28"/>
          <w:szCs w:val="28"/>
        </w:rPr>
        <w:t>500</w:t>
      </w:r>
      <w:r w:rsidRPr="00BD0752">
        <w:rPr>
          <w:rFonts w:ascii="仿宋_GB2312" w:eastAsia="仿宋_GB2312" w:cs="宋体" w:hint="eastAsia"/>
          <w:color w:val="000000"/>
          <w:kern w:val="0"/>
          <w:sz w:val="28"/>
          <w:szCs w:val="28"/>
        </w:rPr>
        <w:t>米，乡村幼儿园应结合各村庄的位置距离、交通状况，服务半径不宜超过</w:t>
      </w:r>
      <w:r w:rsidRPr="00BD0752">
        <w:rPr>
          <w:rFonts w:ascii="仿宋_GB2312" w:eastAsia="仿宋_GB2312" w:cs="宋体"/>
          <w:color w:val="000000"/>
          <w:kern w:val="0"/>
          <w:sz w:val="28"/>
          <w:szCs w:val="28"/>
        </w:rPr>
        <w:t>3000</w:t>
      </w:r>
      <w:r w:rsidRPr="00BD0752">
        <w:rPr>
          <w:rFonts w:ascii="仿宋_GB2312" w:eastAsia="仿宋_GB2312" w:cs="宋体" w:hint="eastAsia"/>
          <w:color w:val="000000"/>
          <w:kern w:val="0"/>
          <w:sz w:val="28"/>
          <w:szCs w:val="28"/>
        </w:rPr>
        <w:t>米。城镇每</w:t>
      </w:r>
      <w:r w:rsidRPr="00BD0752">
        <w:rPr>
          <w:rFonts w:ascii="仿宋_GB2312" w:eastAsia="仿宋_GB2312" w:cs="宋体"/>
          <w:color w:val="000000"/>
          <w:kern w:val="0"/>
          <w:sz w:val="28"/>
          <w:szCs w:val="28"/>
        </w:rPr>
        <w:t>5000-10000</w:t>
      </w:r>
      <w:r w:rsidRPr="00BD0752">
        <w:rPr>
          <w:rFonts w:ascii="仿宋_GB2312" w:eastAsia="仿宋_GB2312" w:cs="宋体" w:hint="eastAsia"/>
          <w:color w:val="000000"/>
          <w:kern w:val="0"/>
          <w:sz w:val="28"/>
          <w:szCs w:val="28"/>
        </w:rPr>
        <w:t>人布局一所</w:t>
      </w:r>
      <w:r w:rsidRPr="00BD0752">
        <w:rPr>
          <w:rFonts w:ascii="仿宋_GB2312" w:eastAsia="仿宋_GB2312" w:cs="宋体"/>
          <w:color w:val="000000"/>
          <w:kern w:val="0"/>
          <w:sz w:val="28"/>
          <w:szCs w:val="28"/>
        </w:rPr>
        <w:t>6</w:t>
      </w:r>
      <w:r w:rsidRPr="00BD0752">
        <w:rPr>
          <w:rFonts w:ascii="仿宋_GB2312" w:eastAsia="仿宋_GB2312" w:cs="宋体" w:hint="eastAsia"/>
          <w:color w:val="000000"/>
          <w:kern w:val="0"/>
          <w:sz w:val="28"/>
          <w:szCs w:val="28"/>
        </w:rPr>
        <w:t>班及以上幼儿园，</w:t>
      </w:r>
      <w:r w:rsidRPr="00BD0752">
        <w:rPr>
          <w:rFonts w:ascii="仿宋_GB2312" w:eastAsia="仿宋_GB2312" w:cs="宋体"/>
          <w:color w:val="000000"/>
          <w:kern w:val="0"/>
          <w:sz w:val="28"/>
          <w:szCs w:val="28"/>
        </w:rPr>
        <w:t>1500</w:t>
      </w:r>
      <w:r w:rsidRPr="00BD0752">
        <w:rPr>
          <w:rFonts w:ascii="仿宋_GB2312" w:eastAsia="仿宋_GB2312" w:cs="宋体" w:hint="eastAsia"/>
          <w:color w:val="000000"/>
          <w:kern w:val="0"/>
          <w:sz w:val="28"/>
          <w:szCs w:val="28"/>
        </w:rPr>
        <w:t>户以上的居住小区配建一所</w:t>
      </w:r>
      <w:r w:rsidRPr="00BD0752">
        <w:rPr>
          <w:rFonts w:ascii="仿宋_GB2312" w:eastAsia="仿宋_GB2312" w:cs="宋体"/>
          <w:color w:val="000000"/>
          <w:kern w:val="0"/>
          <w:sz w:val="28"/>
          <w:szCs w:val="28"/>
        </w:rPr>
        <w:t>6</w:t>
      </w:r>
      <w:r w:rsidRPr="00BD0752">
        <w:rPr>
          <w:rFonts w:ascii="仿宋_GB2312" w:eastAsia="仿宋_GB2312" w:cs="宋体" w:hint="eastAsia"/>
          <w:color w:val="000000"/>
          <w:kern w:val="0"/>
          <w:sz w:val="28"/>
          <w:szCs w:val="28"/>
        </w:rPr>
        <w:t>班及以上幼儿园，多个不足</w:t>
      </w:r>
      <w:r w:rsidRPr="00BD0752">
        <w:rPr>
          <w:rFonts w:ascii="仿宋_GB2312" w:eastAsia="仿宋_GB2312" w:cs="宋体"/>
          <w:color w:val="000000"/>
          <w:kern w:val="0"/>
          <w:sz w:val="28"/>
          <w:szCs w:val="28"/>
        </w:rPr>
        <w:t>1500</w:t>
      </w:r>
      <w:r w:rsidRPr="00BD0752">
        <w:rPr>
          <w:rFonts w:ascii="仿宋_GB2312" w:eastAsia="仿宋_GB2312" w:cs="宋体" w:hint="eastAsia"/>
          <w:color w:val="000000"/>
          <w:kern w:val="0"/>
          <w:sz w:val="28"/>
          <w:szCs w:val="28"/>
        </w:rPr>
        <w:t>户的小区合并配建幼儿园，行政村或自然村每</w:t>
      </w:r>
      <w:r w:rsidRPr="00BD0752">
        <w:rPr>
          <w:rFonts w:ascii="仿宋_GB2312" w:eastAsia="仿宋_GB2312" w:cs="宋体"/>
          <w:color w:val="000000"/>
          <w:kern w:val="0"/>
          <w:sz w:val="28"/>
          <w:szCs w:val="28"/>
        </w:rPr>
        <w:t>3000</w:t>
      </w:r>
      <w:r w:rsidRPr="00BD0752">
        <w:rPr>
          <w:rFonts w:ascii="仿宋_GB2312" w:eastAsia="仿宋_GB2312" w:cs="宋体" w:hint="eastAsia"/>
          <w:color w:val="000000"/>
          <w:kern w:val="0"/>
          <w:sz w:val="28"/>
          <w:szCs w:val="28"/>
        </w:rPr>
        <w:t>人布局一所</w:t>
      </w:r>
      <w:r w:rsidRPr="00BD0752">
        <w:rPr>
          <w:rFonts w:ascii="仿宋_GB2312" w:eastAsia="仿宋_GB2312" w:cs="宋体"/>
          <w:color w:val="000000"/>
          <w:kern w:val="0"/>
          <w:sz w:val="28"/>
          <w:szCs w:val="28"/>
        </w:rPr>
        <w:t>6</w:t>
      </w:r>
      <w:r w:rsidRPr="00BD0752">
        <w:rPr>
          <w:rFonts w:ascii="仿宋_GB2312" w:eastAsia="仿宋_GB2312" w:cs="宋体" w:hint="eastAsia"/>
          <w:color w:val="000000"/>
          <w:kern w:val="0"/>
          <w:sz w:val="28"/>
          <w:szCs w:val="28"/>
        </w:rPr>
        <w:t>班及以上公办幼儿园，位置偏远村庄可根据实际建设公办小微幼儿园。</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b/>
          <w:bCs/>
          <w:color w:val="000000"/>
          <w:kern w:val="0"/>
          <w:sz w:val="28"/>
          <w:szCs w:val="28"/>
        </w:rPr>
        <w:t>（三）结合实际适当扩大幼儿园班数规模。</w:t>
      </w:r>
      <w:r w:rsidRPr="00BD0752">
        <w:rPr>
          <w:rFonts w:ascii="仿宋_GB2312" w:eastAsia="仿宋_GB2312" w:cs="宋体"/>
          <w:b/>
          <w:bCs/>
          <w:color w:val="000000"/>
          <w:kern w:val="0"/>
          <w:sz w:val="28"/>
          <w:szCs w:val="28"/>
        </w:rPr>
        <w:t xml:space="preserve"> </w:t>
      </w:r>
    </w:p>
    <w:p w:rsidR="00EC04FF" w:rsidRPr="00BD0752" w:rsidRDefault="00BD0752" w:rsidP="00CA43E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对于公办园可拓展建设空间充足，再保障办学质量只升不降的前提下，对于班数不足</w:t>
      </w:r>
      <w:r w:rsidRPr="00BD0752">
        <w:rPr>
          <w:rFonts w:ascii="仿宋_GB2312" w:eastAsia="仿宋_GB2312" w:cs="宋体"/>
          <w:color w:val="000000"/>
          <w:kern w:val="0"/>
          <w:sz w:val="28"/>
          <w:szCs w:val="28"/>
        </w:rPr>
        <w:t>12</w:t>
      </w:r>
      <w:r w:rsidRPr="00BD0752">
        <w:rPr>
          <w:rFonts w:ascii="仿宋_GB2312" w:eastAsia="仿宋_GB2312" w:cs="宋体" w:hint="eastAsia"/>
          <w:color w:val="000000"/>
          <w:kern w:val="0"/>
          <w:sz w:val="28"/>
          <w:szCs w:val="28"/>
        </w:rPr>
        <w:t>班的幼儿园，考虑扩大班级规模，充分发挥现有幼儿园运营管理和品牌影响力优势，扩大服务能力，缓解学位紧张问题</w:t>
      </w:r>
      <w:r>
        <w:rPr>
          <w:rFonts w:ascii="仿宋_GB2312" w:eastAsia="仿宋_GB2312" w:cs="宋体" w:hint="eastAsia"/>
          <w:color w:val="000000"/>
          <w:kern w:val="0"/>
          <w:sz w:val="28"/>
          <w:szCs w:val="28"/>
        </w:rPr>
        <w:t>。</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b/>
          <w:bCs/>
          <w:color w:val="000000"/>
          <w:kern w:val="0"/>
          <w:sz w:val="28"/>
          <w:szCs w:val="28"/>
        </w:rPr>
        <w:t xml:space="preserve">5.2 </w:t>
      </w:r>
      <w:r w:rsidRPr="00BD0752">
        <w:rPr>
          <w:rFonts w:ascii="仿宋_GB2312" w:eastAsia="仿宋_GB2312" w:cs="宋体" w:hint="eastAsia"/>
          <w:b/>
          <w:bCs/>
          <w:color w:val="000000"/>
          <w:kern w:val="0"/>
          <w:sz w:val="28"/>
          <w:szCs w:val="28"/>
        </w:rPr>
        <w:t>建设模式</w:t>
      </w:r>
      <w:r w:rsidRPr="00BD0752">
        <w:rPr>
          <w:rFonts w:ascii="仿宋_GB2312" w:eastAsia="仿宋_GB2312" w:cs="宋体"/>
          <w:b/>
          <w:bCs/>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一般建设模式主要考虑以下几个方面：</w:t>
      </w:r>
    </w:p>
    <w:p w:rsidR="00580E9B" w:rsidRPr="00BD0752" w:rsidRDefault="00E35C86" w:rsidP="00BD0752">
      <w:pPr>
        <w:numPr>
          <w:ilvl w:val="0"/>
          <w:numId w:val="1"/>
        </w:num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b/>
          <w:bCs/>
          <w:color w:val="000000"/>
          <w:kern w:val="0"/>
          <w:sz w:val="28"/>
          <w:szCs w:val="28"/>
        </w:rPr>
        <w:t>新建。</w:t>
      </w:r>
      <w:r w:rsidRPr="00BD0752">
        <w:rPr>
          <w:rFonts w:ascii="仿宋_GB2312" w:eastAsia="仿宋_GB2312" w:cs="宋体" w:hint="eastAsia"/>
          <w:color w:val="000000"/>
          <w:kern w:val="0"/>
          <w:sz w:val="28"/>
          <w:szCs w:val="28"/>
        </w:rPr>
        <w:t>按优质均衡发展要求，综合考虑发展现状、未来人口集聚等，在适当的地方布点新建一批幼儿园；按照城镇居住小区配建幼儿园要求，补齐历史欠账。以满足就近入学的需求。</w:t>
      </w:r>
      <w:r w:rsidRPr="00BD0752">
        <w:rPr>
          <w:rFonts w:ascii="仿宋_GB2312" w:eastAsia="仿宋_GB2312" w:cs="宋体"/>
          <w:color w:val="000000"/>
          <w:kern w:val="0"/>
          <w:sz w:val="28"/>
          <w:szCs w:val="28"/>
        </w:rPr>
        <w:t xml:space="preserve"> </w:t>
      </w:r>
    </w:p>
    <w:p w:rsidR="00580E9B" w:rsidRPr="00BD0752" w:rsidRDefault="00E35C86" w:rsidP="00BD0752">
      <w:pPr>
        <w:numPr>
          <w:ilvl w:val="0"/>
          <w:numId w:val="1"/>
        </w:num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b/>
          <w:bCs/>
          <w:color w:val="000000"/>
          <w:kern w:val="0"/>
          <w:sz w:val="28"/>
          <w:szCs w:val="28"/>
        </w:rPr>
        <w:t>改建。</w:t>
      </w:r>
      <w:r w:rsidRPr="00BD0752">
        <w:rPr>
          <w:rFonts w:ascii="仿宋_GB2312" w:eastAsia="仿宋_GB2312" w:cs="宋体" w:hint="eastAsia"/>
          <w:color w:val="000000"/>
          <w:kern w:val="0"/>
          <w:sz w:val="28"/>
          <w:szCs w:val="28"/>
        </w:rPr>
        <w:t>对于用地规模达标，但学位无法满足需求的学校，可以通过改建已有学校设施，来满足发展需求。对于学校建设标准不达标，但周边有</w:t>
      </w:r>
      <w:proofErr w:type="gramStart"/>
      <w:r w:rsidRPr="00BD0752">
        <w:rPr>
          <w:rFonts w:ascii="仿宋_GB2312" w:eastAsia="仿宋_GB2312" w:cs="宋体" w:hint="eastAsia"/>
          <w:color w:val="000000"/>
          <w:kern w:val="0"/>
          <w:sz w:val="28"/>
          <w:szCs w:val="28"/>
        </w:rPr>
        <w:t>可以扩征的</w:t>
      </w:r>
      <w:proofErr w:type="gramEnd"/>
      <w:r w:rsidRPr="00BD0752">
        <w:rPr>
          <w:rFonts w:ascii="仿宋_GB2312" w:eastAsia="仿宋_GB2312" w:cs="宋体" w:hint="eastAsia"/>
          <w:color w:val="000000"/>
          <w:kern w:val="0"/>
          <w:sz w:val="28"/>
          <w:szCs w:val="28"/>
        </w:rPr>
        <w:t>用地，则通过扩征用地使学校达到各方面指标。此外，利用闲置的场所改建为幼儿园，撤并的教学点、厂房、仓库、办公楼等都可以进行利用。</w:t>
      </w:r>
      <w:r w:rsidRPr="00BD0752">
        <w:rPr>
          <w:rFonts w:ascii="仿宋_GB2312" w:eastAsia="仿宋_GB2312" w:cs="宋体"/>
          <w:color w:val="000000"/>
          <w:kern w:val="0"/>
          <w:sz w:val="28"/>
          <w:szCs w:val="28"/>
        </w:rPr>
        <w:t xml:space="preserve"> </w:t>
      </w:r>
    </w:p>
    <w:p w:rsidR="00580E9B" w:rsidRPr="00BD0752" w:rsidRDefault="00E35C86" w:rsidP="00BD0752">
      <w:pPr>
        <w:numPr>
          <w:ilvl w:val="0"/>
          <w:numId w:val="1"/>
        </w:num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b/>
          <w:bCs/>
          <w:color w:val="000000"/>
          <w:kern w:val="0"/>
          <w:sz w:val="28"/>
          <w:szCs w:val="28"/>
        </w:rPr>
        <w:lastRenderedPageBreak/>
        <w:t>迁建。</w:t>
      </w:r>
      <w:r w:rsidRPr="00BD0752">
        <w:rPr>
          <w:rFonts w:ascii="仿宋_GB2312" w:eastAsia="仿宋_GB2312" w:cs="宋体" w:hint="eastAsia"/>
          <w:color w:val="000000"/>
          <w:kern w:val="0"/>
          <w:sz w:val="28"/>
          <w:szCs w:val="28"/>
        </w:rPr>
        <w:t>对于建设标准不达标且周围无可拓展用地，空间的，撤销后会造成就近入学困难的学校，可以在附近该区域重新选址建设。</w:t>
      </w:r>
      <w:r w:rsidRPr="00BD0752">
        <w:rPr>
          <w:rFonts w:ascii="仿宋_GB2312" w:eastAsia="仿宋_GB2312" w:cs="宋体"/>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olor w:val="000000"/>
          <w:sz w:val="28"/>
          <w:szCs w:val="28"/>
        </w:rPr>
      </w:pPr>
      <w:r w:rsidRPr="00BD0752">
        <w:rPr>
          <w:rFonts w:ascii="仿宋_GB2312" w:eastAsia="仿宋_GB2312" w:cs="宋体" w:hint="eastAsia"/>
          <w:b/>
          <w:bCs/>
          <w:color w:val="000000"/>
          <w:kern w:val="0"/>
          <w:sz w:val="28"/>
          <w:szCs w:val="28"/>
        </w:rPr>
        <w:t>合建。</w:t>
      </w:r>
      <w:r w:rsidRPr="00BD0752">
        <w:rPr>
          <w:rFonts w:ascii="仿宋_GB2312" w:eastAsia="仿宋_GB2312" w:cs="宋体" w:hint="eastAsia"/>
          <w:color w:val="000000"/>
          <w:kern w:val="0"/>
          <w:sz w:val="28"/>
          <w:szCs w:val="28"/>
        </w:rPr>
        <w:t>利用生源较少的小学或教学点，合建幼儿园、小学“</w:t>
      </w:r>
      <w:r w:rsidRPr="00BD0752">
        <w:rPr>
          <w:rFonts w:ascii="仿宋_GB2312" w:eastAsia="仿宋_GB2312" w:cs="宋体"/>
          <w:color w:val="000000"/>
          <w:kern w:val="0"/>
          <w:sz w:val="28"/>
          <w:szCs w:val="28"/>
        </w:rPr>
        <w:t>3+3</w:t>
      </w:r>
      <w:r w:rsidRPr="00BD0752">
        <w:rPr>
          <w:rFonts w:ascii="仿宋_GB2312" w:eastAsia="仿宋_GB2312" w:cs="宋体"/>
          <w:color w:val="000000"/>
          <w:kern w:val="0"/>
          <w:sz w:val="28"/>
          <w:szCs w:val="28"/>
        </w:rPr>
        <w:t>”</w:t>
      </w:r>
      <w:r w:rsidRPr="00BD0752">
        <w:rPr>
          <w:rFonts w:ascii="仿宋_GB2312" w:eastAsia="仿宋_GB2312" w:cs="宋体"/>
          <w:color w:val="000000"/>
          <w:kern w:val="0"/>
          <w:sz w:val="28"/>
          <w:szCs w:val="28"/>
        </w:rPr>
        <w:t>一体化学校。小学保留1-3</w:t>
      </w:r>
      <w:r w:rsidRPr="00BD0752">
        <w:rPr>
          <w:rFonts w:ascii="仿宋_GB2312" w:eastAsia="仿宋_GB2312" w:cs="宋体" w:hint="eastAsia"/>
          <w:color w:val="000000"/>
          <w:kern w:val="0"/>
          <w:sz w:val="28"/>
          <w:szCs w:val="28"/>
        </w:rPr>
        <w:t>年级教学，配建幼儿园，形成“学前三年</w:t>
      </w:r>
      <w:r w:rsidRPr="00BD0752">
        <w:rPr>
          <w:rFonts w:ascii="仿宋_GB2312" w:eastAsia="仿宋_GB2312" w:cs="宋体"/>
          <w:color w:val="000000"/>
          <w:kern w:val="0"/>
          <w:sz w:val="28"/>
          <w:szCs w:val="28"/>
        </w:rPr>
        <w:t>+</w:t>
      </w:r>
      <w:r w:rsidRPr="00BD0752">
        <w:rPr>
          <w:rFonts w:ascii="仿宋_GB2312" w:eastAsia="仿宋_GB2312" w:cs="宋体" w:hint="eastAsia"/>
          <w:color w:val="000000"/>
          <w:kern w:val="0"/>
          <w:sz w:val="28"/>
          <w:szCs w:val="28"/>
        </w:rPr>
        <w:t>小学一、二、三年级”的“</w:t>
      </w:r>
      <w:r w:rsidRPr="00BD0752">
        <w:rPr>
          <w:rFonts w:ascii="仿宋_GB2312" w:eastAsia="仿宋_GB2312" w:cs="宋体"/>
          <w:color w:val="000000"/>
          <w:kern w:val="0"/>
          <w:sz w:val="28"/>
          <w:szCs w:val="28"/>
        </w:rPr>
        <w:t>3+3</w:t>
      </w:r>
      <w:r w:rsidRPr="00BD0752">
        <w:rPr>
          <w:rFonts w:ascii="仿宋_GB2312" w:eastAsia="仿宋_GB2312" w:cs="宋体"/>
          <w:color w:val="000000"/>
          <w:kern w:val="0"/>
          <w:sz w:val="28"/>
          <w:szCs w:val="28"/>
        </w:rPr>
        <w:t>”</w:t>
      </w:r>
      <w:r w:rsidRPr="00BD0752">
        <w:rPr>
          <w:rFonts w:ascii="仿宋_GB2312" w:eastAsia="仿宋_GB2312" w:cs="宋体" w:hint="eastAsia"/>
          <w:color w:val="000000"/>
          <w:kern w:val="0"/>
          <w:sz w:val="28"/>
          <w:szCs w:val="28"/>
        </w:rPr>
        <w:t>办学模式，师资可以有效互为补充。</w:t>
      </w:r>
      <w:r w:rsidRPr="00BD0752">
        <w:rPr>
          <w:rFonts w:ascii="仿宋_GB2312" w:eastAsia="仿宋_GB2312" w:hint="eastAsia"/>
          <w:color w:val="000000"/>
          <w:sz w:val="28"/>
          <w:szCs w:val="28"/>
        </w:rPr>
        <w:t>同时，崖州区整体上来看，用地空间较大，但也存在分布不均衡情况，中心城区用地空间较为紧张，在前面四种一般模式前提下，中心城区范围公办幼儿园建设方面还要考虑采取场所租赁、民办园赎买等措施办法，增加公办园学位。</w:t>
      </w:r>
      <w:r w:rsidRPr="00BD0752">
        <w:rPr>
          <w:rFonts w:ascii="仿宋_GB2312" w:eastAsia="仿宋_GB2312"/>
          <w:color w:val="000000"/>
          <w:sz w:val="28"/>
          <w:szCs w:val="28"/>
        </w:rPr>
        <w:t xml:space="preserve">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b/>
          <w:bCs/>
          <w:color w:val="000000"/>
          <w:kern w:val="0"/>
          <w:sz w:val="28"/>
          <w:szCs w:val="28"/>
        </w:rPr>
        <w:t xml:space="preserve">5.3 </w:t>
      </w:r>
      <w:r w:rsidRPr="00BD0752">
        <w:rPr>
          <w:rFonts w:ascii="仿宋_GB2312" w:eastAsia="仿宋_GB2312" w:cs="宋体" w:hint="eastAsia"/>
          <w:b/>
          <w:bCs/>
          <w:color w:val="000000"/>
          <w:kern w:val="0"/>
          <w:sz w:val="28"/>
          <w:szCs w:val="28"/>
        </w:rPr>
        <w:t>规划布局</w:t>
      </w:r>
      <w:r w:rsidRPr="00BD0752">
        <w:rPr>
          <w:rFonts w:ascii="仿宋_GB2312" w:eastAsia="仿宋_GB2312" w:cs="宋体"/>
          <w:b/>
          <w:bCs/>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按照幼儿园公办学位缺口，分别从近期、中期、远期三个时间期限，对全区公办幼儿园进行规划。考虑人口分布现状和城市空间功能布局，按照统一的建设标准配置学校。</w:t>
      </w:r>
      <w:proofErr w:type="gramStart"/>
      <w:r w:rsidRPr="00BD0752">
        <w:rPr>
          <w:rFonts w:ascii="仿宋_GB2312" w:eastAsia="仿宋_GB2312" w:cs="宋体" w:hint="eastAsia"/>
          <w:color w:val="000000"/>
          <w:kern w:val="0"/>
          <w:sz w:val="28"/>
          <w:szCs w:val="28"/>
        </w:rPr>
        <w:t>至规划</w:t>
      </w:r>
      <w:proofErr w:type="gramEnd"/>
      <w:r w:rsidRPr="00BD0752">
        <w:rPr>
          <w:rFonts w:ascii="仿宋_GB2312" w:eastAsia="仿宋_GB2312" w:cs="宋体" w:hint="eastAsia"/>
          <w:color w:val="000000"/>
          <w:kern w:val="0"/>
          <w:sz w:val="28"/>
          <w:szCs w:val="28"/>
        </w:rPr>
        <w:t>期末，崖州区建设公办幼儿园</w:t>
      </w:r>
      <w:r w:rsidRPr="00BD0752">
        <w:rPr>
          <w:rFonts w:ascii="仿宋_GB2312" w:eastAsia="仿宋_GB2312" w:cs="宋体"/>
          <w:b/>
          <w:bCs/>
          <w:color w:val="000000"/>
          <w:kern w:val="0"/>
          <w:sz w:val="28"/>
          <w:szCs w:val="28"/>
        </w:rPr>
        <w:t>34</w:t>
      </w:r>
      <w:r w:rsidRPr="00BD0752">
        <w:rPr>
          <w:rFonts w:ascii="仿宋_GB2312" w:eastAsia="仿宋_GB2312" w:cs="宋体" w:hint="eastAsia"/>
          <w:b/>
          <w:bCs/>
          <w:color w:val="000000"/>
          <w:kern w:val="0"/>
          <w:sz w:val="28"/>
          <w:szCs w:val="28"/>
        </w:rPr>
        <w:t>所</w:t>
      </w:r>
      <w:r w:rsidRPr="00BD0752">
        <w:rPr>
          <w:rFonts w:ascii="仿宋_GB2312" w:eastAsia="仿宋_GB2312" w:cs="宋体" w:hint="eastAsia"/>
          <w:color w:val="000000"/>
          <w:kern w:val="0"/>
          <w:sz w:val="28"/>
          <w:szCs w:val="28"/>
        </w:rPr>
        <w:t>，规划班级</w:t>
      </w:r>
      <w:r w:rsidRPr="00BD0752">
        <w:rPr>
          <w:rFonts w:ascii="仿宋_GB2312" w:eastAsia="仿宋_GB2312" w:cs="宋体"/>
          <w:b/>
          <w:bCs/>
          <w:color w:val="000000"/>
          <w:kern w:val="0"/>
          <w:sz w:val="28"/>
          <w:szCs w:val="28"/>
        </w:rPr>
        <w:t>243</w:t>
      </w:r>
      <w:r w:rsidRPr="00BD0752">
        <w:rPr>
          <w:rFonts w:ascii="仿宋_GB2312" w:eastAsia="仿宋_GB2312" w:cs="宋体" w:hint="eastAsia"/>
          <w:color w:val="000000"/>
          <w:kern w:val="0"/>
          <w:sz w:val="28"/>
          <w:szCs w:val="28"/>
        </w:rPr>
        <w:t>个，规划学位</w:t>
      </w:r>
      <w:r w:rsidRPr="00BD0752">
        <w:rPr>
          <w:rFonts w:ascii="仿宋_GB2312" w:eastAsia="仿宋_GB2312" w:cs="宋体"/>
          <w:b/>
          <w:bCs/>
          <w:color w:val="000000"/>
          <w:kern w:val="0"/>
          <w:sz w:val="28"/>
          <w:szCs w:val="28"/>
        </w:rPr>
        <w:t>7290</w:t>
      </w:r>
      <w:r w:rsidRPr="00BD0752">
        <w:rPr>
          <w:rFonts w:ascii="仿宋_GB2312" w:eastAsia="仿宋_GB2312" w:cs="宋体" w:hint="eastAsia"/>
          <w:color w:val="000000"/>
          <w:kern w:val="0"/>
          <w:sz w:val="28"/>
          <w:szCs w:val="28"/>
        </w:rPr>
        <w:t>个，计划总投资</w:t>
      </w:r>
      <w:r w:rsidRPr="00BD0752">
        <w:rPr>
          <w:rFonts w:ascii="仿宋_GB2312" w:eastAsia="仿宋_GB2312" w:cs="宋体"/>
          <w:b/>
          <w:bCs/>
          <w:color w:val="000000"/>
          <w:kern w:val="0"/>
          <w:sz w:val="28"/>
          <w:szCs w:val="28"/>
        </w:rPr>
        <w:t>29191</w:t>
      </w:r>
      <w:r w:rsidRPr="00BD0752">
        <w:rPr>
          <w:rFonts w:ascii="仿宋_GB2312" w:eastAsia="仿宋_GB2312" w:cs="宋体" w:hint="eastAsia"/>
          <w:color w:val="000000"/>
          <w:kern w:val="0"/>
          <w:sz w:val="28"/>
          <w:szCs w:val="28"/>
        </w:rPr>
        <w:t>万元（投资估算不包括土地征用、外部配套、室内家具设施和专用保教设备等费用）。</w:t>
      </w:r>
      <w:r w:rsidRPr="00BD0752">
        <w:rPr>
          <w:rFonts w:ascii="仿宋_GB2312" w:eastAsia="仿宋_GB2312" w:cs="宋体"/>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b/>
          <w:bCs/>
          <w:color w:val="000000"/>
          <w:kern w:val="0"/>
          <w:sz w:val="28"/>
          <w:szCs w:val="28"/>
        </w:rPr>
        <w:t xml:space="preserve">5.4 </w:t>
      </w:r>
      <w:r w:rsidRPr="00BD0752">
        <w:rPr>
          <w:rFonts w:ascii="仿宋_GB2312" w:eastAsia="仿宋_GB2312" w:cs="宋体" w:hint="eastAsia"/>
          <w:b/>
          <w:bCs/>
          <w:color w:val="000000"/>
          <w:kern w:val="0"/>
          <w:sz w:val="28"/>
          <w:szCs w:val="28"/>
        </w:rPr>
        <w:t>建设标准</w:t>
      </w:r>
      <w:r w:rsidRPr="00BD0752">
        <w:rPr>
          <w:rFonts w:ascii="仿宋_GB2312" w:eastAsia="仿宋_GB2312" w:cs="宋体"/>
          <w:b/>
          <w:bCs/>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b/>
          <w:bCs/>
          <w:color w:val="000000"/>
          <w:kern w:val="0"/>
          <w:sz w:val="28"/>
          <w:szCs w:val="28"/>
        </w:rPr>
        <w:t>（一）办园模式</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崖州区作为海南自贸区（港）建设的示范引领区，未来人口变化必将产生不同的学前教育需求，应及时调整教育设施规模与类型。针对国外人才设立外籍人员子女学校，学制、教学内容与国外一致；针对国</w:t>
      </w:r>
      <w:r w:rsidRPr="00BD0752">
        <w:rPr>
          <w:rFonts w:ascii="仿宋_GB2312" w:eastAsia="仿宋_GB2312" w:cs="宋体" w:hint="eastAsia"/>
          <w:color w:val="000000"/>
          <w:kern w:val="0"/>
          <w:sz w:val="28"/>
          <w:szCs w:val="28"/>
        </w:rPr>
        <w:lastRenderedPageBreak/>
        <w:t>内高端人才，设立一批具有国际化理念的学前教育设施；外来务工人员，随迁子女与本地居民享受同等的就近入学便利。</w:t>
      </w:r>
      <w:r w:rsidRPr="00BD0752">
        <w:rPr>
          <w:rFonts w:ascii="仿宋_GB2312" w:eastAsia="仿宋_GB2312" w:cs="宋体"/>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b/>
          <w:bCs/>
          <w:color w:val="000000"/>
          <w:kern w:val="0"/>
          <w:sz w:val="28"/>
          <w:szCs w:val="28"/>
        </w:rPr>
        <w:t>（二）班额标准</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按《幼儿园建设标准（建标</w:t>
      </w:r>
      <w:r w:rsidRPr="00BD0752">
        <w:rPr>
          <w:rFonts w:ascii="仿宋_GB2312" w:eastAsia="仿宋_GB2312" w:cs="宋体"/>
          <w:color w:val="000000"/>
          <w:kern w:val="0"/>
          <w:sz w:val="28"/>
          <w:szCs w:val="28"/>
        </w:rPr>
        <w:t>175-2016</w:t>
      </w:r>
      <w:r w:rsidRPr="00BD0752">
        <w:rPr>
          <w:rFonts w:ascii="仿宋_GB2312" w:eastAsia="仿宋_GB2312" w:cs="宋体" w:hint="eastAsia"/>
          <w:color w:val="000000"/>
          <w:kern w:val="0"/>
          <w:sz w:val="28"/>
          <w:szCs w:val="28"/>
        </w:rPr>
        <w:t>）》、《海南省幼儿园办园基本标准（试行）》要求，幼儿园的规模原则上应在</w:t>
      </w:r>
      <w:r w:rsidRPr="00BD0752">
        <w:rPr>
          <w:rFonts w:ascii="仿宋_GB2312" w:eastAsia="仿宋_GB2312" w:cs="宋体"/>
          <w:color w:val="000000"/>
          <w:kern w:val="0"/>
          <w:sz w:val="28"/>
          <w:szCs w:val="28"/>
        </w:rPr>
        <w:t>3</w:t>
      </w:r>
      <w:r w:rsidRPr="00BD0752">
        <w:rPr>
          <w:rFonts w:ascii="仿宋_GB2312" w:eastAsia="仿宋_GB2312" w:cs="宋体" w:hint="eastAsia"/>
          <w:color w:val="000000"/>
          <w:kern w:val="0"/>
          <w:sz w:val="28"/>
          <w:szCs w:val="28"/>
        </w:rPr>
        <w:t>个班以上、</w:t>
      </w:r>
      <w:r w:rsidRPr="00BD0752">
        <w:rPr>
          <w:rFonts w:ascii="仿宋_GB2312" w:eastAsia="仿宋_GB2312" w:cs="宋体"/>
          <w:color w:val="000000"/>
          <w:kern w:val="0"/>
          <w:sz w:val="28"/>
          <w:szCs w:val="28"/>
        </w:rPr>
        <w:t>12</w:t>
      </w:r>
      <w:r w:rsidRPr="00BD0752">
        <w:rPr>
          <w:rFonts w:ascii="仿宋_GB2312" w:eastAsia="仿宋_GB2312" w:cs="宋体" w:hint="eastAsia"/>
          <w:color w:val="000000"/>
          <w:kern w:val="0"/>
          <w:sz w:val="28"/>
          <w:szCs w:val="28"/>
        </w:rPr>
        <w:t>个班以下。特殊的偏远交通不便地区，可以根据实际情况设立</w:t>
      </w:r>
      <w:r w:rsidRPr="00BD0752">
        <w:rPr>
          <w:rFonts w:ascii="仿宋_GB2312" w:eastAsia="仿宋_GB2312" w:cs="宋体"/>
          <w:color w:val="000000"/>
          <w:kern w:val="0"/>
          <w:sz w:val="28"/>
          <w:szCs w:val="28"/>
        </w:rPr>
        <w:t>3</w:t>
      </w:r>
      <w:r w:rsidRPr="00BD0752">
        <w:rPr>
          <w:rFonts w:ascii="仿宋_GB2312" w:eastAsia="仿宋_GB2312" w:cs="宋体" w:hint="eastAsia"/>
          <w:color w:val="000000"/>
          <w:kern w:val="0"/>
          <w:sz w:val="28"/>
          <w:szCs w:val="28"/>
        </w:rPr>
        <w:t>班的小微园，其他地区幼儿园办</w:t>
      </w:r>
      <w:proofErr w:type="gramStart"/>
      <w:r w:rsidRPr="00BD0752">
        <w:rPr>
          <w:rFonts w:ascii="仿宋_GB2312" w:eastAsia="仿宋_GB2312" w:cs="宋体" w:hint="eastAsia"/>
          <w:color w:val="000000"/>
          <w:kern w:val="0"/>
          <w:sz w:val="28"/>
          <w:szCs w:val="28"/>
        </w:rPr>
        <w:t>园规</w:t>
      </w:r>
      <w:proofErr w:type="gramEnd"/>
      <w:r w:rsidRPr="00BD0752">
        <w:rPr>
          <w:rFonts w:ascii="仿宋_GB2312" w:eastAsia="仿宋_GB2312" w:cs="宋体" w:hint="eastAsia"/>
          <w:color w:val="000000"/>
          <w:kern w:val="0"/>
          <w:sz w:val="28"/>
          <w:szCs w:val="28"/>
        </w:rPr>
        <w:t>模不宜少于</w:t>
      </w:r>
      <w:r w:rsidRPr="00BD0752">
        <w:rPr>
          <w:rFonts w:ascii="仿宋_GB2312" w:eastAsia="仿宋_GB2312" w:cs="宋体"/>
          <w:color w:val="000000"/>
          <w:kern w:val="0"/>
          <w:sz w:val="28"/>
          <w:szCs w:val="28"/>
        </w:rPr>
        <w:t>6</w:t>
      </w:r>
      <w:r w:rsidRPr="00BD0752">
        <w:rPr>
          <w:rFonts w:ascii="仿宋_GB2312" w:eastAsia="仿宋_GB2312" w:cs="宋体" w:hint="eastAsia"/>
          <w:color w:val="000000"/>
          <w:kern w:val="0"/>
          <w:sz w:val="28"/>
          <w:szCs w:val="28"/>
        </w:rPr>
        <w:t>班，但也不宜超过</w:t>
      </w:r>
      <w:r w:rsidRPr="00BD0752">
        <w:rPr>
          <w:rFonts w:ascii="仿宋_GB2312" w:eastAsia="仿宋_GB2312" w:cs="宋体"/>
          <w:color w:val="000000"/>
          <w:kern w:val="0"/>
          <w:sz w:val="28"/>
          <w:szCs w:val="28"/>
        </w:rPr>
        <w:t>12</w:t>
      </w:r>
      <w:r w:rsidRPr="00BD0752">
        <w:rPr>
          <w:rFonts w:ascii="仿宋_GB2312" w:eastAsia="仿宋_GB2312" w:cs="宋体" w:hint="eastAsia"/>
          <w:color w:val="000000"/>
          <w:kern w:val="0"/>
          <w:sz w:val="28"/>
          <w:szCs w:val="28"/>
        </w:rPr>
        <w:t>班。新建幼儿园可结合托班进行建设，托班规模对应为幼儿班规模的</w:t>
      </w:r>
      <w:r w:rsidRPr="00BD0752">
        <w:rPr>
          <w:rFonts w:ascii="仿宋_GB2312" w:eastAsia="仿宋_GB2312" w:cs="宋体"/>
          <w:color w:val="000000"/>
          <w:kern w:val="0"/>
          <w:sz w:val="28"/>
          <w:szCs w:val="28"/>
        </w:rPr>
        <w:t>1/3</w:t>
      </w:r>
      <w:r w:rsidRPr="00BD0752">
        <w:rPr>
          <w:rFonts w:ascii="仿宋_GB2312" w:eastAsia="仿宋_GB2312" w:cs="宋体" w:hint="eastAsia"/>
          <w:color w:val="000000"/>
          <w:kern w:val="0"/>
          <w:sz w:val="28"/>
          <w:szCs w:val="28"/>
        </w:rPr>
        <w:t>。相应设置托班后规模为</w:t>
      </w:r>
      <w:r w:rsidRPr="00BD0752">
        <w:rPr>
          <w:rFonts w:ascii="仿宋_GB2312" w:eastAsia="仿宋_GB2312" w:cs="宋体"/>
          <w:color w:val="000000"/>
          <w:kern w:val="0"/>
          <w:sz w:val="28"/>
          <w:szCs w:val="28"/>
        </w:rPr>
        <w:t>3+1</w:t>
      </w:r>
      <w:r w:rsidRPr="00BD0752">
        <w:rPr>
          <w:rFonts w:ascii="仿宋_GB2312" w:eastAsia="仿宋_GB2312" w:cs="宋体" w:hint="eastAsia"/>
          <w:color w:val="000000"/>
          <w:kern w:val="0"/>
          <w:sz w:val="28"/>
          <w:szCs w:val="28"/>
        </w:rPr>
        <w:t>班、</w:t>
      </w:r>
      <w:r w:rsidRPr="00BD0752">
        <w:rPr>
          <w:rFonts w:ascii="仿宋_GB2312" w:eastAsia="仿宋_GB2312" w:cs="宋体"/>
          <w:color w:val="000000"/>
          <w:kern w:val="0"/>
          <w:sz w:val="28"/>
          <w:szCs w:val="28"/>
        </w:rPr>
        <w:t>6+2</w:t>
      </w:r>
      <w:r w:rsidRPr="00BD0752">
        <w:rPr>
          <w:rFonts w:ascii="仿宋_GB2312" w:eastAsia="仿宋_GB2312" w:cs="宋体" w:hint="eastAsia"/>
          <w:color w:val="000000"/>
          <w:kern w:val="0"/>
          <w:sz w:val="28"/>
          <w:szCs w:val="28"/>
        </w:rPr>
        <w:t>班，</w:t>
      </w:r>
      <w:r w:rsidRPr="00BD0752">
        <w:rPr>
          <w:rFonts w:ascii="仿宋_GB2312" w:eastAsia="仿宋_GB2312" w:cs="宋体"/>
          <w:color w:val="000000"/>
          <w:kern w:val="0"/>
          <w:sz w:val="28"/>
          <w:szCs w:val="28"/>
        </w:rPr>
        <w:t>9+3</w:t>
      </w:r>
      <w:r w:rsidRPr="00BD0752">
        <w:rPr>
          <w:rFonts w:ascii="仿宋_GB2312" w:eastAsia="仿宋_GB2312" w:cs="宋体" w:hint="eastAsia"/>
          <w:color w:val="000000"/>
          <w:kern w:val="0"/>
          <w:sz w:val="28"/>
          <w:szCs w:val="28"/>
        </w:rPr>
        <w:t>班，</w:t>
      </w:r>
      <w:r w:rsidRPr="00BD0752">
        <w:rPr>
          <w:rFonts w:ascii="仿宋_GB2312" w:eastAsia="仿宋_GB2312" w:cs="宋体"/>
          <w:color w:val="000000"/>
          <w:kern w:val="0"/>
          <w:sz w:val="28"/>
          <w:szCs w:val="28"/>
        </w:rPr>
        <w:t>12+4</w:t>
      </w:r>
      <w:r w:rsidRPr="00BD0752">
        <w:rPr>
          <w:rFonts w:ascii="仿宋_GB2312" w:eastAsia="仿宋_GB2312" w:cs="宋体" w:hint="eastAsia"/>
          <w:color w:val="000000"/>
          <w:kern w:val="0"/>
          <w:sz w:val="28"/>
          <w:szCs w:val="28"/>
        </w:rPr>
        <w:t>班。</w:t>
      </w:r>
      <w:r w:rsidRPr="00BD0752">
        <w:rPr>
          <w:rFonts w:ascii="仿宋_GB2312" w:eastAsia="仿宋_GB2312" w:cs="宋体"/>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b/>
          <w:bCs/>
          <w:color w:val="000000"/>
          <w:kern w:val="0"/>
          <w:sz w:val="28"/>
          <w:szCs w:val="28"/>
        </w:rPr>
        <w:t>（三）规模标准</w:t>
      </w:r>
      <w:r w:rsidRPr="00BD0752">
        <w:rPr>
          <w:rFonts w:ascii="仿宋_GB2312" w:eastAsia="仿宋_GB2312" w:cs="宋体"/>
          <w:b/>
          <w:bCs/>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幼儿园容积率原则上按</w:t>
      </w:r>
      <w:r w:rsidRPr="00BD0752">
        <w:rPr>
          <w:rFonts w:ascii="仿宋_GB2312" w:eastAsia="仿宋_GB2312" w:cs="宋体"/>
          <w:color w:val="000000"/>
          <w:kern w:val="0"/>
          <w:sz w:val="28"/>
          <w:szCs w:val="28"/>
        </w:rPr>
        <w:t>1.0</w:t>
      </w:r>
      <w:r w:rsidRPr="00BD0752">
        <w:rPr>
          <w:rFonts w:ascii="仿宋_GB2312" w:eastAsia="仿宋_GB2312" w:cs="宋体" w:hint="eastAsia"/>
          <w:color w:val="000000"/>
          <w:kern w:val="0"/>
          <w:sz w:val="28"/>
          <w:szCs w:val="28"/>
        </w:rPr>
        <w:t>控制，幼儿用房应安排在</w:t>
      </w:r>
      <w:r w:rsidRPr="00BD0752">
        <w:rPr>
          <w:rFonts w:ascii="仿宋_GB2312" w:eastAsia="仿宋_GB2312" w:cs="宋体"/>
          <w:color w:val="000000"/>
          <w:kern w:val="0"/>
          <w:sz w:val="28"/>
          <w:szCs w:val="28"/>
        </w:rPr>
        <w:t>3</w:t>
      </w:r>
      <w:r w:rsidRPr="00BD0752">
        <w:rPr>
          <w:rFonts w:ascii="仿宋_GB2312" w:eastAsia="仿宋_GB2312" w:cs="宋体" w:hint="eastAsia"/>
          <w:color w:val="000000"/>
          <w:kern w:val="0"/>
          <w:sz w:val="28"/>
          <w:szCs w:val="28"/>
        </w:rPr>
        <w:t>层及</w:t>
      </w:r>
      <w:r w:rsidRPr="00BD0752">
        <w:rPr>
          <w:rFonts w:ascii="仿宋_GB2312" w:eastAsia="仿宋_GB2312" w:cs="宋体"/>
          <w:color w:val="000000"/>
          <w:kern w:val="0"/>
          <w:sz w:val="28"/>
          <w:szCs w:val="28"/>
        </w:rPr>
        <w:t>3</w:t>
      </w:r>
      <w:r w:rsidRPr="00BD0752">
        <w:rPr>
          <w:rFonts w:ascii="仿宋_GB2312" w:eastAsia="仿宋_GB2312" w:cs="宋体" w:hint="eastAsia"/>
          <w:color w:val="000000"/>
          <w:kern w:val="0"/>
          <w:sz w:val="28"/>
          <w:szCs w:val="28"/>
        </w:rPr>
        <w:t>层以下；幼儿园建筑的适宜高度为</w:t>
      </w:r>
      <w:r w:rsidRPr="00BD0752">
        <w:rPr>
          <w:rFonts w:ascii="仿宋_GB2312" w:eastAsia="仿宋_GB2312" w:cs="宋体"/>
          <w:color w:val="000000"/>
          <w:kern w:val="0"/>
          <w:sz w:val="28"/>
          <w:szCs w:val="28"/>
        </w:rPr>
        <w:t>12</w:t>
      </w:r>
      <w:r w:rsidRPr="00BD0752">
        <w:rPr>
          <w:rFonts w:ascii="仿宋_GB2312" w:eastAsia="仿宋_GB2312" w:cs="宋体" w:hint="eastAsia"/>
          <w:color w:val="000000"/>
          <w:kern w:val="0"/>
          <w:sz w:val="28"/>
          <w:szCs w:val="28"/>
        </w:rPr>
        <w:t>米，用地面积</w:t>
      </w:r>
      <w:proofErr w:type="gramStart"/>
      <w:r w:rsidRPr="00BD0752">
        <w:rPr>
          <w:rFonts w:ascii="仿宋_GB2312" w:eastAsia="仿宋_GB2312" w:cs="宋体" w:hint="eastAsia"/>
          <w:color w:val="000000"/>
          <w:kern w:val="0"/>
          <w:sz w:val="28"/>
          <w:szCs w:val="28"/>
        </w:rPr>
        <w:t>有限可</w:t>
      </w:r>
      <w:proofErr w:type="gramEnd"/>
      <w:r w:rsidRPr="00BD0752">
        <w:rPr>
          <w:rFonts w:ascii="仿宋_GB2312" w:eastAsia="仿宋_GB2312" w:cs="宋体" w:hint="eastAsia"/>
          <w:color w:val="000000"/>
          <w:kern w:val="0"/>
          <w:sz w:val="28"/>
          <w:szCs w:val="28"/>
        </w:rPr>
        <w:t>适当提高建筑高度至</w:t>
      </w:r>
      <w:r w:rsidRPr="00BD0752">
        <w:rPr>
          <w:rFonts w:ascii="仿宋_GB2312" w:eastAsia="仿宋_GB2312" w:cs="宋体"/>
          <w:color w:val="000000"/>
          <w:kern w:val="0"/>
          <w:sz w:val="28"/>
          <w:szCs w:val="28"/>
        </w:rPr>
        <w:t>16-18</w:t>
      </w:r>
      <w:r w:rsidRPr="00BD0752">
        <w:rPr>
          <w:rFonts w:ascii="仿宋_GB2312" w:eastAsia="仿宋_GB2312" w:cs="宋体" w:hint="eastAsia"/>
          <w:color w:val="000000"/>
          <w:kern w:val="0"/>
          <w:sz w:val="28"/>
          <w:szCs w:val="28"/>
        </w:rPr>
        <w:t>米。幼儿园建筑密度以</w:t>
      </w:r>
      <w:r w:rsidRPr="00BD0752">
        <w:rPr>
          <w:rFonts w:ascii="仿宋_GB2312" w:eastAsia="仿宋_GB2312" w:cs="宋体"/>
          <w:color w:val="000000"/>
          <w:kern w:val="0"/>
          <w:sz w:val="28"/>
          <w:szCs w:val="28"/>
        </w:rPr>
        <w:t>25%</w:t>
      </w:r>
      <w:r w:rsidRPr="00BD0752">
        <w:rPr>
          <w:rFonts w:ascii="仿宋_GB2312" w:eastAsia="仿宋_GB2312" w:cs="宋体" w:hint="eastAsia"/>
          <w:color w:val="000000"/>
          <w:kern w:val="0"/>
          <w:sz w:val="28"/>
          <w:szCs w:val="28"/>
        </w:rPr>
        <w:t>为宜，不宜大于</w:t>
      </w:r>
      <w:r w:rsidRPr="00BD0752">
        <w:rPr>
          <w:rFonts w:ascii="仿宋_GB2312" w:eastAsia="仿宋_GB2312" w:cs="宋体"/>
          <w:color w:val="000000"/>
          <w:kern w:val="0"/>
          <w:sz w:val="28"/>
          <w:szCs w:val="28"/>
        </w:rPr>
        <w:t>30%</w:t>
      </w:r>
      <w:r w:rsidRPr="00BD0752">
        <w:rPr>
          <w:rFonts w:ascii="仿宋_GB2312" w:eastAsia="仿宋_GB2312" w:cs="宋体" w:hint="eastAsia"/>
          <w:color w:val="000000"/>
          <w:kern w:val="0"/>
          <w:sz w:val="28"/>
          <w:szCs w:val="28"/>
        </w:rPr>
        <w:t>，户外活动场地每生不少于</w:t>
      </w:r>
      <w:r w:rsidRPr="00BD0752">
        <w:rPr>
          <w:rFonts w:ascii="仿宋_GB2312" w:eastAsia="仿宋_GB2312" w:cs="宋体"/>
          <w:color w:val="000000"/>
          <w:kern w:val="0"/>
          <w:sz w:val="28"/>
          <w:szCs w:val="28"/>
        </w:rPr>
        <w:t>4</w:t>
      </w:r>
      <w:r w:rsidRPr="00BD0752">
        <w:rPr>
          <w:rFonts w:ascii="宋体" w:eastAsia="宋体" w:hAnsi="宋体" w:cs="宋体" w:hint="eastAsia"/>
          <w:color w:val="000000"/>
          <w:kern w:val="0"/>
          <w:sz w:val="28"/>
          <w:szCs w:val="28"/>
        </w:rPr>
        <w:t>㎡</w:t>
      </w:r>
      <w:r w:rsidRPr="00BD0752">
        <w:rPr>
          <w:rFonts w:ascii="仿宋_GB2312" w:eastAsia="仿宋_GB2312" w:hAnsi="仿宋_GB2312" w:cs="仿宋_GB2312" w:hint="eastAsia"/>
          <w:color w:val="000000"/>
          <w:kern w:val="0"/>
          <w:sz w:val="28"/>
          <w:szCs w:val="28"/>
        </w:rPr>
        <w:t>，绿化用地每生不少于</w:t>
      </w:r>
      <w:r w:rsidRPr="00BD0752">
        <w:rPr>
          <w:rFonts w:ascii="仿宋_GB2312" w:eastAsia="仿宋_GB2312" w:cs="宋体"/>
          <w:color w:val="000000"/>
          <w:kern w:val="0"/>
          <w:sz w:val="28"/>
          <w:szCs w:val="28"/>
        </w:rPr>
        <w:t>2</w:t>
      </w:r>
      <w:r w:rsidRPr="00BD0752">
        <w:rPr>
          <w:rFonts w:ascii="宋体" w:eastAsia="宋体" w:hAnsi="宋体" w:cs="宋体" w:hint="eastAsia"/>
          <w:color w:val="000000"/>
          <w:kern w:val="0"/>
          <w:sz w:val="28"/>
          <w:szCs w:val="28"/>
        </w:rPr>
        <w:t>㎡</w:t>
      </w:r>
      <w:r w:rsidRPr="00BD0752">
        <w:rPr>
          <w:rFonts w:ascii="仿宋_GB2312" w:eastAsia="仿宋_GB2312" w:cs="宋体" w:hint="eastAsia"/>
          <w:color w:val="000000"/>
          <w:kern w:val="0"/>
          <w:sz w:val="28"/>
          <w:szCs w:val="28"/>
        </w:rPr>
        <w:t>，绿地率不宜小于</w:t>
      </w:r>
      <w:r w:rsidRPr="00BD0752">
        <w:rPr>
          <w:rFonts w:ascii="仿宋_GB2312" w:eastAsia="仿宋_GB2312" w:cs="宋体"/>
          <w:color w:val="000000"/>
          <w:kern w:val="0"/>
          <w:sz w:val="28"/>
          <w:szCs w:val="28"/>
        </w:rPr>
        <w:t>40%</w:t>
      </w:r>
      <w:r w:rsidRPr="00BD0752">
        <w:rPr>
          <w:rFonts w:ascii="仿宋_GB2312" w:eastAsia="仿宋_GB2312" w:cs="宋体" w:hint="eastAsia"/>
          <w:color w:val="000000"/>
          <w:kern w:val="0"/>
          <w:sz w:val="28"/>
          <w:szCs w:val="28"/>
        </w:rPr>
        <w:t>。</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b/>
          <w:bCs/>
          <w:color w:val="000000"/>
          <w:kern w:val="0"/>
          <w:sz w:val="28"/>
          <w:szCs w:val="28"/>
        </w:rPr>
        <w:t>（五）师资配备标准</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综合考虑国家和海南省幼儿园建设标准，结合崖州目前实际情况，教师与幼儿比</w:t>
      </w:r>
      <w:r w:rsidRPr="00BD0752">
        <w:rPr>
          <w:rFonts w:ascii="仿宋_GB2312" w:eastAsia="仿宋_GB2312" w:cs="宋体"/>
          <w:color w:val="000000"/>
          <w:kern w:val="0"/>
          <w:sz w:val="28"/>
          <w:szCs w:val="28"/>
        </w:rPr>
        <w:t>1:5~1:10</w:t>
      </w:r>
      <w:r w:rsidRPr="00BD0752">
        <w:rPr>
          <w:rFonts w:ascii="仿宋_GB2312" w:eastAsia="仿宋_GB2312" w:cs="宋体" w:hint="eastAsia"/>
          <w:color w:val="000000"/>
          <w:kern w:val="0"/>
          <w:sz w:val="28"/>
          <w:szCs w:val="28"/>
        </w:rPr>
        <w:t>，教职工与幼儿比</w:t>
      </w:r>
      <w:r w:rsidRPr="00BD0752">
        <w:rPr>
          <w:rFonts w:ascii="仿宋_GB2312" w:eastAsia="仿宋_GB2312" w:cs="宋体"/>
          <w:color w:val="000000"/>
          <w:kern w:val="0"/>
          <w:sz w:val="28"/>
          <w:szCs w:val="28"/>
        </w:rPr>
        <w:t>1:7~1:13</w:t>
      </w:r>
      <w:r w:rsidRPr="00BD0752">
        <w:rPr>
          <w:rFonts w:ascii="仿宋_GB2312" w:eastAsia="仿宋_GB2312" w:cs="宋体" w:hint="eastAsia"/>
          <w:color w:val="000000"/>
          <w:kern w:val="0"/>
          <w:sz w:val="28"/>
          <w:szCs w:val="28"/>
        </w:rPr>
        <w:t>。</w:t>
      </w:r>
      <w:r w:rsidRPr="00BD0752">
        <w:rPr>
          <w:rFonts w:ascii="仿宋_GB2312" w:eastAsia="仿宋_GB2312" w:cs="宋体"/>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其他人员配置要求</w:t>
      </w:r>
      <w:r w:rsidRPr="00BD0752">
        <w:rPr>
          <w:rFonts w:ascii="仿宋_GB2312" w:eastAsia="仿宋_GB2312" w:cs="宋体"/>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b/>
          <w:bCs/>
          <w:color w:val="000000"/>
          <w:kern w:val="0"/>
          <w:sz w:val="28"/>
          <w:szCs w:val="28"/>
        </w:rPr>
        <w:t>园长：</w:t>
      </w:r>
      <w:r w:rsidRPr="00BD0752">
        <w:rPr>
          <w:rFonts w:ascii="仿宋_GB2312" w:eastAsia="仿宋_GB2312" w:cs="宋体" w:hint="eastAsia"/>
          <w:color w:val="000000"/>
          <w:kern w:val="0"/>
          <w:sz w:val="28"/>
          <w:szCs w:val="28"/>
        </w:rPr>
        <w:t>幼儿园在</w:t>
      </w:r>
      <w:r w:rsidRPr="00BD0752">
        <w:rPr>
          <w:rFonts w:ascii="仿宋_GB2312" w:eastAsia="仿宋_GB2312" w:cs="宋体"/>
          <w:color w:val="000000"/>
          <w:kern w:val="0"/>
          <w:sz w:val="28"/>
          <w:szCs w:val="28"/>
        </w:rPr>
        <w:t>5</w:t>
      </w:r>
      <w:r w:rsidRPr="00BD0752">
        <w:rPr>
          <w:rFonts w:ascii="仿宋_GB2312" w:eastAsia="仿宋_GB2312" w:cs="宋体" w:hint="eastAsia"/>
          <w:color w:val="000000"/>
          <w:kern w:val="0"/>
          <w:sz w:val="28"/>
          <w:szCs w:val="28"/>
        </w:rPr>
        <w:t>个班及以下的配</w:t>
      </w:r>
      <w:r w:rsidRPr="00BD0752">
        <w:rPr>
          <w:rFonts w:ascii="仿宋_GB2312" w:eastAsia="仿宋_GB2312" w:cs="宋体"/>
          <w:color w:val="000000"/>
          <w:kern w:val="0"/>
          <w:sz w:val="28"/>
          <w:szCs w:val="28"/>
        </w:rPr>
        <w:t>1</w:t>
      </w:r>
      <w:r w:rsidRPr="00BD0752">
        <w:rPr>
          <w:rFonts w:ascii="仿宋_GB2312" w:eastAsia="仿宋_GB2312" w:cs="宋体" w:hint="eastAsia"/>
          <w:color w:val="000000"/>
          <w:kern w:val="0"/>
          <w:sz w:val="28"/>
          <w:szCs w:val="28"/>
        </w:rPr>
        <w:t>名，</w:t>
      </w:r>
      <w:r w:rsidRPr="00BD0752">
        <w:rPr>
          <w:rFonts w:ascii="仿宋_GB2312" w:eastAsia="仿宋_GB2312" w:cs="宋体"/>
          <w:color w:val="000000"/>
          <w:kern w:val="0"/>
          <w:sz w:val="28"/>
          <w:szCs w:val="28"/>
        </w:rPr>
        <w:t>6-9</w:t>
      </w:r>
      <w:r w:rsidRPr="00BD0752">
        <w:rPr>
          <w:rFonts w:ascii="仿宋_GB2312" w:eastAsia="仿宋_GB2312" w:cs="宋体" w:hint="eastAsia"/>
          <w:color w:val="000000"/>
          <w:kern w:val="0"/>
          <w:sz w:val="28"/>
          <w:szCs w:val="28"/>
        </w:rPr>
        <w:t>个班的配</w:t>
      </w:r>
      <w:r w:rsidRPr="00BD0752">
        <w:rPr>
          <w:rFonts w:ascii="仿宋_GB2312" w:eastAsia="仿宋_GB2312" w:cs="宋体"/>
          <w:color w:val="000000"/>
          <w:kern w:val="0"/>
          <w:sz w:val="28"/>
          <w:szCs w:val="28"/>
        </w:rPr>
        <w:t>2</w:t>
      </w:r>
      <w:r w:rsidRPr="00BD0752">
        <w:rPr>
          <w:rFonts w:ascii="仿宋_GB2312" w:eastAsia="仿宋_GB2312" w:cs="宋体" w:hint="eastAsia"/>
          <w:color w:val="000000"/>
          <w:kern w:val="0"/>
          <w:sz w:val="28"/>
          <w:szCs w:val="28"/>
        </w:rPr>
        <w:t>名，</w:t>
      </w:r>
      <w:r w:rsidRPr="00BD0752">
        <w:rPr>
          <w:rFonts w:ascii="仿宋_GB2312" w:eastAsia="仿宋_GB2312" w:cs="宋体"/>
          <w:color w:val="000000"/>
          <w:kern w:val="0"/>
          <w:sz w:val="28"/>
          <w:szCs w:val="28"/>
        </w:rPr>
        <w:t>10</w:t>
      </w:r>
      <w:r w:rsidRPr="00BD0752">
        <w:rPr>
          <w:rFonts w:ascii="仿宋_GB2312" w:eastAsia="仿宋_GB2312" w:cs="宋体" w:hint="eastAsia"/>
          <w:color w:val="000000"/>
          <w:kern w:val="0"/>
          <w:sz w:val="28"/>
          <w:szCs w:val="28"/>
        </w:rPr>
        <w:t>个班及以上可增配</w:t>
      </w:r>
      <w:r w:rsidRPr="00BD0752">
        <w:rPr>
          <w:rFonts w:ascii="仿宋_GB2312" w:eastAsia="仿宋_GB2312" w:cs="宋体"/>
          <w:color w:val="000000"/>
          <w:kern w:val="0"/>
          <w:sz w:val="28"/>
          <w:szCs w:val="28"/>
        </w:rPr>
        <w:t>1</w:t>
      </w:r>
      <w:r w:rsidRPr="00BD0752">
        <w:rPr>
          <w:rFonts w:ascii="仿宋_GB2312" w:eastAsia="仿宋_GB2312" w:cs="宋体" w:hint="eastAsia"/>
          <w:color w:val="000000"/>
          <w:kern w:val="0"/>
          <w:sz w:val="28"/>
          <w:szCs w:val="28"/>
        </w:rPr>
        <w:t>名。一园多址办学的幼儿园设专职或兼职副园长。</w:t>
      </w:r>
      <w:r w:rsidRPr="00BD0752">
        <w:rPr>
          <w:rFonts w:ascii="仿宋_GB2312" w:eastAsia="仿宋_GB2312" w:cs="宋体"/>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b/>
          <w:bCs/>
          <w:color w:val="000000"/>
          <w:kern w:val="0"/>
          <w:sz w:val="28"/>
          <w:szCs w:val="28"/>
        </w:rPr>
        <w:t>专任教师和保育员：</w:t>
      </w:r>
      <w:r w:rsidRPr="00BD0752">
        <w:rPr>
          <w:rFonts w:ascii="仿宋_GB2312" w:eastAsia="仿宋_GB2312" w:cs="宋体" w:hint="eastAsia"/>
          <w:color w:val="000000"/>
          <w:kern w:val="0"/>
          <w:sz w:val="28"/>
          <w:szCs w:val="28"/>
        </w:rPr>
        <w:t>全日制幼儿园每班配备</w:t>
      </w:r>
      <w:r w:rsidRPr="00BD0752">
        <w:rPr>
          <w:rFonts w:ascii="仿宋_GB2312" w:eastAsia="仿宋_GB2312" w:cs="宋体"/>
          <w:color w:val="000000"/>
          <w:kern w:val="0"/>
          <w:sz w:val="28"/>
          <w:szCs w:val="28"/>
        </w:rPr>
        <w:t>2</w:t>
      </w:r>
      <w:r w:rsidRPr="00BD0752">
        <w:rPr>
          <w:rFonts w:ascii="仿宋_GB2312" w:eastAsia="仿宋_GB2312" w:cs="宋体" w:hint="eastAsia"/>
          <w:color w:val="000000"/>
          <w:kern w:val="0"/>
          <w:sz w:val="28"/>
          <w:szCs w:val="28"/>
        </w:rPr>
        <w:t>名专任教师和</w:t>
      </w:r>
      <w:r w:rsidRPr="00BD0752">
        <w:rPr>
          <w:rFonts w:ascii="仿宋_GB2312" w:eastAsia="仿宋_GB2312" w:cs="宋体"/>
          <w:color w:val="000000"/>
          <w:kern w:val="0"/>
          <w:sz w:val="28"/>
          <w:szCs w:val="28"/>
        </w:rPr>
        <w:t>1</w:t>
      </w:r>
      <w:r w:rsidRPr="00BD0752">
        <w:rPr>
          <w:rFonts w:ascii="仿宋_GB2312" w:eastAsia="仿宋_GB2312" w:cs="宋体" w:hint="eastAsia"/>
          <w:color w:val="000000"/>
          <w:kern w:val="0"/>
          <w:sz w:val="28"/>
          <w:szCs w:val="28"/>
        </w:rPr>
        <w:t>名保育员，或配备</w:t>
      </w:r>
      <w:r w:rsidRPr="00BD0752">
        <w:rPr>
          <w:rFonts w:ascii="仿宋_GB2312" w:eastAsia="仿宋_GB2312" w:cs="宋体"/>
          <w:color w:val="000000"/>
          <w:kern w:val="0"/>
          <w:sz w:val="28"/>
          <w:szCs w:val="28"/>
        </w:rPr>
        <w:t>3</w:t>
      </w:r>
      <w:r w:rsidRPr="00BD0752">
        <w:rPr>
          <w:rFonts w:ascii="仿宋_GB2312" w:eastAsia="仿宋_GB2312" w:cs="宋体" w:hint="eastAsia"/>
          <w:color w:val="000000"/>
          <w:kern w:val="0"/>
          <w:sz w:val="28"/>
          <w:szCs w:val="28"/>
        </w:rPr>
        <w:t>名专任教师；半日制幼儿园每班配备</w:t>
      </w:r>
      <w:r w:rsidRPr="00BD0752">
        <w:rPr>
          <w:rFonts w:ascii="仿宋_GB2312" w:eastAsia="仿宋_GB2312" w:cs="宋体"/>
          <w:color w:val="000000"/>
          <w:kern w:val="0"/>
          <w:sz w:val="28"/>
          <w:szCs w:val="28"/>
        </w:rPr>
        <w:t>2</w:t>
      </w:r>
      <w:r w:rsidRPr="00BD0752">
        <w:rPr>
          <w:rFonts w:ascii="仿宋_GB2312" w:eastAsia="仿宋_GB2312" w:cs="宋体" w:hint="eastAsia"/>
          <w:color w:val="000000"/>
          <w:kern w:val="0"/>
          <w:sz w:val="28"/>
          <w:szCs w:val="28"/>
        </w:rPr>
        <w:t>名专任教师，有条件的</w:t>
      </w:r>
      <w:r w:rsidRPr="00BD0752">
        <w:rPr>
          <w:rFonts w:ascii="仿宋_GB2312" w:eastAsia="仿宋_GB2312" w:cs="宋体" w:hint="eastAsia"/>
          <w:color w:val="000000"/>
          <w:kern w:val="0"/>
          <w:sz w:val="28"/>
          <w:szCs w:val="28"/>
        </w:rPr>
        <w:lastRenderedPageBreak/>
        <w:t>可再配备</w:t>
      </w:r>
      <w:r w:rsidRPr="00BD0752">
        <w:rPr>
          <w:rFonts w:ascii="仿宋_GB2312" w:eastAsia="仿宋_GB2312" w:cs="宋体"/>
          <w:color w:val="000000"/>
          <w:kern w:val="0"/>
          <w:sz w:val="28"/>
          <w:szCs w:val="28"/>
        </w:rPr>
        <w:t>1</w:t>
      </w:r>
      <w:r w:rsidRPr="00BD0752">
        <w:rPr>
          <w:rFonts w:ascii="仿宋_GB2312" w:eastAsia="仿宋_GB2312" w:cs="宋体" w:hint="eastAsia"/>
          <w:color w:val="000000"/>
          <w:kern w:val="0"/>
          <w:sz w:val="28"/>
          <w:szCs w:val="28"/>
        </w:rPr>
        <w:t>名保育员。寄宿制幼儿园至少应在全日制幼儿园基础上每班增配</w:t>
      </w:r>
      <w:r w:rsidRPr="00BD0752">
        <w:rPr>
          <w:rFonts w:ascii="仿宋_GB2312" w:eastAsia="仿宋_GB2312" w:cs="宋体"/>
          <w:color w:val="000000"/>
          <w:kern w:val="0"/>
          <w:sz w:val="28"/>
          <w:szCs w:val="28"/>
        </w:rPr>
        <w:t>1</w:t>
      </w:r>
      <w:r w:rsidRPr="00BD0752">
        <w:rPr>
          <w:rFonts w:ascii="仿宋_GB2312" w:eastAsia="仿宋_GB2312" w:cs="宋体" w:hint="eastAsia"/>
          <w:color w:val="000000"/>
          <w:kern w:val="0"/>
          <w:sz w:val="28"/>
          <w:szCs w:val="28"/>
        </w:rPr>
        <w:t>名专任教师和</w:t>
      </w:r>
      <w:r w:rsidRPr="00BD0752">
        <w:rPr>
          <w:rFonts w:ascii="仿宋_GB2312" w:eastAsia="仿宋_GB2312" w:cs="宋体"/>
          <w:color w:val="000000"/>
          <w:kern w:val="0"/>
          <w:sz w:val="28"/>
          <w:szCs w:val="28"/>
        </w:rPr>
        <w:t>1</w:t>
      </w:r>
      <w:r w:rsidRPr="00BD0752">
        <w:rPr>
          <w:rFonts w:ascii="仿宋_GB2312" w:eastAsia="仿宋_GB2312" w:cs="宋体" w:hint="eastAsia"/>
          <w:color w:val="000000"/>
          <w:kern w:val="0"/>
          <w:sz w:val="28"/>
          <w:szCs w:val="28"/>
        </w:rPr>
        <w:t>名保育员。单班学前教育机构，如村学前教育教学点、幼儿班等，一般应配备</w:t>
      </w:r>
      <w:r w:rsidRPr="00BD0752">
        <w:rPr>
          <w:rFonts w:ascii="仿宋_GB2312" w:eastAsia="仿宋_GB2312" w:cs="宋体"/>
          <w:color w:val="000000"/>
          <w:kern w:val="0"/>
          <w:sz w:val="28"/>
          <w:szCs w:val="28"/>
        </w:rPr>
        <w:t>2</w:t>
      </w:r>
      <w:r w:rsidRPr="00BD0752">
        <w:rPr>
          <w:rFonts w:ascii="仿宋_GB2312" w:eastAsia="仿宋_GB2312" w:cs="宋体" w:hint="eastAsia"/>
          <w:color w:val="000000"/>
          <w:kern w:val="0"/>
          <w:sz w:val="28"/>
          <w:szCs w:val="28"/>
        </w:rPr>
        <w:t>名专任教师，有条件的可再配备</w:t>
      </w:r>
      <w:r w:rsidRPr="00BD0752">
        <w:rPr>
          <w:rFonts w:ascii="仿宋_GB2312" w:eastAsia="仿宋_GB2312" w:cs="宋体"/>
          <w:color w:val="000000"/>
          <w:kern w:val="0"/>
          <w:sz w:val="28"/>
          <w:szCs w:val="28"/>
        </w:rPr>
        <w:t>1</w:t>
      </w:r>
      <w:r w:rsidRPr="00BD0752">
        <w:rPr>
          <w:rFonts w:ascii="仿宋_GB2312" w:eastAsia="仿宋_GB2312" w:cs="宋体" w:hint="eastAsia"/>
          <w:color w:val="000000"/>
          <w:kern w:val="0"/>
          <w:sz w:val="28"/>
          <w:szCs w:val="28"/>
        </w:rPr>
        <w:t>名保育员。</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b/>
          <w:bCs/>
          <w:color w:val="000000"/>
          <w:kern w:val="0"/>
          <w:sz w:val="28"/>
          <w:szCs w:val="28"/>
        </w:rPr>
        <w:t>卫生保健人员：</w:t>
      </w:r>
      <w:r w:rsidRPr="00BD0752">
        <w:rPr>
          <w:rFonts w:ascii="仿宋_GB2312" w:eastAsia="仿宋_GB2312" w:cs="宋体" w:hint="eastAsia"/>
          <w:color w:val="000000"/>
          <w:kern w:val="0"/>
          <w:sz w:val="28"/>
          <w:szCs w:val="28"/>
        </w:rPr>
        <w:t>全日制幼儿园按照收托</w:t>
      </w:r>
      <w:r w:rsidRPr="00BD0752">
        <w:rPr>
          <w:rFonts w:ascii="仿宋_GB2312" w:eastAsia="仿宋_GB2312" w:cs="宋体"/>
          <w:color w:val="000000"/>
          <w:kern w:val="0"/>
          <w:sz w:val="28"/>
          <w:szCs w:val="28"/>
        </w:rPr>
        <w:t>150</w:t>
      </w:r>
      <w:r w:rsidRPr="00BD0752">
        <w:rPr>
          <w:rFonts w:ascii="仿宋_GB2312" w:eastAsia="仿宋_GB2312" w:cs="宋体" w:hint="eastAsia"/>
          <w:color w:val="000000"/>
          <w:kern w:val="0"/>
          <w:sz w:val="28"/>
          <w:szCs w:val="28"/>
        </w:rPr>
        <w:t>名儿童至少配专职卫生保健人员</w:t>
      </w:r>
      <w:r w:rsidRPr="00BD0752">
        <w:rPr>
          <w:rFonts w:ascii="仿宋_GB2312" w:eastAsia="仿宋_GB2312" w:cs="宋体"/>
          <w:color w:val="000000"/>
          <w:kern w:val="0"/>
          <w:sz w:val="28"/>
          <w:szCs w:val="28"/>
        </w:rPr>
        <w:t>1</w:t>
      </w:r>
      <w:r w:rsidRPr="00BD0752">
        <w:rPr>
          <w:rFonts w:ascii="仿宋_GB2312" w:eastAsia="仿宋_GB2312" w:cs="宋体" w:hint="eastAsia"/>
          <w:color w:val="000000"/>
          <w:kern w:val="0"/>
          <w:sz w:val="28"/>
          <w:szCs w:val="28"/>
        </w:rPr>
        <w:t>名，收托</w:t>
      </w:r>
      <w:r w:rsidRPr="00BD0752">
        <w:rPr>
          <w:rFonts w:ascii="仿宋_GB2312" w:eastAsia="仿宋_GB2312" w:cs="宋体"/>
          <w:color w:val="000000"/>
          <w:kern w:val="0"/>
          <w:sz w:val="28"/>
          <w:szCs w:val="28"/>
        </w:rPr>
        <w:t>150</w:t>
      </w:r>
      <w:r w:rsidRPr="00BD0752">
        <w:rPr>
          <w:rFonts w:ascii="仿宋_GB2312" w:eastAsia="仿宋_GB2312" w:cs="宋体" w:hint="eastAsia"/>
          <w:color w:val="000000"/>
          <w:kern w:val="0"/>
          <w:sz w:val="28"/>
          <w:szCs w:val="28"/>
        </w:rPr>
        <w:t>名以下儿童的，应当适当配备专职或兼职卫生保健人员。</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b/>
          <w:bCs/>
          <w:color w:val="000000"/>
          <w:kern w:val="0"/>
          <w:sz w:val="28"/>
          <w:szCs w:val="28"/>
        </w:rPr>
        <w:t>财会人员：</w:t>
      </w:r>
      <w:r w:rsidRPr="00BD0752">
        <w:rPr>
          <w:rFonts w:ascii="仿宋_GB2312" w:eastAsia="仿宋_GB2312" w:cs="宋体" w:hint="eastAsia"/>
          <w:color w:val="000000"/>
          <w:kern w:val="0"/>
          <w:sz w:val="28"/>
          <w:szCs w:val="28"/>
        </w:rPr>
        <w:t>根据国家和地方有关财会工作规定配备。</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b/>
          <w:bCs/>
          <w:color w:val="000000"/>
          <w:kern w:val="0"/>
          <w:sz w:val="28"/>
          <w:szCs w:val="28"/>
        </w:rPr>
        <w:t>安保人员：</w:t>
      </w:r>
      <w:r w:rsidRPr="00BD0752">
        <w:rPr>
          <w:rFonts w:ascii="仿宋_GB2312" w:eastAsia="仿宋_GB2312" w:cs="宋体" w:hint="eastAsia"/>
          <w:color w:val="000000"/>
          <w:kern w:val="0"/>
          <w:sz w:val="28"/>
          <w:szCs w:val="28"/>
        </w:rPr>
        <w:t>根据《海南省教育厅关于配备中小学校幼儿园专职保安人员的通知》（</w:t>
      </w:r>
      <w:proofErr w:type="gramStart"/>
      <w:r w:rsidRPr="00BD0752">
        <w:rPr>
          <w:rFonts w:ascii="仿宋_GB2312" w:eastAsia="仿宋_GB2312" w:cs="宋体" w:hint="eastAsia"/>
          <w:color w:val="000000"/>
          <w:kern w:val="0"/>
          <w:sz w:val="28"/>
          <w:szCs w:val="28"/>
        </w:rPr>
        <w:t>琼教办</w:t>
      </w:r>
      <w:proofErr w:type="gramEnd"/>
      <w:r w:rsidRPr="00BD0752">
        <w:rPr>
          <w:rFonts w:ascii="仿宋_GB2312" w:eastAsia="仿宋_GB2312" w:cs="宋体" w:hint="eastAsia"/>
          <w:color w:val="000000"/>
          <w:kern w:val="0"/>
          <w:sz w:val="28"/>
          <w:szCs w:val="28"/>
        </w:rPr>
        <w:t>〔2014〕47号）有关规定执行。在园幼儿</w:t>
      </w:r>
      <w:r w:rsidRPr="00BD0752">
        <w:rPr>
          <w:rFonts w:ascii="仿宋_GB2312" w:eastAsia="仿宋_GB2312" w:cs="宋体"/>
          <w:color w:val="000000"/>
          <w:kern w:val="0"/>
          <w:sz w:val="28"/>
          <w:szCs w:val="28"/>
        </w:rPr>
        <w:t>100</w:t>
      </w:r>
      <w:r w:rsidRPr="00BD0752">
        <w:rPr>
          <w:rFonts w:ascii="仿宋_GB2312" w:eastAsia="仿宋_GB2312" w:cs="宋体" w:hint="eastAsia"/>
          <w:color w:val="000000"/>
          <w:kern w:val="0"/>
          <w:sz w:val="28"/>
          <w:szCs w:val="28"/>
        </w:rPr>
        <w:t>名以下的，配备</w:t>
      </w:r>
      <w:r w:rsidRPr="00BD0752">
        <w:rPr>
          <w:rFonts w:ascii="仿宋_GB2312" w:eastAsia="仿宋_GB2312" w:cs="宋体"/>
          <w:color w:val="000000"/>
          <w:kern w:val="0"/>
          <w:sz w:val="28"/>
          <w:szCs w:val="28"/>
        </w:rPr>
        <w:t>1</w:t>
      </w:r>
      <w:r w:rsidRPr="00BD0752">
        <w:rPr>
          <w:rFonts w:ascii="仿宋_GB2312" w:eastAsia="仿宋_GB2312" w:cs="宋体" w:hint="eastAsia"/>
          <w:color w:val="000000"/>
          <w:kern w:val="0"/>
          <w:sz w:val="28"/>
          <w:szCs w:val="28"/>
        </w:rPr>
        <w:t>名以上专职保安人员；在园幼儿</w:t>
      </w:r>
      <w:r w:rsidRPr="00BD0752">
        <w:rPr>
          <w:rFonts w:ascii="仿宋_GB2312" w:eastAsia="仿宋_GB2312" w:cs="宋体"/>
          <w:color w:val="000000"/>
          <w:kern w:val="0"/>
          <w:sz w:val="28"/>
          <w:szCs w:val="28"/>
        </w:rPr>
        <w:t>100-300</w:t>
      </w:r>
      <w:r w:rsidRPr="00BD0752">
        <w:rPr>
          <w:rFonts w:ascii="仿宋_GB2312" w:eastAsia="仿宋_GB2312" w:cs="宋体" w:hint="eastAsia"/>
          <w:color w:val="000000"/>
          <w:kern w:val="0"/>
          <w:sz w:val="28"/>
          <w:szCs w:val="28"/>
        </w:rPr>
        <w:t>名的，配备</w:t>
      </w:r>
      <w:r w:rsidRPr="00BD0752">
        <w:rPr>
          <w:rFonts w:ascii="仿宋_GB2312" w:eastAsia="仿宋_GB2312" w:cs="宋体"/>
          <w:color w:val="000000"/>
          <w:kern w:val="0"/>
          <w:sz w:val="28"/>
          <w:szCs w:val="28"/>
        </w:rPr>
        <w:t>2</w:t>
      </w:r>
      <w:r w:rsidRPr="00BD0752">
        <w:rPr>
          <w:rFonts w:ascii="仿宋_GB2312" w:eastAsia="仿宋_GB2312" w:cs="宋体" w:hint="eastAsia"/>
          <w:color w:val="000000"/>
          <w:kern w:val="0"/>
          <w:sz w:val="28"/>
          <w:szCs w:val="28"/>
        </w:rPr>
        <w:t>名以上专职保安人员；在园幼儿</w:t>
      </w:r>
      <w:r w:rsidRPr="00BD0752">
        <w:rPr>
          <w:rFonts w:ascii="仿宋_GB2312" w:eastAsia="仿宋_GB2312" w:cs="宋体"/>
          <w:color w:val="000000"/>
          <w:kern w:val="0"/>
          <w:sz w:val="28"/>
          <w:szCs w:val="28"/>
        </w:rPr>
        <w:t>300</w:t>
      </w:r>
      <w:r w:rsidRPr="00BD0752">
        <w:rPr>
          <w:rFonts w:ascii="仿宋_GB2312" w:eastAsia="仿宋_GB2312" w:cs="宋体" w:hint="eastAsia"/>
          <w:color w:val="000000"/>
          <w:kern w:val="0"/>
          <w:sz w:val="28"/>
          <w:szCs w:val="28"/>
        </w:rPr>
        <w:t>名以上的，每</w:t>
      </w:r>
      <w:r w:rsidRPr="00BD0752">
        <w:rPr>
          <w:rFonts w:ascii="仿宋_GB2312" w:eastAsia="仿宋_GB2312" w:cs="宋体"/>
          <w:color w:val="000000"/>
          <w:kern w:val="0"/>
          <w:sz w:val="28"/>
          <w:szCs w:val="28"/>
        </w:rPr>
        <w:t>300</w:t>
      </w:r>
      <w:r w:rsidRPr="00BD0752">
        <w:rPr>
          <w:rFonts w:ascii="仿宋_GB2312" w:eastAsia="仿宋_GB2312" w:cs="宋体" w:hint="eastAsia"/>
          <w:color w:val="000000"/>
          <w:kern w:val="0"/>
          <w:sz w:val="28"/>
          <w:szCs w:val="28"/>
        </w:rPr>
        <w:t>名幼儿（不足</w:t>
      </w:r>
      <w:r w:rsidRPr="00BD0752">
        <w:rPr>
          <w:rFonts w:ascii="仿宋_GB2312" w:eastAsia="仿宋_GB2312" w:cs="宋体"/>
          <w:color w:val="000000"/>
          <w:kern w:val="0"/>
          <w:sz w:val="28"/>
          <w:szCs w:val="28"/>
        </w:rPr>
        <w:t>300</w:t>
      </w:r>
      <w:r w:rsidRPr="00BD0752">
        <w:rPr>
          <w:rFonts w:ascii="仿宋_GB2312" w:eastAsia="仿宋_GB2312" w:cs="宋体" w:hint="eastAsia"/>
          <w:color w:val="000000"/>
          <w:kern w:val="0"/>
          <w:sz w:val="28"/>
          <w:szCs w:val="28"/>
        </w:rPr>
        <w:t>人按</w:t>
      </w:r>
      <w:r w:rsidRPr="00BD0752">
        <w:rPr>
          <w:rFonts w:ascii="仿宋_GB2312" w:eastAsia="仿宋_GB2312" w:cs="宋体"/>
          <w:color w:val="000000"/>
          <w:kern w:val="0"/>
          <w:sz w:val="28"/>
          <w:szCs w:val="28"/>
        </w:rPr>
        <w:t>300</w:t>
      </w:r>
      <w:r w:rsidRPr="00BD0752">
        <w:rPr>
          <w:rFonts w:ascii="仿宋_GB2312" w:eastAsia="仿宋_GB2312" w:cs="宋体" w:hint="eastAsia"/>
          <w:color w:val="000000"/>
          <w:kern w:val="0"/>
          <w:sz w:val="28"/>
          <w:szCs w:val="28"/>
        </w:rPr>
        <w:t>人计）增加</w:t>
      </w:r>
      <w:r w:rsidRPr="00BD0752">
        <w:rPr>
          <w:rFonts w:ascii="仿宋_GB2312" w:eastAsia="仿宋_GB2312" w:cs="宋体"/>
          <w:color w:val="000000"/>
          <w:kern w:val="0"/>
          <w:sz w:val="28"/>
          <w:szCs w:val="28"/>
        </w:rPr>
        <w:t>1</w:t>
      </w:r>
      <w:r w:rsidRPr="00BD0752">
        <w:rPr>
          <w:rFonts w:ascii="仿宋_GB2312" w:eastAsia="仿宋_GB2312" w:cs="宋体" w:hint="eastAsia"/>
          <w:color w:val="000000"/>
          <w:kern w:val="0"/>
          <w:sz w:val="28"/>
          <w:szCs w:val="28"/>
        </w:rPr>
        <w:t>名专职保安人员，有全托生的应再增配</w:t>
      </w:r>
      <w:r w:rsidRPr="00BD0752">
        <w:rPr>
          <w:rFonts w:ascii="仿宋_GB2312" w:eastAsia="仿宋_GB2312" w:cs="宋体"/>
          <w:color w:val="000000"/>
          <w:kern w:val="0"/>
          <w:sz w:val="28"/>
          <w:szCs w:val="28"/>
        </w:rPr>
        <w:t>2</w:t>
      </w:r>
      <w:r w:rsidRPr="00BD0752">
        <w:rPr>
          <w:rFonts w:ascii="仿宋_GB2312" w:eastAsia="仿宋_GB2312" w:cs="宋体" w:hint="eastAsia"/>
          <w:color w:val="000000"/>
          <w:kern w:val="0"/>
          <w:sz w:val="28"/>
          <w:szCs w:val="28"/>
        </w:rPr>
        <w:t>名。</w:t>
      </w:r>
      <w:r w:rsidRPr="00BD0752">
        <w:rPr>
          <w:rFonts w:ascii="仿宋_GB2312" w:eastAsia="仿宋_GB2312" w:cs="宋体"/>
          <w:color w:val="000000"/>
          <w:kern w:val="0"/>
          <w:sz w:val="28"/>
          <w:szCs w:val="28"/>
        </w:rPr>
        <w:t xml:space="preserve"> </w:t>
      </w:r>
    </w:p>
    <w:p w:rsidR="00BD0752" w:rsidRPr="00492C9F" w:rsidRDefault="00BD0752" w:rsidP="00BD0752">
      <w:pPr>
        <w:autoSpaceDE w:val="0"/>
        <w:autoSpaceDN w:val="0"/>
        <w:adjustRightInd w:val="0"/>
        <w:jc w:val="left"/>
        <w:rPr>
          <w:rFonts w:ascii="仿宋_GB2312" w:eastAsia="仿宋_GB2312" w:cs="宋体"/>
          <w:b/>
          <w:bCs/>
          <w:color w:val="000000"/>
          <w:kern w:val="0"/>
          <w:sz w:val="52"/>
          <w:szCs w:val="28"/>
        </w:rPr>
      </w:pPr>
      <w:r w:rsidRPr="00492C9F">
        <w:rPr>
          <w:rFonts w:ascii="仿宋_GB2312" w:eastAsia="仿宋_GB2312" w:cs="宋体" w:hint="eastAsia"/>
          <w:b/>
          <w:bCs/>
          <w:color w:val="000000"/>
          <w:kern w:val="0"/>
          <w:sz w:val="52"/>
          <w:szCs w:val="28"/>
        </w:rPr>
        <w:t xml:space="preserve">6 规划实施计划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b/>
          <w:bCs/>
          <w:color w:val="000000"/>
          <w:kern w:val="0"/>
          <w:sz w:val="28"/>
          <w:szCs w:val="28"/>
        </w:rPr>
        <w:t xml:space="preserve">6.1 </w:t>
      </w:r>
      <w:r w:rsidRPr="00BD0752">
        <w:rPr>
          <w:rFonts w:ascii="仿宋_GB2312" w:eastAsia="仿宋_GB2312" w:cs="宋体" w:hint="eastAsia"/>
          <w:b/>
          <w:bCs/>
          <w:color w:val="000000"/>
          <w:kern w:val="0"/>
          <w:sz w:val="28"/>
          <w:szCs w:val="28"/>
        </w:rPr>
        <w:t>近期规划实施计划</w:t>
      </w:r>
      <w:r w:rsidRPr="00BD0752">
        <w:rPr>
          <w:rFonts w:ascii="仿宋_GB2312" w:eastAsia="仿宋_GB2312" w:cs="宋体"/>
          <w:b/>
          <w:bCs/>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规划至</w:t>
      </w:r>
      <w:r w:rsidRPr="00BD0752">
        <w:rPr>
          <w:rFonts w:ascii="仿宋_GB2312" w:eastAsia="仿宋_GB2312" w:cs="宋体"/>
          <w:color w:val="000000"/>
          <w:kern w:val="0"/>
          <w:sz w:val="28"/>
          <w:szCs w:val="28"/>
        </w:rPr>
        <w:t>2020</w:t>
      </w:r>
      <w:r w:rsidRPr="00BD0752">
        <w:rPr>
          <w:rFonts w:ascii="仿宋_GB2312" w:eastAsia="仿宋_GB2312" w:cs="宋体" w:hint="eastAsia"/>
          <w:color w:val="000000"/>
          <w:kern w:val="0"/>
          <w:sz w:val="28"/>
          <w:szCs w:val="28"/>
        </w:rPr>
        <w:t>年，新增</w:t>
      </w:r>
      <w:r w:rsidRPr="00BD0752">
        <w:rPr>
          <w:rFonts w:ascii="仿宋_GB2312" w:eastAsia="仿宋_GB2312" w:cs="宋体"/>
          <w:b/>
          <w:bCs/>
          <w:color w:val="000000"/>
          <w:kern w:val="0"/>
          <w:sz w:val="28"/>
          <w:szCs w:val="28"/>
        </w:rPr>
        <w:t>11</w:t>
      </w:r>
      <w:r w:rsidRPr="00BD0752">
        <w:rPr>
          <w:rFonts w:ascii="仿宋_GB2312" w:eastAsia="仿宋_GB2312" w:cs="宋体" w:hint="eastAsia"/>
          <w:b/>
          <w:bCs/>
          <w:color w:val="000000"/>
          <w:kern w:val="0"/>
          <w:sz w:val="28"/>
          <w:szCs w:val="28"/>
        </w:rPr>
        <w:t>所</w:t>
      </w:r>
      <w:r w:rsidRPr="00BD0752">
        <w:rPr>
          <w:rFonts w:ascii="仿宋_GB2312" w:eastAsia="仿宋_GB2312" w:cs="宋体" w:hint="eastAsia"/>
          <w:color w:val="000000"/>
          <w:kern w:val="0"/>
          <w:sz w:val="28"/>
          <w:szCs w:val="28"/>
        </w:rPr>
        <w:t>公办幼儿园，其中新建</w:t>
      </w:r>
      <w:r w:rsidRPr="00BD0752">
        <w:rPr>
          <w:rFonts w:ascii="仿宋_GB2312" w:eastAsia="仿宋_GB2312" w:cs="宋体"/>
          <w:b/>
          <w:bCs/>
          <w:color w:val="000000"/>
          <w:kern w:val="0"/>
          <w:sz w:val="28"/>
          <w:szCs w:val="28"/>
        </w:rPr>
        <w:t>3</w:t>
      </w:r>
      <w:r w:rsidRPr="00BD0752">
        <w:rPr>
          <w:rFonts w:ascii="仿宋_GB2312" w:eastAsia="仿宋_GB2312" w:cs="宋体" w:hint="eastAsia"/>
          <w:b/>
          <w:bCs/>
          <w:color w:val="000000"/>
          <w:kern w:val="0"/>
          <w:sz w:val="28"/>
          <w:szCs w:val="28"/>
        </w:rPr>
        <w:t>所</w:t>
      </w:r>
      <w:r w:rsidRPr="00BD0752">
        <w:rPr>
          <w:rFonts w:ascii="仿宋_GB2312" w:eastAsia="仿宋_GB2312" w:cs="宋体" w:hint="eastAsia"/>
          <w:color w:val="000000"/>
          <w:kern w:val="0"/>
          <w:sz w:val="28"/>
          <w:szCs w:val="28"/>
        </w:rPr>
        <w:t>，改扩建</w:t>
      </w:r>
      <w:r w:rsidRPr="00BD0752">
        <w:rPr>
          <w:rFonts w:ascii="仿宋_GB2312" w:eastAsia="仿宋_GB2312" w:cs="宋体"/>
          <w:b/>
          <w:bCs/>
          <w:color w:val="000000"/>
          <w:kern w:val="0"/>
          <w:sz w:val="28"/>
          <w:szCs w:val="28"/>
        </w:rPr>
        <w:t>8</w:t>
      </w:r>
      <w:r w:rsidRPr="00BD0752">
        <w:rPr>
          <w:rFonts w:ascii="仿宋_GB2312" w:eastAsia="仿宋_GB2312" w:cs="宋体" w:hint="eastAsia"/>
          <w:b/>
          <w:bCs/>
          <w:color w:val="000000"/>
          <w:kern w:val="0"/>
          <w:sz w:val="28"/>
          <w:szCs w:val="28"/>
        </w:rPr>
        <w:t>所</w:t>
      </w:r>
      <w:r w:rsidRPr="00BD0752">
        <w:rPr>
          <w:rFonts w:ascii="仿宋_GB2312" w:eastAsia="仿宋_GB2312" w:cs="宋体" w:hint="eastAsia"/>
          <w:color w:val="000000"/>
          <w:kern w:val="0"/>
          <w:sz w:val="28"/>
          <w:szCs w:val="28"/>
        </w:rPr>
        <w:t>，提供</w:t>
      </w:r>
      <w:r w:rsidRPr="00BD0752">
        <w:rPr>
          <w:rFonts w:ascii="仿宋_GB2312" w:eastAsia="仿宋_GB2312" w:cs="宋体"/>
          <w:b/>
          <w:bCs/>
          <w:color w:val="000000"/>
          <w:kern w:val="0"/>
          <w:sz w:val="28"/>
          <w:szCs w:val="28"/>
        </w:rPr>
        <w:t>2520</w:t>
      </w:r>
      <w:r w:rsidRPr="00BD0752">
        <w:rPr>
          <w:rFonts w:ascii="仿宋_GB2312" w:eastAsia="仿宋_GB2312" w:cs="宋体" w:hint="eastAsia"/>
          <w:b/>
          <w:bCs/>
          <w:color w:val="000000"/>
          <w:kern w:val="0"/>
          <w:sz w:val="28"/>
          <w:szCs w:val="28"/>
        </w:rPr>
        <w:t>个</w:t>
      </w:r>
      <w:r w:rsidRPr="00BD0752">
        <w:rPr>
          <w:rFonts w:ascii="仿宋_GB2312" w:eastAsia="仿宋_GB2312" w:cs="宋体" w:hint="eastAsia"/>
          <w:color w:val="000000"/>
          <w:kern w:val="0"/>
          <w:sz w:val="28"/>
          <w:szCs w:val="28"/>
        </w:rPr>
        <w:t>学位，计划总投资</w:t>
      </w:r>
      <w:r w:rsidRPr="00BD0752">
        <w:rPr>
          <w:rFonts w:ascii="仿宋_GB2312" w:eastAsia="仿宋_GB2312" w:cs="宋体"/>
          <w:b/>
          <w:bCs/>
          <w:color w:val="000000"/>
          <w:kern w:val="0"/>
          <w:sz w:val="28"/>
          <w:szCs w:val="28"/>
        </w:rPr>
        <w:t>9407</w:t>
      </w:r>
      <w:r w:rsidRPr="00BD0752">
        <w:rPr>
          <w:rFonts w:ascii="仿宋_GB2312" w:eastAsia="仿宋_GB2312" w:cs="宋体" w:hint="eastAsia"/>
          <w:b/>
          <w:bCs/>
          <w:color w:val="000000"/>
          <w:kern w:val="0"/>
          <w:sz w:val="28"/>
          <w:szCs w:val="28"/>
        </w:rPr>
        <w:t>万元</w:t>
      </w:r>
      <w:r w:rsidRPr="00BD0752">
        <w:rPr>
          <w:rFonts w:ascii="仿宋_GB2312" w:eastAsia="仿宋_GB2312" w:cs="宋体" w:hint="eastAsia"/>
          <w:color w:val="000000"/>
          <w:kern w:val="0"/>
          <w:sz w:val="28"/>
          <w:szCs w:val="28"/>
        </w:rPr>
        <w:t>。</w:t>
      </w:r>
      <w:r w:rsidRPr="00BD0752">
        <w:rPr>
          <w:rFonts w:ascii="仿宋_GB2312" w:eastAsia="仿宋_GB2312" w:cs="宋体"/>
          <w:b/>
          <w:bCs/>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b/>
          <w:bCs/>
          <w:color w:val="000000"/>
          <w:kern w:val="0"/>
          <w:sz w:val="28"/>
          <w:szCs w:val="28"/>
        </w:rPr>
        <w:t xml:space="preserve">6.2 </w:t>
      </w:r>
      <w:r w:rsidRPr="00BD0752">
        <w:rPr>
          <w:rFonts w:ascii="仿宋_GB2312" w:eastAsia="仿宋_GB2312" w:cs="宋体" w:hint="eastAsia"/>
          <w:b/>
          <w:bCs/>
          <w:color w:val="000000"/>
          <w:kern w:val="0"/>
          <w:sz w:val="28"/>
          <w:szCs w:val="28"/>
        </w:rPr>
        <w:t>中期规划实施计划</w:t>
      </w:r>
      <w:r w:rsidRPr="00BD0752">
        <w:rPr>
          <w:rFonts w:ascii="仿宋_GB2312" w:eastAsia="仿宋_GB2312" w:cs="宋体"/>
          <w:b/>
          <w:bCs/>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规划至</w:t>
      </w:r>
      <w:r w:rsidRPr="00BD0752">
        <w:rPr>
          <w:rFonts w:ascii="仿宋_GB2312" w:eastAsia="仿宋_GB2312" w:cs="宋体"/>
          <w:color w:val="000000"/>
          <w:kern w:val="0"/>
          <w:sz w:val="28"/>
          <w:szCs w:val="28"/>
        </w:rPr>
        <w:t>2025</w:t>
      </w:r>
      <w:r w:rsidRPr="00BD0752">
        <w:rPr>
          <w:rFonts w:ascii="仿宋_GB2312" w:eastAsia="仿宋_GB2312" w:cs="宋体" w:hint="eastAsia"/>
          <w:color w:val="000000"/>
          <w:kern w:val="0"/>
          <w:sz w:val="28"/>
          <w:szCs w:val="28"/>
        </w:rPr>
        <w:t>年，新增</w:t>
      </w:r>
      <w:r w:rsidRPr="00BD0752">
        <w:rPr>
          <w:rFonts w:ascii="仿宋_GB2312" w:eastAsia="仿宋_GB2312" w:cs="宋体"/>
          <w:b/>
          <w:bCs/>
          <w:color w:val="000000"/>
          <w:kern w:val="0"/>
          <w:sz w:val="28"/>
          <w:szCs w:val="28"/>
        </w:rPr>
        <w:t>12</w:t>
      </w:r>
      <w:r w:rsidRPr="00BD0752">
        <w:rPr>
          <w:rFonts w:ascii="仿宋_GB2312" w:eastAsia="仿宋_GB2312" w:cs="宋体" w:hint="eastAsia"/>
          <w:b/>
          <w:bCs/>
          <w:color w:val="000000"/>
          <w:kern w:val="0"/>
          <w:sz w:val="28"/>
          <w:szCs w:val="28"/>
        </w:rPr>
        <w:t>所</w:t>
      </w:r>
      <w:r w:rsidRPr="00BD0752">
        <w:rPr>
          <w:rFonts w:ascii="仿宋_GB2312" w:eastAsia="仿宋_GB2312" w:cs="宋体" w:hint="eastAsia"/>
          <w:color w:val="000000"/>
          <w:kern w:val="0"/>
          <w:sz w:val="28"/>
          <w:szCs w:val="28"/>
        </w:rPr>
        <w:t>公办幼儿园，改扩建</w:t>
      </w:r>
      <w:r w:rsidRPr="00BD0752">
        <w:rPr>
          <w:rFonts w:ascii="仿宋_GB2312" w:eastAsia="仿宋_GB2312" w:cs="宋体"/>
          <w:b/>
          <w:bCs/>
          <w:color w:val="000000"/>
          <w:kern w:val="0"/>
          <w:sz w:val="28"/>
          <w:szCs w:val="28"/>
        </w:rPr>
        <w:t>3所</w:t>
      </w:r>
      <w:r w:rsidRPr="00BD0752">
        <w:rPr>
          <w:rFonts w:ascii="仿宋_GB2312" w:eastAsia="仿宋_GB2312" w:cs="宋体" w:hint="eastAsia"/>
          <w:color w:val="000000"/>
          <w:kern w:val="0"/>
          <w:sz w:val="28"/>
          <w:szCs w:val="28"/>
        </w:rPr>
        <w:t>公办幼儿园，新建</w:t>
      </w:r>
      <w:r w:rsidRPr="00BD0752">
        <w:rPr>
          <w:rFonts w:ascii="仿宋_GB2312" w:eastAsia="仿宋_GB2312" w:cs="宋体"/>
          <w:b/>
          <w:bCs/>
          <w:color w:val="000000"/>
          <w:kern w:val="0"/>
          <w:sz w:val="28"/>
          <w:szCs w:val="28"/>
        </w:rPr>
        <w:t>8所</w:t>
      </w:r>
      <w:r w:rsidRPr="00BD0752">
        <w:rPr>
          <w:rFonts w:ascii="仿宋_GB2312" w:eastAsia="仿宋_GB2312" w:cs="宋体" w:hint="eastAsia"/>
          <w:color w:val="000000"/>
          <w:kern w:val="0"/>
          <w:sz w:val="28"/>
          <w:szCs w:val="28"/>
        </w:rPr>
        <w:t>，</w:t>
      </w:r>
      <w:r w:rsidRPr="00BD0752">
        <w:rPr>
          <w:rFonts w:ascii="仿宋_GB2312" w:eastAsia="仿宋_GB2312" w:cs="宋体"/>
          <w:b/>
          <w:bCs/>
          <w:color w:val="000000"/>
          <w:kern w:val="0"/>
          <w:sz w:val="28"/>
          <w:szCs w:val="28"/>
        </w:rPr>
        <w:t>1所</w:t>
      </w:r>
      <w:r w:rsidRPr="00BD0752">
        <w:rPr>
          <w:rFonts w:ascii="仿宋_GB2312" w:eastAsia="仿宋_GB2312" w:cs="宋体" w:hint="eastAsia"/>
          <w:color w:val="000000"/>
          <w:kern w:val="0"/>
          <w:sz w:val="28"/>
          <w:szCs w:val="28"/>
        </w:rPr>
        <w:t>民办转公办，提供</w:t>
      </w:r>
      <w:r w:rsidRPr="00BD0752">
        <w:rPr>
          <w:rFonts w:ascii="仿宋_GB2312" w:eastAsia="仿宋_GB2312" w:cs="宋体"/>
          <w:b/>
          <w:bCs/>
          <w:color w:val="000000"/>
          <w:kern w:val="0"/>
          <w:sz w:val="28"/>
          <w:szCs w:val="28"/>
        </w:rPr>
        <w:t>252</w:t>
      </w:r>
      <w:r w:rsidRPr="00BD0752">
        <w:rPr>
          <w:rFonts w:ascii="仿宋_GB2312" w:eastAsia="仿宋_GB2312" w:cs="宋体" w:hint="eastAsia"/>
          <w:b/>
          <w:bCs/>
          <w:color w:val="000000"/>
          <w:kern w:val="0"/>
          <w:sz w:val="28"/>
          <w:szCs w:val="28"/>
        </w:rPr>
        <w:t>个</w:t>
      </w:r>
      <w:r w:rsidRPr="00BD0752">
        <w:rPr>
          <w:rFonts w:ascii="仿宋_GB2312" w:eastAsia="仿宋_GB2312" w:cs="宋体" w:hint="eastAsia"/>
          <w:color w:val="000000"/>
          <w:kern w:val="0"/>
          <w:sz w:val="28"/>
          <w:szCs w:val="28"/>
        </w:rPr>
        <w:t>学位，计划总投资</w:t>
      </w:r>
      <w:r w:rsidRPr="00BD0752">
        <w:rPr>
          <w:rFonts w:ascii="仿宋_GB2312" w:eastAsia="仿宋_GB2312" w:cs="宋体"/>
          <w:b/>
          <w:bCs/>
          <w:color w:val="000000"/>
          <w:kern w:val="0"/>
          <w:sz w:val="28"/>
          <w:szCs w:val="28"/>
        </w:rPr>
        <w:t>10466</w:t>
      </w:r>
      <w:r w:rsidRPr="00BD0752">
        <w:rPr>
          <w:rFonts w:ascii="仿宋_GB2312" w:eastAsia="仿宋_GB2312" w:cs="宋体" w:hint="eastAsia"/>
          <w:b/>
          <w:bCs/>
          <w:color w:val="000000"/>
          <w:kern w:val="0"/>
          <w:sz w:val="28"/>
          <w:szCs w:val="28"/>
        </w:rPr>
        <w:t>万元</w:t>
      </w:r>
      <w:r w:rsidRPr="00BD0752">
        <w:rPr>
          <w:rFonts w:ascii="仿宋_GB2312" w:eastAsia="仿宋_GB2312" w:cs="宋体" w:hint="eastAsia"/>
          <w:color w:val="000000"/>
          <w:kern w:val="0"/>
          <w:sz w:val="28"/>
          <w:szCs w:val="28"/>
        </w:rPr>
        <w:t>。</w:t>
      </w:r>
      <w:r w:rsidRPr="00BD0752">
        <w:rPr>
          <w:rFonts w:ascii="仿宋_GB2312" w:eastAsia="仿宋_GB2312" w:cs="宋体"/>
          <w:b/>
          <w:bCs/>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b/>
          <w:bCs/>
          <w:color w:val="000000"/>
          <w:kern w:val="0"/>
          <w:sz w:val="28"/>
          <w:szCs w:val="28"/>
        </w:rPr>
        <w:t xml:space="preserve">6.3 </w:t>
      </w:r>
      <w:r w:rsidRPr="00BD0752">
        <w:rPr>
          <w:rFonts w:ascii="仿宋_GB2312" w:eastAsia="仿宋_GB2312" w:cs="宋体" w:hint="eastAsia"/>
          <w:b/>
          <w:bCs/>
          <w:color w:val="000000"/>
          <w:kern w:val="0"/>
          <w:sz w:val="28"/>
          <w:szCs w:val="28"/>
        </w:rPr>
        <w:t>远期规划实施计划</w:t>
      </w:r>
      <w:r w:rsidRPr="00BD0752">
        <w:rPr>
          <w:rFonts w:ascii="仿宋_GB2312" w:eastAsia="仿宋_GB2312" w:cs="宋体"/>
          <w:b/>
          <w:bCs/>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规划至</w:t>
      </w:r>
      <w:r w:rsidRPr="00BD0752">
        <w:rPr>
          <w:rFonts w:ascii="仿宋_GB2312" w:eastAsia="仿宋_GB2312" w:cs="宋体"/>
          <w:color w:val="000000"/>
          <w:kern w:val="0"/>
          <w:sz w:val="28"/>
          <w:szCs w:val="28"/>
        </w:rPr>
        <w:t>2035</w:t>
      </w:r>
      <w:r w:rsidRPr="00BD0752">
        <w:rPr>
          <w:rFonts w:ascii="仿宋_GB2312" w:eastAsia="仿宋_GB2312" w:cs="宋体" w:hint="eastAsia"/>
          <w:color w:val="000000"/>
          <w:kern w:val="0"/>
          <w:sz w:val="28"/>
          <w:szCs w:val="28"/>
        </w:rPr>
        <w:t>年，新增</w:t>
      </w:r>
      <w:r w:rsidRPr="00BD0752">
        <w:rPr>
          <w:rFonts w:ascii="仿宋_GB2312" w:eastAsia="仿宋_GB2312" w:cs="宋体"/>
          <w:b/>
          <w:bCs/>
          <w:color w:val="000000"/>
          <w:kern w:val="0"/>
          <w:sz w:val="28"/>
          <w:szCs w:val="28"/>
        </w:rPr>
        <w:t>9</w:t>
      </w:r>
      <w:r w:rsidRPr="00BD0752">
        <w:rPr>
          <w:rFonts w:ascii="仿宋_GB2312" w:eastAsia="仿宋_GB2312" w:cs="宋体" w:hint="eastAsia"/>
          <w:b/>
          <w:bCs/>
          <w:color w:val="000000"/>
          <w:kern w:val="0"/>
          <w:sz w:val="28"/>
          <w:szCs w:val="28"/>
        </w:rPr>
        <w:t>所</w:t>
      </w:r>
      <w:r w:rsidRPr="00BD0752">
        <w:rPr>
          <w:rFonts w:ascii="仿宋_GB2312" w:eastAsia="仿宋_GB2312" w:cs="宋体" w:hint="eastAsia"/>
          <w:color w:val="000000"/>
          <w:kern w:val="0"/>
          <w:sz w:val="28"/>
          <w:szCs w:val="28"/>
        </w:rPr>
        <w:t>公办幼儿园，提供</w:t>
      </w:r>
      <w:r w:rsidRPr="00BD0752">
        <w:rPr>
          <w:rFonts w:ascii="仿宋_GB2312" w:eastAsia="仿宋_GB2312" w:cs="宋体"/>
          <w:b/>
          <w:bCs/>
          <w:color w:val="000000"/>
          <w:kern w:val="0"/>
          <w:sz w:val="28"/>
          <w:szCs w:val="28"/>
        </w:rPr>
        <w:t>2250</w:t>
      </w:r>
      <w:r w:rsidRPr="00BD0752">
        <w:rPr>
          <w:rFonts w:ascii="仿宋_GB2312" w:eastAsia="仿宋_GB2312" w:cs="宋体" w:hint="eastAsia"/>
          <w:b/>
          <w:bCs/>
          <w:color w:val="000000"/>
          <w:kern w:val="0"/>
          <w:sz w:val="28"/>
          <w:szCs w:val="28"/>
        </w:rPr>
        <w:t>个</w:t>
      </w:r>
      <w:r w:rsidRPr="00BD0752">
        <w:rPr>
          <w:rFonts w:ascii="仿宋_GB2312" w:eastAsia="仿宋_GB2312" w:cs="宋体" w:hint="eastAsia"/>
          <w:color w:val="000000"/>
          <w:kern w:val="0"/>
          <w:sz w:val="28"/>
          <w:szCs w:val="28"/>
        </w:rPr>
        <w:t>学位，计划总投资</w:t>
      </w:r>
      <w:r w:rsidRPr="00BD0752">
        <w:rPr>
          <w:rFonts w:ascii="仿宋_GB2312" w:eastAsia="仿宋_GB2312" w:cs="宋体"/>
          <w:b/>
          <w:bCs/>
          <w:color w:val="000000"/>
          <w:kern w:val="0"/>
          <w:sz w:val="28"/>
          <w:szCs w:val="28"/>
        </w:rPr>
        <w:lastRenderedPageBreak/>
        <w:t>9318</w:t>
      </w:r>
      <w:r w:rsidRPr="00BD0752">
        <w:rPr>
          <w:rFonts w:ascii="仿宋_GB2312" w:eastAsia="仿宋_GB2312" w:cs="宋体" w:hint="eastAsia"/>
          <w:b/>
          <w:bCs/>
          <w:color w:val="000000"/>
          <w:kern w:val="0"/>
          <w:sz w:val="28"/>
          <w:szCs w:val="28"/>
        </w:rPr>
        <w:t>万元</w:t>
      </w:r>
      <w:r w:rsidRPr="00BD0752">
        <w:rPr>
          <w:rFonts w:ascii="仿宋_GB2312" w:eastAsia="仿宋_GB2312" w:cs="宋体" w:hint="eastAsia"/>
          <w:color w:val="000000"/>
          <w:kern w:val="0"/>
          <w:sz w:val="28"/>
          <w:szCs w:val="28"/>
        </w:rPr>
        <w:t>。</w:t>
      </w:r>
      <w:r w:rsidRPr="00BD0752">
        <w:rPr>
          <w:rFonts w:ascii="仿宋_GB2312" w:eastAsia="仿宋_GB2312" w:cs="宋体"/>
          <w:b/>
          <w:bCs/>
          <w:color w:val="000000"/>
          <w:kern w:val="0"/>
          <w:sz w:val="28"/>
          <w:szCs w:val="28"/>
        </w:rPr>
        <w:t xml:space="preserve"> </w:t>
      </w:r>
    </w:p>
    <w:p w:rsidR="00BD0752" w:rsidRPr="00492C9F" w:rsidRDefault="00BD0752" w:rsidP="00BD0752">
      <w:pPr>
        <w:autoSpaceDE w:val="0"/>
        <w:autoSpaceDN w:val="0"/>
        <w:adjustRightInd w:val="0"/>
        <w:jc w:val="left"/>
        <w:rPr>
          <w:rFonts w:ascii="仿宋_GB2312" w:eastAsia="仿宋_GB2312" w:cs="宋体"/>
          <w:b/>
          <w:bCs/>
          <w:color w:val="000000"/>
          <w:kern w:val="0"/>
          <w:sz w:val="52"/>
          <w:szCs w:val="28"/>
        </w:rPr>
      </w:pPr>
      <w:r w:rsidRPr="00492C9F">
        <w:rPr>
          <w:rFonts w:ascii="仿宋_GB2312" w:eastAsia="仿宋_GB2312" w:cs="宋体" w:hint="eastAsia"/>
          <w:b/>
          <w:bCs/>
          <w:color w:val="000000"/>
          <w:kern w:val="0"/>
          <w:sz w:val="52"/>
          <w:szCs w:val="28"/>
        </w:rPr>
        <w:t>7 主要任务</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b/>
          <w:bCs/>
          <w:color w:val="000000"/>
          <w:kern w:val="0"/>
          <w:sz w:val="28"/>
          <w:szCs w:val="28"/>
        </w:rPr>
        <w:t xml:space="preserve">7.1 </w:t>
      </w:r>
      <w:r w:rsidRPr="00BD0752">
        <w:rPr>
          <w:rFonts w:ascii="仿宋_GB2312" w:eastAsia="仿宋_GB2312" w:cs="宋体" w:hint="eastAsia"/>
          <w:b/>
          <w:bCs/>
          <w:color w:val="000000"/>
          <w:kern w:val="0"/>
          <w:sz w:val="28"/>
          <w:szCs w:val="28"/>
        </w:rPr>
        <w:t>优化布局与办园结构</w:t>
      </w:r>
      <w:r w:rsidRPr="00BD0752">
        <w:rPr>
          <w:rFonts w:ascii="仿宋_GB2312" w:eastAsia="仿宋_GB2312" w:cs="宋体"/>
          <w:b/>
          <w:bCs/>
          <w:color w:val="000000"/>
          <w:kern w:val="0"/>
          <w:sz w:val="28"/>
          <w:szCs w:val="28"/>
        </w:rPr>
        <w:t xml:space="preserve"> </w:t>
      </w:r>
    </w:p>
    <w:p w:rsidR="00580E9B" w:rsidRPr="00BD0752" w:rsidRDefault="00E35C86" w:rsidP="00BD0752">
      <w:pPr>
        <w:numPr>
          <w:ilvl w:val="0"/>
          <w:numId w:val="2"/>
        </w:num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优化学前教育布局</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统筹考虑经济社会发展、城镇化建设、“全面二孩”政策和学龄前儿童数量、分布、增长趋势以及现有幼儿园状况，优化幼儿园布局。按照就近便利和确保质量的原则，在公办</w:t>
      </w:r>
      <w:proofErr w:type="gramStart"/>
      <w:r w:rsidRPr="00BD0752">
        <w:rPr>
          <w:rFonts w:ascii="仿宋_GB2312" w:eastAsia="仿宋_GB2312" w:cs="宋体" w:hint="eastAsia"/>
          <w:color w:val="000000"/>
          <w:kern w:val="0"/>
          <w:sz w:val="28"/>
          <w:szCs w:val="28"/>
        </w:rPr>
        <w:t>园资源</w:t>
      </w:r>
      <w:proofErr w:type="gramEnd"/>
      <w:r w:rsidRPr="00BD0752">
        <w:rPr>
          <w:rFonts w:ascii="仿宋_GB2312" w:eastAsia="仿宋_GB2312" w:cs="宋体" w:hint="eastAsia"/>
          <w:color w:val="000000"/>
          <w:kern w:val="0"/>
          <w:sz w:val="28"/>
          <w:szCs w:val="28"/>
        </w:rPr>
        <w:t>不足的城镇地区，新建、改扩建一批公办园；在规模较大的村、城乡结合部和城镇新增的居民区，合理规划建设乡村幼儿园或村幼儿教学点，全面建立起覆盖城乡、布局合理、资源充足、公益普惠、管理有序的学前教育公共服务体系，保障大多数适龄儿童就近接受学前教育</w:t>
      </w:r>
      <w:proofErr w:type="gramStart"/>
      <w:r w:rsidRPr="00BD0752">
        <w:rPr>
          <w:rFonts w:ascii="仿宋_GB2312" w:eastAsia="仿宋_GB2312" w:cs="宋体" w:hint="eastAsia"/>
          <w:color w:val="000000"/>
          <w:kern w:val="0"/>
          <w:sz w:val="28"/>
          <w:szCs w:val="28"/>
        </w:rPr>
        <w:t>，着</w:t>
      </w:r>
      <w:proofErr w:type="gramEnd"/>
      <w:r w:rsidRPr="00BD0752">
        <w:rPr>
          <w:rFonts w:ascii="仿宋_GB2312" w:eastAsia="仿宋_GB2312" w:cs="宋体" w:hint="eastAsia"/>
          <w:color w:val="000000"/>
          <w:kern w:val="0"/>
          <w:sz w:val="28"/>
          <w:szCs w:val="28"/>
        </w:rPr>
        <w:t>力保基本、补短板、促公平。</w:t>
      </w:r>
      <w:r w:rsidRPr="00BD0752">
        <w:rPr>
          <w:rFonts w:ascii="仿宋_GB2312" w:eastAsia="仿宋_GB2312" w:cs="宋体"/>
          <w:color w:val="000000"/>
          <w:kern w:val="0"/>
          <w:sz w:val="28"/>
          <w:szCs w:val="28"/>
        </w:rPr>
        <w:t xml:space="preserve"> </w:t>
      </w:r>
    </w:p>
    <w:p w:rsidR="00580E9B" w:rsidRPr="00BD0752" w:rsidRDefault="00E35C86" w:rsidP="00BD0752">
      <w:pPr>
        <w:numPr>
          <w:ilvl w:val="0"/>
          <w:numId w:val="3"/>
        </w:num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着力调整办园结构</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按照国家和海南省关于学前教育的指导精神，要把发展普惠性学前教育作为重点任务，结合本地实际，着力构建以普惠性资源为主体的办园体系，坚决</w:t>
      </w:r>
      <w:proofErr w:type="gramStart"/>
      <w:r w:rsidRPr="00BD0752">
        <w:rPr>
          <w:rFonts w:ascii="仿宋_GB2312" w:eastAsia="仿宋_GB2312" w:cs="宋体" w:hint="eastAsia"/>
          <w:color w:val="000000"/>
          <w:kern w:val="0"/>
          <w:sz w:val="28"/>
          <w:szCs w:val="28"/>
        </w:rPr>
        <w:t>扭转高</w:t>
      </w:r>
      <w:proofErr w:type="gramEnd"/>
      <w:r w:rsidRPr="00BD0752">
        <w:rPr>
          <w:rFonts w:ascii="仿宋_GB2312" w:eastAsia="仿宋_GB2312" w:cs="宋体" w:hint="eastAsia"/>
          <w:color w:val="000000"/>
          <w:kern w:val="0"/>
          <w:sz w:val="28"/>
          <w:szCs w:val="28"/>
        </w:rPr>
        <w:t>收费</w:t>
      </w:r>
      <w:proofErr w:type="gramStart"/>
      <w:r w:rsidRPr="00BD0752">
        <w:rPr>
          <w:rFonts w:ascii="仿宋_GB2312" w:eastAsia="仿宋_GB2312" w:cs="宋体" w:hint="eastAsia"/>
          <w:color w:val="000000"/>
          <w:kern w:val="0"/>
          <w:sz w:val="28"/>
          <w:szCs w:val="28"/>
        </w:rPr>
        <w:t>民办园占比</w:t>
      </w:r>
      <w:proofErr w:type="gramEnd"/>
      <w:r w:rsidRPr="00BD0752">
        <w:rPr>
          <w:rFonts w:ascii="仿宋_GB2312" w:eastAsia="仿宋_GB2312" w:cs="宋体" w:hint="eastAsia"/>
          <w:color w:val="000000"/>
          <w:kern w:val="0"/>
          <w:sz w:val="28"/>
          <w:szCs w:val="28"/>
        </w:rPr>
        <w:t>偏高的局面。加大公办园建设力度，充分发挥</w:t>
      </w:r>
      <w:proofErr w:type="gramStart"/>
      <w:r w:rsidRPr="00BD0752">
        <w:rPr>
          <w:rFonts w:ascii="仿宋_GB2312" w:eastAsia="仿宋_GB2312" w:cs="宋体" w:hint="eastAsia"/>
          <w:color w:val="000000"/>
          <w:kern w:val="0"/>
          <w:sz w:val="28"/>
          <w:szCs w:val="28"/>
        </w:rPr>
        <w:t>公办园保基本</w:t>
      </w:r>
      <w:proofErr w:type="gramEnd"/>
      <w:r w:rsidRPr="00BD0752">
        <w:rPr>
          <w:rFonts w:ascii="仿宋_GB2312" w:eastAsia="仿宋_GB2312" w:cs="宋体" w:hint="eastAsia"/>
          <w:color w:val="000000"/>
          <w:kern w:val="0"/>
          <w:sz w:val="28"/>
          <w:szCs w:val="28"/>
        </w:rPr>
        <w:t>、兜底线、引领方向、平抑收费的主渠道作用，大幅增加公办园学位，逐步提高公办园学位比例。积极扶持面向大众、收费合理、办</w:t>
      </w:r>
      <w:proofErr w:type="gramStart"/>
      <w:r w:rsidRPr="00BD0752">
        <w:rPr>
          <w:rFonts w:ascii="仿宋_GB2312" w:eastAsia="仿宋_GB2312" w:cs="宋体" w:hint="eastAsia"/>
          <w:color w:val="000000"/>
          <w:kern w:val="0"/>
          <w:sz w:val="28"/>
          <w:szCs w:val="28"/>
        </w:rPr>
        <w:t>园规范</w:t>
      </w:r>
      <w:proofErr w:type="gramEnd"/>
      <w:r w:rsidRPr="00BD0752">
        <w:rPr>
          <w:rFonts w:ascii="仿宋_GB2312" w:eastAsia="仿宋_GB2312" w:cs="宋体" w:hint="eastAsia"/>
          <w:color w:val="000000"/>
          <w:kern w:val="0"/>
          <w:sz w:val="28"/>
          <w:szCs w:val="28"/>
        </w:rPr>
        <w:t>的普惠性幼儿园发展，不断提高普惠性幼儿园的比重，满足人民群众对多元教育的需求。</w:t>
      </w:r>
      <w:r w:rsidRPr="00BD0752">
        <w:rPr>
          <w:rFonts w:ascii="仿宋_GB2312" w:eastAsia="仿宋_GB2312" w:cs="宋体"/>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b/>
          <w:bCs/>
          <w:color w:val="000000"/>
          <w:kern w:val="0"/>
          <w:sz w:val="28"/>
          <w:szCs w:val="28"/>
        </w:rPr>
        <w:t xml:space="preserve">7.2 </w:t>
      </w:r>
      <w:r w:rsidRPr="00BD0752">
        <w:rPr>
          <w:rFonts w:ascii="仿宋_GB2312" w:eastAsia="仿宋_GB2312" w:cs="宋体" w:hint="eastAsia"/>
          <w:b/>
          <w:bCs/>
          <w:color w:val="000000"/>
          <w:kern w:val="0"/>
          <w:sz w:val="28"/>
          <w:szCs w:val="28"/>
        </w:rPr>
        <w:t>拓宽途径增加学位供给</w:t>
      </w:r>
      <w:r w:rsidRPr="00BD0752">
        <w:rPr>
          <w:rFonts w:ascii="仿宋_GB2312" w:eastAsia="仿宋_GB2312" w:cs="宋体"/>
          <w:b/>
          <w:bCs/>
          <w:color w:val="000000"/>
          <w:kern w:val="0"/>
          <w:sz w:val="28"/>
          <w:szCs w:val="28"/>
        </w:rPr>
        <w:t xml:space="preserve"> </w:t>
      </w:r>
    </w:p>
    <w:p w:rsidR="00580E9B" w:rsidRPr="00BD0752" w:rsidRDefault="00E35C86" w:rsidP="00BD0752">
      <w:pPr>
        <w:numPr>
          <w:ilvl w:val="0"/>
          <w:numId w:val="4"/>
        </w:num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大力推进公办幼儿园建设</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lastRenderedPageBreak/>
        <w:t>闲置合并的中小学校、教学点，行政事业单位办公场所，国有企业等公益性资源腾出的建设用地等，应当优先用于公办幼儿园建设。逐年安排新建、改扩建一批幼儿园，支持企事业单位和集体办园，不断扩大公办资源。在人口规模较大的行政村或社区至少办一所公办园。</w:t>
      </w:r>
      <w:r w:rsidRPr="00BD0752">
        <w:rPr>
          <w:rFonts w:ascii="仿宋_GB2312" w:eastAsia="仿宋_GB2312" w:cs="宋体"/>
          <w:color w:val="000000"/>
          <w:kern w:val="0"/>
          <w:sz w:val="28"/>
          <w:szCs w:val="28"/>
        </w:rPr>
        <w:t>60</w:t>
      </w:r>
      <w:r w:rsidRPr="00BD0752">
        <w:rPr>
          <w:rFonts w:ascii="仿宋_GB2312" w:eastAsia="仿宋_GB2312" w:cs="宋体" w:hint="eastAsia"/>
          <w:color w:val="000000"/>
          <w:kern w:val="0"/>
          <w:sz w:val="28"/>
          <w:szCs w:val="28"/>
        </w:rPr>
        <w:t>名幼儿以上的建制</w:t>
      </w:r>
      <w:proofErr w:type="gramStart"/>
      <w:r w:rsidRPr="00BD0752">
        <w:rPr>
          <w:rFonts w:ascii="仿宋_GB2312" w:eastAsia="仿宋_GB2312" w:cs="宋体" w:hint="eastAsia"/>
          <w:color w:val="000000"/>
          <w:kern w:val="0"/>
          <w:sz w:val="28"/>
          <w:szCs w:val="28"/>
        </w:rPr>
        <w:t>村设置</w:t>
      </w:r>
      <w:proofErr w:type="gramEnd"/>
      <w:r w:rsidRPr="00BD0752">
        <w:rPr>
          <w:rFonts w:ascii="仿宋_GB2312" w:eastAsia="仿宋_GB2312" w:cs="宋体" w:hint="eastAsia"/>
          <w:color w:val="000000"/>
          <w:kern w:val="0"/>
          <w:sz w:val="28"/>
          <w:szCs w:val="28"/>
        </w:rPr>
        <w:t>独立或联办幼儿园，偏远、人口分散地区设立巡回支教点。</w:t>
      </w:r>
      <w:r w:rsidRPr="00BD0752">
        <w:rPr>
          <w:rFonts w:ascii="仿宋_GB2312" w:eastAsia="仿宋_GB2312" w:cs="宋体"/>
          <w:color w:val="000000"/>
          <w:kern w:val="0"/>
          <w:sz w:val="28"/>
          <w:szCs w:val="28"/>
        </w:rPr>
        <w:t xml:space="preserve"> </w:t>
      </w:r>
    </w:p>
    <w:p w:rsidR="00580E9B" w:rsidRPr="00BD0752" w:rsidRDefault="00E35C86" w:rsidP="00BD0752">
      <w:pPr>
        <w:numPr>
          <w:ilvl w:val="0"/>
          <w:numId w:val="5"/>
        </w:num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进一步规范城镇小区配套幼儿园建设</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根据《海南省人民政府关于加强新建住宅小区配套公共服务设施建设管理的意见》（琼府</w:t>
      </w:r>
      <w:r w:rsidRPr="00BD0752">
        <w:rPr>
          <w:rFonts w:ascii="仿宋_GB2312" w:eastAsia="仿宋_GB2312" w:cs="宋体"/>
          <w:color w:val="000000"/>
          <w:kern w:val="0"/>
          <w:sz w:val="28"/>
          <w:szCs w:val="28"/>
        </w:rPr>
        <w:t>[2017]</w:t>
      </w:r>
      <w:r w:rsidRPr="00BD0752">
        <w:rPr>
          <w:rFonts w:ascii="仿宋_GB2312" w:eastAsia="仿宋_GB2312" w:cs="宋体" w:hint="eastAsia"/>
          <w:color w:val="000000"/>
          <w:kern w:val="0"/>
          <w:sz w:val="28"/>
          <w:szCs w:val="28"/>
        </w:rPr>
        <w:t>号）的要求，在进行新区开发、老城（棚户区）改造和居住区建设时，应将配套建设幼儿园纳入公共管理和公共服务设施建设规划，并按照相关标准和规范予以建设，确保配套幼儿园与首期建设的居民住宅区同步规划、同步设计、同步建设、同步验收、同步交付使用。对于已建成的住宅小区没有规划配套幼儿园或建设不到位的，要依据相关配建标准，通过补建、改建或就近新建、置换、购置等方式予以解决，补足配齐住宅小区配套幼儿园。</w:t>
      </w:r>
      <w:r w:rsidRPr="00BD0752">
        <w:rPr>
          <w:rFonts w:ascii="仿宋_GB2312" w:eastAsia="仿宋_GB2312" w:cs="宋体"/>
          <w:color w:val="000000"/>
          <w:kern w:val="0"/>
          <w:sz w:val="28"/>
          <w:szCs w:val="28"/>
        </w:rPr>
        <w:t xml:space="preserve"> </w:t>
      </w:r>
    </w:p>
    <w:p w:rsidR="00580E9B" w:rsidRPr="00BD0752" w:rsidRDefault="00E35C86" w:rsidP="00BD0752">
      <w:pPr>
        <w:numPr>
          <w:ilvl w:val="0"/>
          <w:numId w:val="6"/>
        </w:num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积极扶持普惠性民办园建设</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按照《海南省普惠性民办幼儿园认定及管理暂行办法》的要求，逐年确定一批普惠性民办幼儿园。通过政府购买服务、综合奖补、减免租金、派驻公办教师、培训教师、教研指导等方式支持普惠性民办园发展。建立普惠性民办幼儿园生均补助机制，对认定的普惠性民办幼儿园按照生均经费补贴的方式予以扶持，补助经费统筹用于改善办园条件、补充玩教具、保教和生活设施设备、培训教职工等公用经费的支</w:t>
      </w:r>
      <w:r w:rsidRPr="00BD0752">
        <w:rPr>
          <w:rFonts w:ascii="仿宋_GB2312" w:eastAsia="仿宋_GB2312" w:cs="宋体" w:hint="eastAsia"/>
          <w:color w:val="000000"/>
          <w:kern w:val="0"/>
          <w:sz w:val="28"/>
          <w:szCs w:val="28"/>
        </w:rPr>
        <w:lastRenderedPageBreak/>
        <w:t>出。保障普惠性民办幼儿园在审批注册、分类定级、评估指导、教师培训、职称评定、资格认定、评先树优等方面与公办幼儿园具有同等地位。</w:t>
      </w:r>
      <w:r w:rsidRPr="00BD0752">
        <w:rPr>
          <w:rFonts w:ascii="仿宋_GB2312" w:eastAsia="仿宋_GB2312" w:cs="宋体"/>
          <w:color w:val="000000"/>
          <w:kern w:val="0"/>
          <w:sz w:val="28"/>
          <w:szCs w:val="28"/>
        </w:rPr>
        <w:t xml:space="preserve"> </w:t>
      </w:r>
    </w:p>
    <w:p w:rsidR="00580E9B" w:rsidRPr="00BD0752" w:rsidRDefault="00E35C86" w:rsidP="00BD0752">
      <w:pPr>
        <w:numPr>
          <w:ilvl w:val="0"/>
          <w:numId w:val="7"/>
        </w:num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努力扩大乡村学前教育资源</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把农村幼儿园建设纳入乡村振兴战略和美丽乡村建设体系，加快推进乡镇和村级幼儿园建设，鼓励支持利用乡村公共服务设施、闲置校舍等资源，举办乡镇公办中心幼儿园和村级幼儿园。按照园舍独立、经费独立、人员独立、教学独立的原则，做好小学附属幼儿园建设或“</w:t>
      </w:r>
      <w:r w:rsidRPr="00BD0752">
        <w:rPr>
          <w:rFonts w:ascii="仿宋_GB2312" w:eastAsia="仿宋_GB2312" w:cs="宋体"/>
          <w:color w:val="000000"/>
          <w:kern w:val="0"/>
          <w:sz w:val="28"/>
          <w:szCs w:val="28"/>
        </w:rPr>
        <w:t>3+3</w:t>
      </w:r>
      <w:r w:rsidRPr="00BD0752">
        <w:rPr>
          <w:rFonts w:ascii="仿宋_GB2312" w:eastAsia="仿宋_GB2312" w:cs="宋体"/>
          <w:color w:val="000000"/>
          <w:kern w:val="0"/>
          <w:sz w:val="28"/>
          <w:szCs w:val="28"/>
        </w:rPr>
        <w:t>”</w:t>
      </w:r>
      <w:r w:rsidRPr="00BD0752">
        <w:rPr>
          <w:rFonts w:ascii="仿宋_GB2312" w:eastAsia="仿宋_GB2312" w:cs="宋体"/>
          <w:color w:val="000000"/>
          <w:kern w:val="0"/>
          <w:sz w:val="28"/>
          <w:szCs w:val="28"/>
        </w:rPr>
        <w:t>学校改建工作。着力改善农村幼儿园保教条件，配备基本的保教设施、玩教具、幼儿读物等。创造更多条件，着力保障留守儿童入园</w:t>
      </w:r>
      <w:r w:rsidRPr="00BD0752">
        <w:rPr>
          <w:rFonts w:ascii="仿宋_GB2312" w:eastAsia="仿宋_GB2312" w:cs="宋体" w:hint="eastAsia"/>
          <w:color w:val="000000"/>
          <w:kern w:val="0"/>
          <w:sz w:val="28"/>
          <w:szCs w:val="28"/>
        </w:rPr>
        <w:t>。</w:t>
      </w:r>
    </w:p>
    <w:p w:rsidR="00580E9B" w:rsidRPr="00BD0752" w:rsidRDefault="00E35C86" w:rsidP="00BD0752">
      <w:pPr>
        <w:numPr>
          <w:ilvl w:val="0"/>
          <w:numId w:val="8"/>
        </w:num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分类治理无证办园</w:t>
      </w:r>
      <w:r w:rsidRPr="00BD0752">
        <w:rPr>
          <w:rFonts w:ascii="仿宋_GB2312" w:eastAsia="仿宋_GB2312" w:cs="宋体"/>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要将无证</w:t>
      </w:r>
      <w:proofErr w:type="gramStart"/>
      <w:r w:rsidRPr="00BD0752">
        <w:rPr>
          <w:rFonts w:ascii="仿宋_GB2312" w:eastAsia="仿宋_GB2312" w:cs="宋体" w:hint="eastAsia"/>
          <w:color w:val="000000"/>
          <w:kern w:val="0"/>
          <w:sz w:val="28"/>
          <w:szCs w:val="28"/>
        </w:rPr>
        <w:t>园全</w:t>
      </w:r>
      <w:proofErr w:type="gramEnd"/>
      <w:r w:rsidRPr="00BD0752">
        <w:rPr>
          <w:rFonts w:ascii="仿宋_GB2312" w:eastAsia="仿宋_GB2312" w:cs="宋体" w:hint="eastAsia"/>
          <w:color w:val="000000"/>
          <w:kern w:val="0"/>
          <w:sz w:val="28"/>
          <w:szCs w:val="28"/>
        </w:rPr>
        <w:t>部纳入政府监管范围，建立工作台账，稳妥做好排查、分类、扶持和治理工作。对符合教育规划和办园条件的无证园，要及时给予办理许可证，并加强日常监管；对经过改造能够符合标准的民办园，要加强指导，根据实际情况帮助其进行改造，整改合格后引导其申办办园许可；对安全隐患大、保教质量差、管理不规范且无法整改的家庭作坊式幼儿园要坚决予以取缔，并妥善分流和安置幼儿。</w:t>
      </w:r>
      <w:r w:rsidRPr="00BD0752">
        <w:rPr>
          <w:rFonts w:ascii="仿宋_GB2312" w:eastAsia="仿宋_GB2312" w:cs="宋体"/>
          <w:color w:val="000000"/>
          <w:kern w:val="0"/>
          <w:sz w:val="28"/>
          <w:szCs w:val="28"/>
        </w:rPr>
        <w:t xml:space="preserve"> </w:t>
      </w:r>
    </w:p>
    <w:p w:rsidR="00580E9B" w:rsidRPr="00BD0752" w:rsidRDefault="00E35C86" w:rsidP="00BD0752">
      <w:pPr>
        <w:numPr>
          <w:ilvl w:val="0"/>
          <w:numId w:val="9"/>
        </w:num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遏制过度逐利行为</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民办幼儿园应依法建立财务、会计和资产管理制度，按照国家有关规定设置会计账簿，收取的费用应主要用于幼儿保教活动、改善办园条件和保障教职工待遇，每年依规向当地教育、民政部门提交经审计的财务报告。社会资本不得通过兼并收购、受托经营、加盟连锁、利用</w:t>
      </w:r>
      <w:r w:rsidRPr="00BD0752">
        <w:rPr>
          <w:rFonts w:ascii="仿宋_GB2312" w:eastAsia="仿宋_GB2312" w:cs="宋体" w:hint="eastAsia"/>
          <w:color w:val="000000"/>
          <w:kern w:val="0"/>
          <w:sz w:val="28"/>
          <w:szCs w:val="28"/>
        </w:rPr>
        <w:lastRenderedPageBreak/>
        <w:t>可变利益实体、协议控制等方式控制国有资产或集体资产举办的幼儿园、非营利性幼儿园；已违规的，由教育部门会同有关部门进行清理整治。所属幼儿园出现安全、经营、管理、质量、财务、资产等方面问题时，举办者、实际控制人、负责幼儿园经营的管理机构应承担相应责任。</w:t>
      </w:r>
      <w:r w:rsidRPr="00BD0752">
        <w:rPr>
          <w:rFonts w:ascii="仿宋_GB2312" w:eastAsia="仿宋_GB2312" w:cs="宋体"/>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b/>
          <w:bCs/>
          <w:color w:val="000000"/>
          <w:kern w:val="0"/>
          <w:sz w:val="28"/>
          <w:szCs w:val="28"/>
        </w:rPr>
        <w:t xml:space="preserve">7.3 </w:t>
      </w:r>
      <w:r w:rsidRPr="00BD0752">
        <w:rPr>
          <w:rFonts w:ascii="仿宋_GB2312" w:eastAsia="仿宋_GB2312" w:cs="宋体" w:hint="eastAsia"/>
          <w:b/>
          <w:bCs/>
          <w:color w:val="000000"/>
          <w:kern w:val="0"/>
          <w:sz w:val="28"/>
          <w:szCs w:val="28"/>
        </w:rPr>
        <w:t>加强幼儿园安全管理和校车管理</w:t>
      </w:r>
      <w:r w:rsidRPr="00BD0752">
        <w:rPr>
          <w:rFonts w:ascii="仿宋_GB2312" w:eastAsia="仿宋_GB2312" w:cs="宋体"/>
          <w:b/>
          <w:bCs/>
          <w:color w:val="000000"/>
          <w:kern w:val="0"/>
          <w:sz w:val="28"/>
          <w:szCs w:val="28"/>
        </w:rPr>
        <w:t xml:space="preserve"> </w:t>
      </w:r>
    </w:p>
    <w:p w:rsidR="00580E9B" w:rsidRPr="00BD0752" w:rsidRDefault="00E35C86" w:rsidP="00BD0752">
      <w:pPr>
        <w:numPr>
          <w:ilvl w:val="0"/>
          <w:numId w:val="10"/>
        </w:num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加强幼儿园规范管理</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加强幼儿园登记管理，符合条件的公办幼儿园，全部完成事业单位登记。对批准设立的民办幼儿园，依法依规办理登记证或者营业执照。加强对幼儿园的安全监管，建立全覆盖的幼儿园安全风险防控体系，落实对各类幼儿园安全保卫、卫生保健、饮食安全、设施设备、儿童用品等方面的监管责任。幼儿园所在街道、社区居民委员会（村民委员会）共同做好幼儿园安全监管工作。加强园</w:t>
      </w:r>
      <w:proofErr w:type="gramStart"/>
      <w:r w:rsidRPr="00BD0752">
        <w:rPr>
          <w:rFonts w:ascii="仿宋_GB2312" w:eastAsia="仿宋_GB2312" w:cs="宋体" w:hint="eastAsia"/>
          <w:color w:val="000000"/>
          <w:kern w:val="0"/>
          <w:sz w:val="28"/>
          <w:szCs w:val="28"/>
        </w:rPr>
        <w:t>务</w:t>
      </w:r>
      <w:proofErr w:type="gramEnd"/>
      <w:r w:rsidRPr="00BD0752">
        <w:rPr>
          <w:rFonts w:ascii="仿宋_GB2312" w:eastAsia="仿宋_GB2312" w:cs="宋体" w:hint="eastAsia"/>
          <w:color w:val="000000"/>
          <w:kern w:val="0"/>
          <w:sz w:val="28"/>
          <w:szCs w:val="28"/>
        </w:rPr>
        <w:t>管理，充分发挥公办中心幼儿园的龙头核心作用、社区幼儿园的骨干带头作用，做好薄弱幼儿园的帮扶工作，特别是幼儿园教学、一日生活等方面的指导，帮助各幼儿园的管理早日步入规范化、制度化和科学化。完善幼儿园动态监管机制，加强对幼儿园办园资质、教师资格、卫生保健、保教质量、安全防护、收费行为以及财务管理等的监管。建立幼儿园基本信息备案及公示制度，向社会及时公布并更新幼儿园收费标准、质量评估、教职工配备等方面信息，主动接受社会监督。</w:t>
      </w:r>
      <w:r w:rsidRPr="00BD0752">
        <w:rPr>
          <w:rFonts w:ascii="仿宋_GB2312" w:eastAsia="仿宋_GB2312" w:cs="宋体"/>
          <w:color w:val="000000"/>
          <w:kern w:val="0"/>
          <w:sz w:val="28"/>
          <w:szCs w:val="28"/>
        </w:rPr>
        <w:t xml:space="preserve"> </w:t>
      </w:r>
    </w:p>
    <w:p w:rsidR="00580E9B" w:rsidRPr="00BD0752" w:rsidRDefault="00E35C86" w:rsidP="00BD0752">
      <w:pPr>
        <w:numPr>
          <w:ilvl w:val="0"/>
          <w:numId w:val="11"/>
        </w:num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加强对幼儿园安全工作的领导和管理</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强化幼儿园安全工作，增强全体教师的责任感，确保幼儿园安全工作</w:t>
      </w:r>
      <w:r w:rsidRPr="00BD0752">
        <w:rPr>
          <w:rFonts w:ascii="仿宋_GB2312" w:eastAsia="仿宋_GB2312" w:cs="宋体" w:hint="eastAsia"/>
          <w:color w:val="000000"/>
          <w:kern w:val="0"/>
          <w:sz w:val="28"/>
          <w:szCs w:val="28"/>
        </w:rPr>
        <w:lastRenderedPageBreak/>
        <w:t>的各项工作落到实处，打造平安校园。成立安全工作领导小组，制定幼儿园各类人员安全责任制和各方面的安全措施，教职工应树立安全第一、安全无小事的思想。建立安全工作检查制度，幼儿园领导要经常检查园内各种设施设备，对有不安全因素的设施要立即予以拆除。建立重大事故报告制度，幼儿出现重大事故要立即</w:t>
      </w:r>
      <w:proofErr w:type="gramStart"/>
      <w:r w:rsidRPr="00BD0752">
        <w:rPr>
          <w:rFonts w:ascii="仿宋_GB2312" w:eastAsia="仿宋_GB2312" w:cs="宋体" w:hint="eastAsia"/>
          <w:color w:val="000000"/>
          <w:kern w:val="0"/>
          <w:sz w:val="28"/>
          <w:szCs w:val="28"/>
        </w:rPr>
        <w:t>报告园级领导</w:t>
      </w:r>
      <w:proofErr w:type="gramEnd"/>
      <w:r w:rsidRPr="00BD0752">
        <w:rPr>
          <w:rFonts w:ascii="仿宋_GB2312" w:eastAsia="仿宋_GB2312" w:cs="宋体" w:hint="eastAsia"/>
          <w:color w:val="000000"/>
          <w:kern w:val="0"/>
          <w:sz w:val="28"/>
          <w:szCs w:val="28"/>
        </w:rPr>
        <w:t>；并及时进行家访；对事故的上报要形成书面材料。加强对幼儿活动安全的管理。严禁在园内乱接电源，违章使用电器。严禁以何名义自行组织幼儿集体服用药品和保健品；努力搞好后勤工作，势力为教学服务、为师生服务的思想，为教学工作创造良好的条件，保证幼儿园的正常教学秩序。</w:t>
      </w:r>
    </w:p>
    <w:p w:rsidR="00580E9B" w:rsidRPr="00BD0752" w:rsidRDefault="00E35C86" w:rsidP="00BD0752">
      <w:pPr>
        <w:numPr>
          <w:ilvl w:val="0"/>
          <w:numId w:val="12"/>
        </w:num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color w:val="000000"/>
          <w:kern w:val="0"/>
          <w:sz w:val="28"/>
          <w:szCs w:val="28"/>
        </w:rPr>
        <w:t>加强幼儿园校车管理确保校车安全</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color w:val="000000"/>
          <w:kern w:val="0"/>
          <w:sz w:val="28"/>
          <w:szCs w:val="28"/>
        </w:rPr>
        <w:t xml:space="preserve">           定期进行车辆安全检查，确保车辆安全运行</w:t>
      </w:r>
      <w:r w:rsidRPr="00BD0752">
        <w:rPr>
          <w:rFonts w:ascii="仿宋_GB2312" w:eastAsia="仿宋_GB2312" w:cs="宋体" w:hint="eastAsia"/>
          <w:color w:val="000000"/>
          <w:kern w:val="0"/>
          <w:sz w:val="28"/>
          <w:szCs w:val="28"/>
        </w:rPr>
        <w:t>；校车司机必须持证上岗，具有一定驾驶经验，并且工作认真负责、细心稳重、热爱幼儿。严禁非专职司机开校车。经常对司机进行安全教育，增强其安全行车意识，校车司机必须在幼儿上车坐稳后，跟车老师示意可以开车后，方可启动车辆前行；跟车老师在跟车过程中，必须对照乘车清单，确认每个站点上、 落车的幼儿；校车应选择安全地点设置校车停靠站，中途不得随意停车接送。做好幼儿上、下车安全及与家长的交接工作。</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b/>
          <w:bCs/>
          <w:color w:val="000000"/>
          <w:kern w:val="0"/>
          <w:sz w:val="28"/>
          <w:szCs w:val="28"/>
        </w:rPr>
        <w:t xml:space="preserve">7.4 </w:t>
      </w:r>
      <w:r w:rsidRPr="00BD0752">
        <w:rPr>
          <w:rFonts w:ascii="仿宋_GB2312" w:eastAsia="仿宋_GB2312" w:cs="宋体" w:hint="eastAsia"/>
          <w:b/>
          <w:bCs/>
          <w:color w:val="000000"/>
          <w:kern w:val="0"/>
          <w:sz w:val="28"/>
          <w:szCs w:val="28"/>
        </w:rPr>
        <w:t>提升幼儿园保教质量</w:t>
      </w:r>
      <w:r w:rsidRPr="00BD0752">
        <w:rPr>
          <w:rFonts w:ascii="仿宋_GB2312" w:eastAsia="仿宋_GB2312" w:cs="宋体"/>
          <w:b/>
          <w:bCs/>
          <w:color w:val="000000"/>
          <w:kern w:val="0"/>
          <w:sz w:val="28"/>
          <w:szCs w:val="28"/>
        </w:rPr>
        <w:t xml:space="preserve"> </w:t>
      </w:r>
    </w:p>
    <w:p w:rsidR="00580E9B" w:rsidRPr="00BD0752" w:rsidRDefault="00E35C86" w:rsidP="00BD0752">
      <w:pPr>
        <w:numPr>
          <w:ilvl w:val="0"/>
          <w:numId w:val="13"/>
        </w:num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改善办园条件</w:t>
      </w:r>
      <w:r w:rsidRPr="00BD0752">
        <w:rPr>
          <w:rFonts w:ascii="仿宋_GB2312" w:eastAsia="仿宋_GB2312" w:cs="宋体"/>
          <w:color w:val="000000"/>
          <w:kern w:val="0"/>
          <w:sz w:val="28"/>
          <w:szCs w:val="28"/>
        </w:rPr>
        <w:t xml:space="preserve"> </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全面核查全区薄弱幼儿园现状，确定重点改造薄弱幼儿园名单，登记</w:t>
      </w:r>
      <w:r w:rsidRPr="00BD0752">
        <w:rPr>
          <w:rFonts w:ascii="仿宋_GB2312" w:eastAsia="仿宋_GB2312" w:cs="宋体" w:hint="eastAsia"/>
          <w:color w:val="000000"/>
          <w:kern w:val="0"/>
          <w:sz w:val="28"/>
          <w:szCs w:val="28"/>
        </w:rPr>
        <w:lastRenderedPageBreak/>
        <w:t>造册，对照《海南省幼儿园办园基本标准（试行）》，指导办园</w:t>
      </w:r>
      <w:proofErr w:type="gramStart"/>
      <w:r w:rsidRPr="00BD0752">
        <w:rPr>
          <w:rFonts w:ascii="仿宋_GB2312" w:eastAsia="仿宋_GB2312" w:cs="宋体" w:hint="eastAsia"/>
          <w:color w:val="000000"/>
          <w:kern w:val="0"/>
          <w:sz w:val="28"/>
          <w:szCs w:val="28"/>
        </w:rPr>
        <w:t>主体逐园制定</w:t>
      </w:r>
      <w:proofErr w:type="gramEnd"/>
      <w:r w:rsidRPr="00BD0752">
        <w:rPr>
          <w:rFonts w:ascii="仿宋_GB2312" w:eastAsia="仿宋_GB2312" w:cs="宋体" w:hint="eastAsia"/>
          <w:color w:val="000000"/>
          <w:kern w:val="0"/>
          <w:sz w:val="28"/>
          <w:szCs w:val="28"/>
        </w:rPr>
        <w:t>改造提升计划，保质保量完成薄弱幼儿园改造任务。提高幼儿园信息基础设施、教学资源、软件工具等方面的配置水平，加强信息化技术应用能力培训，推动信息技术在幼儿园管理、保教工作、师资培训等方面广泛应用。</w:t>
      </w:r>
      <w:r w:rsidRPr="00BD0752">
        <w:rPr>
          <w:rFonts w:ascii="仿宋_GB2312" w:eastAsia="仿宋_GB2312" w:cs="宋体"/>
          <w:color w:val="000000"/>
          <w:kern w:val="0"/>
          <w:sz w:val="28"/>
          <w:szCs w:val="28"/>
        </w:rPr>
        <w:t xml:space="preserve"> </w:t>
      </w:r>
    </w:p>
    <w:p w:rsidR="00580E9B" w:rsidRPr="00BD0752" w:rsidRDefault="00E35C86" w:rsidP="00BD0752">
      <w:pPr>
        <w:numPr>
          <w:ilvl w:val="0"/>
          <w:numId w:val="14"/>
        </w:num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配齐配好保教设施</w:t>
      </w:r>
    </w:p>
    <w:p w:rsidR="00BD0752" w:rsidRPr="00BD0752" w:rsidRDefault="00BD0752" w:rsidP="00BD0752">
      <w:pPr>
        <w:autoSpaceDE w:val="0"/>
        <w:autoSpaceDN w:val="0"/>
        <w:adjustRightInd w:val="0"/>
        <w:jc w:val="left"/>
        <w:rPr>
          <w:rFonts w:ascii="仿宋_GB2312" w:eastAsia="仿宋_GB2312" w:cs="宋体"/>
          <w:color w:val="000000"/>
          <w:kern w:val="0"/>
          <w:sz w:val="28"/>
          <w:szCs w:val="28"/>
        </w:rPr>
      </w:pPr>
      <w:r w:rsidRPr="00BD0752">
        <w:rPr>
          <w:rFonts w:ascii="仿宋_GB2312" w:eastAsia="仿宋_GB2312" w:cs="宋体" w:hint="eastAsia"/>
          <w:color w:val="000000"/>
          <w:kern w:val="0"/>
          <w:sz w:val="28"/>
          <w:szCs w:val="28"/>
        </w:rPr>
        <w:t>加强对幼儿园玩教具、幼儿图书配备的督促指导，确保幼儿园园舍条件、玩教具、图书配备达到国家和省有关规定要求。支持引导幼儿园充分利用当地资源，合理布局空间、设施，为幼儿提供有利于激发学习探索、安全、丰富、适宜的游戏材料和玩教具。广泛征集遴选符合幼儿身心特点的优质游戏活动资源和体现优秀传统文化、现代生活特色的绘本。</w:t>
      </w:r>
      <w:r w:rsidRPr="00BD0752">
        <w:rPr>
          <w:rFonts w:ascii="仿宋_GB2312" w:eastAsia="仿宋_GB2312" w:cs="宋体"/>
          <w:color w:val="000000"/>
          <w:kern w:val="0"/>
          <w:sz w:val="28"/>
          <w:szCs w:val="28"/>
        </w:rPr>
        <w:t xml:space="preserve"> </w:t>
      </w:r>
    </w:p>
    <w:p w:rsidR="00837925" w:rsidRPr="00837925" w:rsidRDefault="00837925" w:rsidP="00837925">
      <w:pPr>
        <w:autoSpaceDE w:val="0"/>
        <w:autoSpaceDN w:val="0"/>
        <w:adjustRightInd w:val="0"/>
        <w:jc w:val="left"/>
        <w:rPr>
          <w:rFonts w:ascii="仿宋_GB2312" w:eastAsia="仿宋_GB2312" w:cs="宋体"/>
          <w:color w:val="000000"/>
          <w:kern w:val="0"/>
          <w:sz w:val="28"/>
          <w:szCs w:val="28"/>
        </w:rPr>
      </w:pPr>
      <w:r w:rsidRPr="00837925">
        <w:rPr>
          <w:rFonts w:ascii="仿宋_GB2312" w:eastAsia="仿宋_GB2312" w:cs="宋体"/>
          <w:b/>
          <w:bCs/>
          <w:color w:val="000000"/>
          <w:kern w:val="0"/>
          <w:sz w:val="28"/>
          <w:szCs w:val="28"/>
        </w:rPr>
        <w:t xml:space="preserve">7.4 </w:t>
      </w:r>
      <w:r w:rsidRPr="00837925">
        <w:rPr>
          <w:rFonts w:ascii="仿宋_GB2312" w:eastAsia="仿宋_GB2312" w:cs="宋体" w:hint="eastAsia"/>
          <w:b/>
          <w:bCs/>
          <w:color w:val="000000"/>
          <w:kern w:val="0"/>
          <w:sz w:val="28"/>
          <w:szCs w:val="28"/>
        </w:rPr>
        <w:t>提升幼儿园保教质量</w:t>
      </w:r>
      <w:r w:rsidRPr="00837925">
        <w:rPr>
          <w:rFonts w:ascii="仿宋_GB2312" w:eastAsia="仿宋_GB2312" w:cs="宋体"/>
          <w:b/>
          <w:bCs/>
          <w:color w:val="000000"/>
          <w:kern w:val="0"/>
          <w:sz w:val="28"/>
          <w:szCs w:val="28"/>
        </w:rPr>
        <w:t xml:space="preserve"> </w:t>
      </w:r>
    </w:p>
    <w:p w:rsidR="00580E9B" w:rsidRPr="00837925" w:rsidRDefault="00E35C86" w:rsidP="00837925">
      <w:pPr>
        <w:numPr>
          <w:ilvl w:val="0"/>
          <w:numId w:val="15"/>
        </w:numPr>
        <w:autoSpaceDE w:val="0"/>
        <w:autoSpaceDN w:val="0"/>
        <w:adjustRightInd w:val="0"/>
        <w:jc w:val="left"/>
        <w:rPr>
          <w:rFonts w:ascii="仿宋_GB2312" w:eastAsia="仿宋_GB2312" w:cs="宋体"/>
          <w:color w:val="000000"/>
          <w:kern w:val="0"/>
          <w:sz w:val="28"/>
          <w:szCs w:val="28"/>
        </w:rPr>
      </w:pPr>
      <w:r w:rsidRPr="00837925">
        <w:rPr>
          <w:rFonts w:ascii="仿宋_GB2312" w:eastAsia="仿宋_GB2312" w:cs="宋体" w:hint="eastAsia"/>
          <w:color w:val="000000"/>
          <w:kern w:val="0"/>
          <w:sz w:val="28"/>
          <w:szCs w:val="28"/>
        </w:rPr>
        <w:t>提升科学保教水平</w:t>
      </w:r>
    </w:p>
    <w:p w:rsidR="00837925" w:rsidRPr="00837925" w:rsidRDefault="00837925" w:rsidP="00837925">
      <w:pPr>
        <w:autoSpaceDE w:val="0"/>
        <w:autoSpaceDN w:val="0"/>
        <w:adjustRightInd w:val="0"/>
        <w:jc w:val="left"/>
        <w:rPr>
          <w:rFonts w:ascii="仿宋_GB2312" w:eastAsia="仿宋_GB2312" w:cs="宋体"/>
          <w:color w:val="000000"/>
          <w:kern w:val="0"/>
          <w:sz w:val="28"/>
          <w:szCs w:val="28"/>
        </w:rPr>
      </w:pPr>
      <w:r w:rsidRPr="00837925">
        <w:rPr>
          <w:rFonts w:ascii="仿宋_GB2312" w:eastAsia="仿宋_GB2312" w:cs="宋体" w:hint="eastAsia"/>
          <w:color w:val="000000"/>
          <w:kern w:val="0"/>
          <w:sz w:val="28"/>
          <w:szCs w:val="28"/>
        </w:rPr>
        <w:t>贯彻落实《幼儿园工作规程》和《3-6岁儿童学习与发展指南》要求，指导幼儿园教师制定教育计划、编排游戏活动、安排一日生活。完善区域教研和</w:t>
      </w:r>
      <w:proofErr w:type="gramStart"/>
      <w:r w:rsidRPr="00837925">
        <w:rPr>
          <w:rFonts w:ascii="仿宋_GB2312" w:eastAsia="仿宋_GB2312" w:cs="宋体" w:hint="eastAsia"/>
          <w:color w:val="000000"/>
          <w:kern w:val="0"/>
          <w:sz w:val="28"/>
          <w:szCs w:val="28"/>
        </w:rPr>
        <w:t>园本</w:t>
      </w:r>
      <w:proofErr w:type="gramEnd"/>
      <w:r w:rsidRPr="00837925">
        <w:rPr>
          <w:rFonts w:ascii="仿宋_GB2312" w:eastAsia="仿宋_GB2312" w:cs="宋体" w:hint="eastAsia"/>
          <w:color w:val="000000"/>
          <w:kern w:val="0"/>
          <w:sz w:val="28"/>
          <w:szCs w:val="28"/>
        </w:rPr>
        <w:t>教研制度，确保基层幼儿园园长和教师能够得到经常性的业务指导。充分发挥</w:t>
      </w:r>
      <w:proofErr w:type="gramStart"/>
      <w:r w:rsidRPr="00837925">
        <w:rPr>
          <w:rFonts w:ascii="仿宋_GB2312" w:eastAsia="仿宋_GB2312" w:cs="宋体" w:hint="eastAsia"/>
          <w:color w:val="000000"/>
          <w:kern w:val="0"/>
          <w:sz w:val="28"/>
          <w:szCs w:val="28"/>
        </w:rPr>
        <w:t>中心园</w:t>
      </w:r>
      <w:proofErr w:type="gramEnd"/>
      <w:r w:rsidRPr="00837925">
        <w:rPr>
          <w:rFonts w:ascii="仿宋_GB2312" w:eastAsia="仿宋_GB2312" w:cs="宋体" w:hint="eastAsia"/>
          <w:color w:val="000000"/>
          <w:kern w:val="0"/>
          <w:sz w:val="28"/>
          <w:szCs w:val="28"/>
        </w:rPr>
        <w:t>的示范引领作用，通过公开课、送教、培训、资源共享等形式，提高辖区内幼儿园保教水平。</w:t>
      </w:r>
    </w:p>
    <w:p w:rsidR="00580E9B" w:rsidRPr="00837925" w:rsidRDefault="00E35C86" w:rsidP="00837925">
      <w:pPr>
        <w:numPr>
          <w:ilvl w:val="0"/>
          <w:numId w:val="16"/>
        </w:numPr>
        <w:autoSpaceDE w:val="0"/>
        <w:autoSpaceDN w:val="0"/>
        <w:adjustRightInd w:val="0"/>
        <w:jc w:val="left"/>
        <w:rPr>
          <w:rFonts w:ascii="仿宋_GB2312" w:eastAsia="仿宋_GB2312" w:cs="宋体"/>
          <w:color w:val="000000"/>
          <w:kern w:val="0"/>
          <w:sz w:val="28"/>
          <w:szCs w:val="28"/>
        </w:rPr>
      </w:pPr>
      <w:r w:rsidRPr="00837925">
        <w:rPr>
          <w:rFonts w:ascii="仿宋_GB2312" w:eastAsia="仿宋_GB2312" w:cs="宋体" w:hint="eastAsia"/>
          <w:color w:val="000000"/>
          <w:kern w:val="0"/>
          <w:sz w:val="28"/>
          <w:szCs w:val="28"/>
        </w:rPr>
        <w:t>健全质量评估监测体系</w:t>
      </w:r>
    </w:p>
    <w:p w:rsidR="00837925" w:rsidRPr="00837925" w:rsidRDefault="00837925" w:rsidP="00837925">
      <w:pPr>
        <w:autoSpaceDE w:val="0"/>
        <w:autoSpaceDN w:val="0"/>
        <w:adjustRightInd w:val="0"/>
        <w:jc w:val="left"/>
        <w:rPr>
          <w:rFonts w:ascii="仿宋_GB2312" w:eastAsia="仿宋_GB2312" w:cs="宋体"/>
          <w:color w:val="000000"/>
          <w:kern w:val="0"/>
          <w:sz w:val="28"/>
          <w:szCs w:val="28"/>
        </w:rPr>
      </w:pPr>
      <w:r w:rsidRPr="00837925">
        <w:rPr>
          <w:rFonts w:ascii="仿宋_GB2312" w:eastAsia="仿宋_GB2312" w:cs="宋体" w:hint="eastAsia"/>
          <w:color w:val="000000"/>
          <w:kern w:val="0"/>
          <w:sz w:val="28"/>
          <w:szCs w:val="28"/>
        </w:rPr>
        <w:t>按照教育部《幼儿园保教质量评估指南》要求，在全区定期开展幼儿园保教质量评估监测工作，将各类幼儿</w:t>
      </w:r>
      <w:proofErr w:type="gramStart"/>
      <w:r w:rsidRPr="00837925">
        <w:rPr>
          <w:rFonts w:ascii="仿宋_GB2312" w:eastAsia="仿宋_GB2312" w:cs="宋体" w:hint="eastAsia"/>
          <w:color w:val="000000"/>
          <w:kern w:val="0"/>
          <w:sz w:val="28"/>
          <w:szCs w:val="28"/>
        </w:rPr>
        <w:t>园全</w:t>
      </w:r>
      <w:proofErr w:type="gramEnd"/>
      <w:r w:rsidRPr="00837925">
        <w:rPr>
          <w:rFonts w:ascii="仿宋_GB2312" w:eastAsia="仿宋_GB2312" w:cs="宋体" w:hint="eastAsia"/>
          <w:color w:val="000000"/>
          <w:kern w:val="0"/>
          <w:sz w:val="28"/>
          <w:szCs w:val="28"/>
        </w:rPr>
        <w:t>部纳入质量评估范畴，着</w:t>
      </w:r>
      <w:r w:rsidRPr="00837925">
        <w:rPr>
          <w:rFonts w:ascii="仿宋_GB2312" w:eastAsia="仿宋_GB2312" w:cs="宋体" w:hint="eastAsia"/>
          <w:color w:val="000000"/>
          <w:kern w:val="0"/>
          <w:sz w:val="28"/>
          <w:szCs w:val="28"/>
        </w:rPr>
        <w:lastRenderedPageBreak/>
        <w:t>重加强对师资配备、教育过程和管理水平等方面的评估。严格执行幼儿园准入制度、年检制度，完善幼儿园退出机制，加快建立完善幼儿园信息管理系统，实行动态监管。</w:t>
      </w:r>
      <w:r w:rsidRPr="00837925">
        <w:rPr>
          <w:rFonts w:ascii="仿宋_GB2312" w:eastAsia="仿宋_GB2312" w:cs="宋体"/>
          <w:color w:val="000000"/>
          <w:kern w:val="0"/>
          <w:sz w:val="28"/>
          <w:szCs w:val="28"/>
        </w:rPr>
        <w:t xml:space="preserve"> </w:t>
      </w:r>
    </w:p>
    <w:p w:rsidR="00837925" w:rsidRPr="00837925" w:rsidRDefault="00837925" w:rsidP="00837925">
      <w:pPr>
        <w:autoSpaceDE w:val="0"/>
        <w:autoSpaceDN w:val="0"/>
        <w:adjustRightInd w:val="0"/>
        <w:jc w:val="left"/>
        <w:rPr>
          <w:rFonts w:ascii="仿宋_GB2312" w:eastAsia="仿宋_GB2312" w:cs="宋体"/>
          <w:color w:val="000000"/>
          <w:kern w:val="0"/>
          <w:sz w:val="28"/>
          <w:szCs w:val="28"/>
        </w:rPr>
      </w:pPr>
      <w:r w:rsidRPr="00837925">
        <w:rPr>
          <w:rFonts w:ascii="仿宋_GB2312" w:eastAsia="仿宋_GB2312" w:cs="宋体"/>
          <w:b/>
          <w:bCs/>
          <w:color w:val="000000"/>
          <w:kern w:val="0"/>
          <w:sz w:val="28"/>
          <w:szCs w:val="28"/>
        </w:rPr>
        <w:t xml:space="preserve">7.5 </w:t>
      </w:r>
      <w:r w:rsidRPr="00837925">
        <w:rPr>
          <w:rFonts w:ascii="仿宋_GB2312" w:eastAsia="仿宋_GB2312" w:cs="宋体" w:hint="eastAsia"/>
          <w:b/>
          <w:bCs/>
          <w:color w:val="000000"/>
          <w:kern w:val="0"/>
          <w:sz w:val="28"/>
          <w:szCs w:val="28"/>
        </w:rPr>
        <w:t>加强学前教育教师队伍建设</w:t>
      </w:r>
      <w:r w:rsidRPr="00837925">
        <w:rPr>
          <w:rFonts w:ascii="仿宋_GB2312" w:eastAsia="仿宋_GB2312" w:cs="宋体"/>
          <w:b/>
          <w:bCs/>
          <w:color w:val="000000"/>
          <w:kern w:val="0"/>
          <w:sz w:val="28"/>
          <w:szCs w:val="28"/>
        </w:rPr>
        <w:t xml:space="preserve"> </w:t>
      </w:r>
    </w:p>
    <w:p w:rsidR="00580E9B" w:rsidRPr="00837925" w:rsidRDefault="00E35C86" w:rsidP="00837925">
      <w:pPr>
        <w:numPr>
          <w:ilvl w:val="0"/>
          <w:numId w:val="17"/>
        </w:numPr>
        <w:autoSpaceDE w:val="0"/>
        <w:autoSpaceDN w:val="0"/>
        <w:adjustRightInd w:val="0"/>
        <w:jc w:val="left"/>
        <w:rPr>
          <w:rFonts w:ascii="仿宋_GB2312" w:eastAsia="仿宋_GB2312" w:cs="宋体"/>
          <w:color w:val="000000"/>
          <w:kern w:val="0"/>
          <w:sz w:val="28"/>
          <w:szCs w:val="28"/>
        </w:rPr>
      </w:pPr>
      <w:r w:rsidRPr="00837925">
        <w:rPr>
          <w:rFonts w:ascii="仿宋_GB2312" w:eastAsia="仿宋_GB2312" w:cs="宋体" w:hint="eastAsia"/>
          <w:color w:val="000000"/>
          <w:kern w:val="0"/>
          <w:sz w:val="28"/>
          <w:szCs w:val="28"/>
        </w:rPr>
        <w:t>补足配齐师资力量</w:t>
      </w:r>
    </w:p>
    <w:p w:rsidR="00837925" w:rsidRPr="00837925" w:rsidRDefault="00837925" w:rsidP="00837925">
      <w:pPr>
        <w:autoSpaceDE w:val="0"/>
        <w:autoSpaceDN w:val="0"/>
        <w:adjustRightInd w:val="0"/>
        <w:jc w:val="left"/>
        <w:rPr>
          <w:rFonts w:ascii="仿宋_GB2312" w:eastAsia="仿宋_GB2312" w:cs="宋体"/>
          <w:color w:val="000000"/>
          <w:kern w:val="0"/>
          <w:sz w:val="28"/>
          <w:szCs w:val="28"/>
        </w:rPr>
      </w:pPr>
      <w:r w:rsidRPr="00837925">
        <w:rPr>
          <w:rFonts w:ascii="仿宋_GB2312" w:eastAsia="仿宋_GB2312" w:cs="宋体" w:hint="eastAsia"/>
          <w:color w:val="000000"/>
          <w:kern w:val="0"/>
          <w:sz w:val="28"/>
          <w:szCs w:val="28"/>
        </w:rPr>
        <w:t>机构编制部门要会同教育、财政等部门，按照全区学前教育对师资的需求，核定公办幼儿园教职工编制，严禁“有编不补”、长期使用代课教师。教育部门通过公开招聘、内部调配、中小学富余教师转岗等方式，配备公办幼儿园园长和骨干教师，并通过政府购买服务方式满足学前教育正常保育教育的需要。落实《幼儿园教职工配备标准（暂行）》，保证幼儿园每班配备</w:t>
      </w:r>
      <w:r w:rsidRPr="00837925">
        <w:rPr>
          <w:rFonts w:ascii="仿宋_GB2312" w:eastAsia="仿宋_GB2312" w:cs="宋体"/>
          <w:color w:val="000000"/>
          <w:kern w:val="0"/>
          <w:sz w:val="28"/>
          <w:szCs w:val="28"/>
        </w:rPr>
        <w:t>2</w:t>
      </w:r>
      <w:r w:rsidRPr="00837925">
        <w:rPr>
          <w:rFonts w:ascii="仿宋_GB2312" w:eastAsia="仿宋_GB2312" w:cs="宋体" w:hint="eastAsia"/>
          <w:color w:val="000000"/>
          <w:kern w:val="0"/>
          <w:sz w:val="28"/>
          <w:szCs w:val="28"/>
        </w:rPr>
        <w:t xml:space="preserve">名专任教师和 </w:t>
      </w:r>
      <w:r w:rsidRPr="00837925">
        <w:rPr>
          <w:rFonts w:ascii="仿宋_GB2312" w:eastAsia="仿宋_GB2312" w:cs="宋体"/>
          <w:color w:val="000000"/>
          <w:kern w:val="0"/>
          <w:sz w:val="28"/>
          <w:szCs w:val="28"/>
        </w:rPr>
        <w:t xml:space="preserve">1 </w:t>
      </w:r>
      <w:r w:rsidRPr="00837925">
        <w:rPr>
          <w:rFonts w:ascii="仿宋_GB2312" w:eastAsia="仿宋_GB2312" w:cs="宋体" w:hint="eastAsia"/>
          <w:color w:val="000000"/>
          <w:kern w:val="0"/>
          <w:sz w:val="28"/>
          <w:szCs w:val="28"/>
        </w:rPr>
        <w:t>名保育员。民办幼儿园参照公办幼儿园教职工编制标准配足配齐教职工，实行自主聘用、合同管理。</w:t>
      </w:r>
      <w:r w:rsidRPr="00837925">
        <w:rPr>
          <w:rFonts w:ascii="仿宋_GB2312" w:eastAsia="仿宋_GB2312" w:cs="宋体"/>
          <w:color w:val="000000"/>
          <w:kern w:val="0"/>
          <w:sz w:val="28"/>
          <w:szCs w:val="28"/>
        </w:rPr>
        <w:t xml:space="preserve"> </w:t>
      </w:r>
    </w:p>
    <w:p w:rsidR="00517CEB" w:rsidRPr="00517CEB" w:rsidRDefault="00517CEB" w:rsidP="00517CEB">
      <w:pPr>
        <w:autoSpaceDE w:val="0"/>
        <w:autoSpaceDN w:val="0"/>
        <w:adjustRightInd w:val="0"/>
        <w:jc w:val="left"/>
        <w:rPr>
          <w:rFonts w:ascii="仿宋_GB2312" w:eastAsia="仿宋_GB2312" w:cs="宋体"/>
          <w:color w:val="000000"/>
          <w:kern w:val="0"/>
          <w:sz w:val="28"/>
          <w:szCs w:val="28"/>
        </w:rPr>
      </w:pPr>
      <w:r w:rsidRPr="00517CEB">
        <w:rPr>
          <w:rFonts w:ascii="仿宋_GB2312" w:eastAsia="仿宋_GB2312" w:cs="宋体"/>
          <w:b/>
          <w:bCs/>
          <w:color w:val="000000"/>
          <w:kern w:val="0"/>
          <w:sz w:val="28"/>
          <w:szCs w:val="28"/>
        </w:rPr>
        <w:t xml:space="preserve">7.5 </w:t>
      </w:r>
      <w:r w:rsidRPr="00517CEB">
        <w:rPr>
          <w:rFonts w:ascii="仿宋_GB2312" w:eastAsia="仿宋_GB2312" w:cs="宋体" w:hint="eastAsia"/>
          <w:b/>
          <w:bCs/>
          <w:color w:val="000000"/>
          <w:kern w:val="0"/>
          <w:sz w:val="28"/>
          <w:szCs w:val="28"/>
        </w:rPr>
        <w:t>加强学前教育教师队伍建设</w:t>
      </w:r>
      <w:r w:rsidRPr="00517CEB">
        <w:rPr>
          <w:rFonts w:ascii="仿宋_GB2312" w:eastAsia="仿宋_GB2312" w:cs="宋体"/>
          <w:b/>
          <w:bCs/>
          <w:color w:val="000000"/>
          <w:kern w:val="0"/>
          <w:sz w:val="28"/>
          <w:szCs w:val="28"/>
        </w:rPr>
        <w:t xml:space="preserve"> </w:t>
      </w:r>
    </w:p>
    <w:p w:rsidR="00580E9B" w:rsidRPr="00517CEB" w:rsidRDefault="00E35C86" w:rsidP="00517CEB">
      <w:pPr>
        <w:numPr>
          <w:ilvl w:val="0"/>
          <w:numId w:val="18"/>
        </w:numPr>
        <w:autoSpaceDE w:val="0"/>
        <w:autoSpaceDN w:val="0"/>
        <w:adjustRightInd w:val="0"/>
        <w:jc w:val="left"/>
        <w:rPr>
          <w:rFonts w:ascii="仿宋_GB2312" w:eastAsia="仿宋_GB2312" w:cs="宋体"/>
          <w:color w:val="000000"/>
          <w:kern w:val="0"/>
          <w:sz w:val="28"/>
          <w:szCs w:val="28"/>
        </w:rPr>
      </w:pPr>
      <w:r w:rsidRPr="00517CEB">
        <w:rPr>
          <w:rFonts w:ascii="仿宋_GB2312" w:eastAsia="仿宋_GB2312" w:cs="宋体" w:hint="eastAsia"/>
          <w:color w:val="000000"/>
          <w:kern w:val="0"/>
          <w:sz w:val="28"/>
          <w:szCs w:val="28"/>
        </w:rPr>
        <w:t>强化教师培养培训</w:t>
      </w:r>
    </w:p>
    <w:p w:rsidR="00517CEB" w:rsidRPr="00517CEB" w:rsidRDefault="00517CEB" w:rsidP="00517CEB">
      <w:pPr>
        <w:autoSpaceDE w:val="0"/>
        <w:autoSpaceDN w:val="0"/>
        <w:adjustRightInd w:val="0"/>
        <w:jc w:val="left"/>
        <w:rPr>
          <w:rFonts w:ascii="仿宋_GB2312" w:eastAsia="仿宋_GB2312" w:cs="宋体"/>
          <w:color w:val="000000"/>
          <w:kern w:val="0"/>
          <w:sz w:val="28"/>
          <w:szCs w:val="28"/>
        </w:rPr>
      </w:pPr>
      <w:r w:rsidRPr="00517CEB">
        <w:rPr>
          <w:rFonts w:ascii="仿宋_GB2312" w:eastAsia="仿宋_GB2312" w:cs="宋体" w:hint="eastAsia"/>
          <w:color w:val="000000"/>
          <w:kern w:val="0"/>
          <w:sz w:val="28"/>
          <w:szCs w:val="28"/>
        </w:rPr>
        <w:t>充分利用国培、省培计划，提高幼儿园园长和教师的专业素质。鼓励在岗人员参加继续教育，取得执业资格认证，加强对保育员、保健医生等工作人员的分类分层培训。各幼儿园要建立园每一年度培训计划，形成制度执行。创新培训模式，支持优质幼儿园与师范院校协同建立培训基地，强化专业学习与</w:t>
      </w:r>
      <w:proofErr w:type="gramStart"/>
      <w:r w:rsidRPr="00517CEB">
        <w:rPr>
          <w:rFonts w:ascii="仿宋_GB2312" w:eastAsia="仿宋_GB2312" w:cs="宋体" w:hint="eastAsia"/>
          <w:color w:val="000000"/>
          <w:kern w:val="0"/>
          <w:sz w:val="28"/>
          <w:szCs w:val="28"/>
        </w:rPr>
        <w:t>跟岗实践</w:t>
      </w:r>
      <w:proofErr w:type="gramEnd"/>
      <w:r w:rsidRPr="00517CEB">
        <w:rPr>
          <w:rFonts w:ascii="仿宋_GB2312" w:eastAsia="仿宋_GB2312" w:cs="宋体" w:hint="eastAsia"/>
          <w:color w:val="000000"/>
          <w:kern w:val="0"/>
          <w:sz w:val="28"/>
          <w:szCs w:val="28"/>
        </w:rPr>
        <w:t>相结合，增强培训针对性和实效性，切实提高教师专业水平和科学保教能力。</w:t>
      </w:r>
      <w:r w:rsidRPr="00517CEB">
        <w:rPr>
          <w:rFonts w:ascii="仿宋_GB2312" w:eastAsia="仿宋_GB2312" w:cs="宋体"/>
          <w:color w:val="000000"/>
          <w:kern w:val="0"/>
          <w:sz w:val="28"/>
          <w:szCs w:val="28"/>
        </w:rPr>
        <w:t xml:space="preserve"> </w:t>
      </w:r>
    </w:p>
    <w:p w:rsidR="00580E9B" w:rsidRPr="00517CEB" w:rsidRDefault="00E35C86" w:rsidP="00517CEB">
      <w:pPr>
        <w:numPr>
          <w:ilvl w:val="0"/>
          <w:numId w:val="19"/>
        </w:numPr>
        <w:autoSpaceDE w:val="0"/>
        <w:autoSpaceDN w:val="0"/>
        <w:adjustRightInd w:val="0"/>
        <w:jc w:val="left"/>
        <w:rPr>
          <w:rFonts w:ascii="仿宋_GB2312" w:eastAsia="仿宋_GB2312" w:cs="宋体"/>
          <w:color w:val="000000"/>
          <w:kern w:val="0"/>
          <w:sz w:val="28"/>
          <w:szCs w:val="28"/>
        </w:rPr>
      </w:pPr>
      <w:r w:rsidRPr="00517CEB">
        <w:rPr>
          <w:rFonts w:ascii="仿宋_GB2312" w:eastAsia="仿宋_GB2312" w:cs="宋体" w:hint="eastAsia"/>
          <w:color w:val="000000"/>
          <w:kern w:val="0"/>
          <w:sz w:val="28"/>
          <w:szCs w:val="28"/>
        </w:rPr>
        <w:t>保障幼儿园教师待遇</w:t>
      </w:r>
    </w:p>
    <w:p w:rsidR="00517CEB" w:rsidRPr="00517CEB" w:rsidRDefault="00517CEB" w:rsidP="00517CEB">
      <w:pPr>
        <w:autoSpaceDE w:val="0"/>
        <w:autoSpaceDN w:val="0"/>
        <w:adjustRightInd w:val="0"/>
        <w:jc w:val="left"/>
        <w:rPr>
          <w:rFonts w:ascii="仿宋_GB2312" w:eastAsia="仿宋_GB2312" w:cs="宋体"/>
          <w:color w:val="000000"/>
          <w:kern w:val="0"/>
          <w:sz w:val="28"/>
          <w:szCs w:val="28"/>
        </w:rPr>
      </w:pPr>
      <w:r w:rsidRPr="00517CEB">
        <w:rPr>
          <w:rFonts w:ascii="仿宋_GB2312" w:eastAsia="仿宋_GB2312" w:cs="宋体" w:hint="eastAsia"/>
          <w:color w:val="000000"/>
          <w:kern w:val="0"/>
          <w:sz w:val="28"/>
          <w:szCs w:val="28"/>
        </w:rPr>
        <w:lastRenderedPageBreak/>
        <w:t>切实解决公办幼儿园非在编教师工资待遇偏低问题，逐步实现同工同酬。对长期在乡村基层和边远贫困地区工作的公办幼儿教师，按国家有关规定实行工资倾斜政策，支持乡村基层培养补充合格的幼儿园教师。按照政府购买服务范围的规定，可将公办幼儿园中保育员、安保、厨师等服务纳入政府购买服务范围，所需资金从财政预算中统筹安排。引导和监督民办幼儿园依法配足配齐教职工并保障其工资待遇。各类幼儿园教职工依法全员纳入社保体系。要根据学前教育特点和幼儿园教师专业标准，完善幼儿园教师职称评聘标准，畅通职称评聘通道。</w:t>
      </w:r>
      <w:r w:rsidRPr="00517CEB">
        <w:rPr>
          <w:rFonts w:ascii="仿宋_GB2312" w:eastAsia="仿宋_GB2312" w:cs="宋体"/>
          <w:color w:val="000000"/>
          <w:kern w:val="0"/>
          <w:sz w:val="28"/>
          <w:szCs w:val="28"/>
        </w:rPr>
        <w:t xml:space="preserve"> </w:t>
      </w:r>
    </w:p>
    <w:p w:rsidR="00517CEB" w:rsidRPr="00492C9F" w:rsidRDefault="00891A3A" w:rsidP="00517CEB">
      <w:pPr>
        <w:autoSpaceDE w:val="0"/>
        <w:autoSpaceDN w:val="0"/>
        <w:adjustRightInd w:val="0"/>
        <w:jc w:val="left"/>
        <w:rPr>
          <w:rFonts w:ascii="仿宋_GB2312" w:eastAsia="仿宋_GB2312" w:cs="宋体"/>
          <w:b/>
          <w:bCs/>
          <w:color w:val="000000"/>
          <w:kern w:val="0"/>
          <w:sz w:val="52"/>
          <w:szCs w:val="28"/>
        </w:rPr>
      </w:pPr>
      <w:r w:rsidRPr="00492C9F">
        <w:rPr>
          <w:rFonts w:ascii="仿宋_GB2312" w:eastAsia="仿宋_GB2312" w:cs="宋体" w:hint="eastAsia"/>
          <w:b/>
          <w:bCs/>
          <w:color w:val="000000"/>
          <w:kern w:val="0"/>
          <w:sz w:val="52"/>
          <w:szCs w:val="28"/>
        </w:rPr>
        <w:t xml:space="preserve">8 </w:t>
      </w:r>
      <w:r w:rsidR="00517CEB" w:rsidRPr="00492C9F">
        <w:rPr>
          <w:rFonts w:ascii="仿宋_GB2312" w:eastAsia="仿宋_GB2312" w:cs="宋体" w:hint="eastAsia"/>
          <w:b/>
          <w:bCs/>
          <w:color w:val="000000"/>
          <w:kern w:val="0"/>
          <w:sz w:val="52"/>
          <w:szCs w:val="28"/>
        </w:rPr>
        <w:t>规划保障措施</w:t>
      </w:r>
    </w:p>
    <w:p w:rsidR="00891A3A" w:rsidRPr="00891A3A" w:rsidRDefault="00891A3A" w:rsidP="00891A3A">
      <w:pPr>
        <w:autoSpaceDE w:val="0"/>
        <w:autoSpaceDN w:val="0"/>
        <w:adjustRightInd w:val="0"/>
        <w:jc w:val="left"/>
        <w:rPr>
          <w:rFonts w:ascii="仿宋_GB2312" w:eastAsia="仿宋_GB2312" w:cs="宋体"/>
          <w:color w:val="000000"/>
          <w:kern w:val="0"/>
          <w:sz w:val="28"/>
          <w:szCs w:val="28"/>
        </w:rPr>
      </w:pPr>
      <w:r w:rsidRPr="00891A3A">
        <w:rPr>
          <w:rFonts w:ascii="仿宋_GB2312" w:eastAsia="仿宋_GB2312" w:cs="宋体"/>
          <w:b/>
          <w:bCs/>
          <w:color w:val="000000"/>
          <w:kern w:val="0"/>
          <w:sz w:val="28"/>
          <w:szCs w:val="28"/>
        </w:rPr>
        <w:t xml:space="preserve">8.1 </w:t>
      </w:r>
      <w:r w:rsidRPr="00891A3A">
        <w:rPr>
          <w:rFonts w:ascii="仿宋_GB2312" w:eastAsia="仿宋_GB2312" w:cs="宋体" w:hint="eastAsia"/>
          <w:b/>
          <w:bCs/>
          <w:color w:val="000000"/>
          <w:kern w:val="0"/>
          <w:sz w:val="28"/>
          <w:szCs w:val="28"/>
        </w:rPr>
        <w:t>加强组织领导</w:t>
      </w:r>
    </w:p>
    <w:p w:rsidR="00891A3A" w:rsidRPr="00891A3A" w:rsidRDefault="00891A3A" w:rsidP="00891A3A">
      <w:pPr>
        <w:autoSpaceDE w:val="0"/>
        <w:autoSpaceDN w:val="0"/>
        <w:adjustRightInd w:val="0"/>
        <w:jc w:val="left"/>
        <w:rPr>
          <w:rFonts w:ascii="仿宋_GB2312" w:eastAsia="仿宋_GB2312" w:cs="宋体"/>
          <w:color w:val="000000"/>
          <w:kern w:val="0"/>
          <w:sz w:val="28"/>
          <w:szCs w:val="28"/>
        </w:rPr>
      </w:pPr>
      <w:r w:rsidRPr="00891A3A">
        <w:rPr>
          <w:rFonts w:ascii="仿宋_GB2312" w:eastAsia="仿宋_GB2312" w:cs="宋体" w:hint="eastAsia"/>
          <w:color w:val="000000"/>
          <w:kern w:val="0"/>
          <w:sz w:val="28"/>
          <w:szCs w:val="28"/>
        </w:rPr>
        <w:t>实行政府统一领导、教育部门主管、各有关部门分工负责的工作机制，明确职责分工、密切配合，加强对学前教育布局规划实施的指导、服务和管理。并成立幼儿园布局调整工作领导小组，由县政府主要领导任组长，分管领导任副组长，教育、发展改革、财政、自然资源、住建、人社、编办、各社区（村委会）等单位为成员，精心组织开展幼儿园布局调整工作，及时妥善解决工作中出现的各种问题。</w:t>
      </w:r>
      <w:r w:rsidRPr="00891A3A">
        <w:rPr>
          <w:rFonts w:ascii="仿宋_GB2312" w:eastAsia="仿宋_GB2312" w:cs="宋体"/>
          <w:color w:val="000000"/>
          <w:kern w:val="0"/>
          <w:sz w:val="28"/>
          <w:szCs w:val="28"/>
        </w:rPr>
        <w:t xml:space="preserve"> </w:t>
      </w:r>
    </w:p>
    <w:p w:rsidR="00891A3A" w:rsidRPr="00891A3A" w:rsidRDefault="00891A3A" w:rsidP="00891A3A">
      <w:pPr>
        <w:autoSpaceDE w:val="0"/>
        <w:autoSpaceDN w:val="0"/>
        <w:adjustRightInd w:val="0"/>
        <w:jc w:val="left"/>
        <w:rPr>
          <w:rFonts w:ascii="仿宋_GB2312" w:eastAsia="仿宋_GB2312" w:cs="宋体"/>
          <w:color w:val="000000"/>
          <w:kern w:val="0"/>
          <w:sz w:val="28"/>
          <w:szCs w:val="28"/>
        </w:rPr>
      </w:pPr>
      <w:r w:rsidRPr="00891A3A">
        <w:rPr>
          <w:rFonts w:ascii="仿宋_GB2312" w:eastAsia="仿宋_GB2312" w:cs="宋体"/>
          <w:b/>
          <w:bCs/>
          <w:color w:val="000000"/>
          <w:kern w:val="0"/>
          <w:sz w:val="28"/>
          <w:szCs w:val="28"/>
        </w:rPr>
        <w:t xml:space="preserve">8.2 </w:t>
      </w:r>
      <w:r w:rsidRPr="00891A3A">
        <w:rPr>
          <w:rFonts w:ascii="仿宋_GB2312" w:eastAsia="仿宋_GB2312" w:cs="宋体" w:hint="eastAsia"/>
          <w:b/>
          <w:bCs/>
          <w:color w:val="000000"/>
          <w:kern w:val="0"/>
          <w:sz w:val="28"/>
          <w:szCs w:val="28"/>
        </w:rPr>
        <w:t>健全管理体制</w:t>
      </w:r>
    </w:p>
    <w:p w:rsidR="00891A3A" w:rsidRPr="00891A3A" w:rsidRDefault="00891A3A" w:rsidP="00891A3A">
      <w:pPr>
        <w:autoSpaceDE w:val="0"/>
        <w:autoSpaceDN w:val="0"/>
        <w:adjustRightInd w:val="0"/>
        <w:jc w:val="left"/>
        <w:rPr>
          <w:rFonts w:ascii="仿宋_GB2312" w:eastAsia="仿宋_GB2312" w:cs="宋体"/>
          <w:color w:val="000000"/>
          <w:kern w:val="0"/>
          <w:sz w:val="28"/>
          <w:szCs w:val="28"/>
        </w:rPr>
      </w:pPr>
      <w:r w:rsidRPr="00891A3A">
        <w:rPr>
          <w:rFonts w:ascii="仿宋_GB2312" w:eastAsia="仿宋_GB2312" w:cs="宋体" w:hint="eastAsia"/>
          <w:color w:val="000000"/>
          <w:kern w:val="0"/>
          <w:sz w:val="28"/>
          <w:szCs w:val="28"/>
        </w:rPr>
        <w:t>逐步理顺机关、企事业单位、农垦等办园体制，实行属地化管理，通过政府接收、与优质公办园合并、政府购买服务等多种形式，确保其向社会提供普惠性服务。村一级公办幼儿园可设为区中心幼儿园分园，隶属于中心幼儿园管理；乡村小学附属幼儿园（</w:t>
      </w:r>
      <w:r w:rsidRPr="00891A3A">
        <w:rPr>
          <w:rFonts w:ascii="仿宋_GB2312" w:eastAsia="仿宋_GB2312" w:cs="宋体"/>
          <w:color w:val="000000"/>
          <w:kern w:val="0"/>
          <w:sz w:val="28"/>
          <w:szCs w:val="28"/>
        </w:rPr>
        <w:t>3+3</w:t>
      </w:r>
      <w:r w:rsidRPr="00891A3A">
        <w:rPr>
          <w:rFonts w:ascii="仿宋_GB2312" w:eastAsia="仿宋_GB2312" w:cs="宋体" w:hint="eastAsia"/>
          <w:color w:val="000000"/>
          <w:kern w:val="0"/>
          <w:sz w:val="28"/>
          <w:szCs w:val="28"/>
        </w:rPr>
        <w:t>学校）的行政管理、经费管理等可由所在学校负责，教育教学业务由中心幼儿园统一</w:t>
      </w:r>
      <w:r w:rsidRPr="00891A3A">
        <w:rPr>
          <w:rFonts w:ascii="仿宋_GB2312" w:eastAsia="仿宋_GB2312" w:cs="宋体" w:hint="eastAsia"/>
          <w:color w:val="000000"/>
          <w:kern w:val="0"/>
          <w:sz w:val="28"/>
          <w:szCs w:val="28"/>
        </w:rPr>
        <w:lastRenderedPageBreak/>
        <w:t>指导。</w:t>
      </w:r>
    </w:p>
    <w:p w:rsidR="00891A3A" w:rsidRPr="00891A3A" w:rsidRDefault="00891A3A" w:rsidP="00891A3A">
      <w:pPr>
        <w:autoSpaceDE w:val="0"/>
        <w:autoSpaceDN w:val="0"/>
        <w:adjustRightInd w:val="0"/>
        <w:jc w:val="left"/>
        <w:rPr>
          <w:rFonts w:ascii="仿宋_GB2312" w:eastAsia="仿宋_GB2312" w:cs="宋体"/>
          <w:color w:val="000000"/>
          <w:kern w:val="0"/>
          <w:sz w:val="28"/>
          <w:szCs w:val="28"/>
        </w:rPr>
      </w:pPr>
      <w:r w:rsidRPr="00891A3A">
        <w:rPr>
          <w:rFonts w:ascii="仿宋_GB2312" w:eastAsia="仿宋_GB2312" w:cs="宋体"/>
          <w:b/>
          <w:bCs/>
          <w:color w:val="000000"/>
          <w:kern w:val="0"/>
          <w:sz w:val="28"/>
          <w:szCs w:val="28"/>
        </w:rPr>
        <w:t xml:space="preserve">8.3 </w:t>
      </w:r>
      <w:r w:rsidRPr="00891A3A">
        <w:rPr>
          <w:rFonts w:ascii="仿宋_GB2312" w:eastAsia="仿宋_GB2312" w:cs="宋体" w:hint="eastAsia"/>
          <w:b/>
          <w:bCs/>
          <w:color w:val="000000"/>
          <w:kern w:val="0"/>
          <w:sz w:val="28"/>
          <w:szCs w:val="28"/>
        </w:rPr>
        <w:t>强化经费保障</w:t>
      </w:r>
    </w:p>
    <w:p w:rsidR="00891A3A" w:rsidRPr="00891A3A" w:rsidRDefault="00891A3A" w:rsidP="00891A3A">
      <w:pPr>
        <w:autoSpaceDE w:val="0"/>
        <w:autoSpaceDN w:val="0"/>
        <w:adjustRightInd w:val="0"/>
        <w:jc w:val="left"/>
        <w:rPr>
          <w:rFonts w:ascii="仿宋_GB2312" w:eastAsia="仿宋_GB2312" w:cs="宋体"/>
          <w:color w:val="000000"/>
          <w:kern w:val="0"/>
          <w:sz w:val="28"/>
          <w:szCs w:val="28"/>
        </w:rPr>
      </w:pPr>
      <w:r w:rsidRPr="00891A3A">
        <w:rPr>
          <w:rFonts w:ascii="仿宋_GB2312" w:eastAsia="仿宋_GB2312" w:cs="宋体" w:hint="eastAsia"/>
          <w:color w:val="000000"/>
          <w:kern w:val="0"/>
          <w:sz w:val="28"/>
          <w:szCs w:val="28"/>
        </w:rPr>
        <w:t>切实加大学前教育投入力度，逐步提高学前教育财政投入和支持水平，区级财政性学前教育经费在同级财政性教育经费中占比高于</w:t>
      </w:r>
      <w:r w:rsidRPr="00891A3A">
        <w:rPr>
          <w:rFonts w:ascii="仿宋_GB2312" w:eastAsia="仿宋_GB2312" w:cs="宋体"/>
          <w:color w:val="000000"/>
          <w:kern w:val="0"/>
          <w:sz w:val="28"/>
          <w:szCs w:val="28"/>
        </w:rPr>
        <w:t>5%</w:t>
      </w:r>
      <w:r w:rsidRPr="00891A3A">
        <w:rPr>
          <w:rFonts w:ascii="仿宋_GB2312" w:eastAsia="仿宋_GB2312" w:cs="宋体" w:hint="eastAsia"/>
          <w:color w:val="000000"/>
          <w:kern w:val="0"/>
          <w:sz w:val="28"/>
          <w:szCs w:val="28"/>
        </w:rPr>
        <w:t>并逐步增长，主要用于幼儿园新建改扩建、办园条件改善、园长和教师培训、薄弱幼儿园扶持等。进一步规范学前教育各项经费使用和管理，健全财务制度，强化监督检查，提高资金使用效益。</w:t>
      </w:r>
    </w:p>
    <w:p w:rsidR="00891A3A" w:rsidRPr="00891A3A" w:rsidRDefault="00891A3A" w:rsidP="00891A3A">
      <w:pPr>
        <w:autoSpaceDE w:val="0"/>
        <w:autoSpaceDN w:val="0"/>
        <w:adjustRightInd w:val="0"/>
        <w:jc w:val="left"/>
        <w:rPr>
          <w:rFonts w:ascii="仿宋_GB2312" w:eastAsia="仿宋_GB2312" w:cs="宋体"/>
          <w:color w:val="000000"/>
          <w:kern w:val="0"/>
          <w:sz w:val="28"/>
          <w:szCs w:val="28"/>
        </w:rPr>
      </w:pPr>
      <w:r w:rsidRPr="00891A3A">
        <w:rPr>
          <w:rFonts w:ascii="仿宋_GB2312" w:eastAsia="仿宋_GB2312" w:cs="宋体"/>
          <w:b/>
          <w:bCs/>
          <w:color w:val="000000"/>
          <w:kern w:val="0"/>
          <w:sz w:val="28"/>
          <w:szCs w:val="28"/>
        </w:rPr>
        <w:t xml:space="preserve">8.4 </w:t>
      </w:r>
      <w:r w:rsidRPr="00891A3A">
        <w:rPr>
          <w:rFonts w:ascii="仿宋_GB2312" w:eastAsia="仿宋_GB2312" w:cs="宋体" w:hint="eastAsia"/>
          <w:b/>
          <w:bCs/>
          <w:color w:val="000000"/>
          <w:kern w:val="0"/>
          <w:sz w:val="28"/>
          <w:szCs w:val="28"/>
        </w:rPr>
        <w:t>强化监督考核</w:t>
      </w:r>
    </w:p>
    <w:p w:rsidR="00891A3A" w:rsidRPr="00891A3A" w:rsidRDefault="00891A3A" w:rsidP="00891A3A">
      <w:pPr>
        <w:autoSpaceDE w:val="0"/>
        <w:autoSpaceDN w:val="0"/>
        <w:adjustRightInd w:val="0"/>
        <w:jc w:val="left"/>
        <w:rPr>
          <w:rFonts w:ascii="仿宋_GB2312" w:eastAsia="仿宋_GB2312" w:cs="宋体"/>
          <w:color w:val="000000"/>
          <w:kern w:val="0"/>
          <w:sz w:val="28"/>
          <w:szCs w:val="28"/>
        </w:rPr>
      </w:pPr>
      <w:r w:rsidRPr="00891A3A">
        <w:rPr>
          <w:rFonts w:ascii="仿宋_GB2312" w:eastAsia="仿宋_GB2312" w:cs="宋体" w:hint="eastAsia"/>
          <w:color w:val="000000"/>
          <w:kern w:val="0"/>
          <w:sz w:val="28"/>
          <w:szCs w:val="28"/>
        </w:rPr>
        <w:t>建立健全教育部门主管、各有关部门分工负责的监管机制。将学前教育布局规划、公办幼儿园建设、住宅小区配套幼儿园建设、教师队伍建设、学前教育投入与运行保障等工作纳入督查范围。建立年度责任</w:t>
      </w:r>
      <w:proofErr w:type="gramStart"/>
      <w:r w:rsidRPr="00891A3A">
        <w:rPr>
          <w:rFonts w:ascii="仿宋_GB2312" w:eastAsia="仿宋_GB2312" w:cs="宋体" w:hint="eastAsia"/>
          <w:color w:val="000000"/>
          <w:kern w:val="0"/>
          <w:sz w:val="28"/>
          <w:szCs w:val="28"/>
        </w:rPr>
        <w:t>目标台</w:t>
      </w:r>
      <w:proofErr w:type="gramEnd"/>
      <w:r w:rsidRPr="00891A3A">
        <w:rPr>
          <w:rFonts w:ascii="仿宋_GB2312" w:eastAsia="仿宋_GB2312" w:cs="宋体" w:hint="eastAsia"/>
          <w:color w:val="000000"/>
          <w:kern w:val="0"/>
          <w:sz w:val="28"/>
          <w:szCs w:val="28"/>
        </w:rPr>
        <w:t>账，对投入力度大、进展快的单位给予表彰奖励，对履行职责不力、没有如期完成发展目标地区的责任人</w:t>
      </w:r>
      <w:proofErr w:type="gramStart"/>
      <w:r w:rsidRPr="00891A3A">
        <w:rPr>
          <w:rFonts w:ascii="仿宋_GB2312" w:eastAsia="仿宋_GB2312" w:cs="宋体" w:hint="eastAsia"/>
          <w:color w:val="000000"/>
          <w:kern w:val="0"/>
          <w:sz w:val="28"/>
          <w:szCs w:val="28"/>
        </w:rPr>
        <w:t>予以问</w:t>
      </w:r>
      <w:proofErr w:type="gramEnd"/>
      <w:r w:rsidRPr="00891A3A">
        <w:rPr>
          <w:rFonts w:ascii="仿宋_GB2312" w:eastAsia="仿宋_GB2312" w:cs="宋体" w:hint="eastAsia"/>
          <w:color w:val="000000"/>
          <w:kern w:val="0"/>
          <w:sz w:val="28"/>
          <w:szCs w:val="28"/>
        </w:rPr>
        <w:t>责，确保幼儿园布局调整工作扎实、有效推进。</w:t>
      </w:r>
      <w:r w:rsidRPr="00891A3A">
        <w:rPr>
          <w:rFonts w:ascii="仿宋_GB2312" w:eastAsia="仿宋_GB2312" w:cs="宋体"/>
          <w:color w:val="000000"/>
          <w:kern w:val="0"/>
          <w:sz w:val="28"/>
          <w:szCs w:val="28"/>
        </w:rPr>
        <w:t xml:space="preserve"> </w:t>
      </w:r>
    </w:p>
    <w:p w:rsidR="00891A3A" w:rsidRPr="00891A3A" w:rsidRDefault="00891A3A" w:rsidP="00891A3A">
      <w:pPr>
        <w:autoSpaceDE w:val="0"/>
        <w:autoSpaceDN w:val="0"/>
        <w:adjustRightInd w:val="0"/>
        <w:jc w:val="left"/>
        <w:rPr>
          <w:rFonts w:ascii="仿宋_GB2312" w:eastAsia="仿宋_GB2312" w:cs="宋体"/>
          <w:color w:val="000000"/>
          <w:kern w:val="0"/>
          <w:sz w:val="28"/>
          <w:szCs w:val="28"/>
        </w:rPr>
      </w:pPr>
      <w:r w:rsidRPr="00891A3A">
        <w:rPr>
          <w:rFonts w:ascii="仿宋_GB2312" w:eastAsia="仿宋_GB2312" w:cs="宋体"/>
          <w:b/>
          <w:bCs/>
          <w:color w:val="000000"/>
          <w:kern w:val="0"/>
          <w:sz w:val="28"/>
          <w:szCs w:val="28"/>
        </w:rPr>
        <w:t xml:space="preserve">8.5 </w:t>
      </w:r>
      <w:r w:rsidRPr="00891A3A">
        <w:rPr>
          <w:rFonts w:ascii="仿宋_GB2312" w:eastAsia="仿宋_GB2312" w:cs="宋体" w:hint="eastAsia"/>
          <w:b/>
          <w:bCs/>
          <w:color w:val="000000"/>
          <w:kern w:val="0"/>
          <w:sz w:val="28"/>
          <w:szCs w:val="28"/>
        </w:rPr>
        <w:t>加强舆论宣传</w:t>
      </w:r>
    </w:p>
    <w:p w:rsidR="00A80E52" w:rsidRPr="00703212" w:rsidRDefault="00891A3A" w:rsidP="00B80E99">
      <w:pPr>
        <w:autoSpaceDE w:val="0"/>
        <w:autoSpaceDN w:val="0"/>
        <w:adjustRightInd w:val="0"/>
        <w:jc w:val="left"/>
        <w:rPr>
          <w:rFonts w:ascii="仿宋_GB2312" w:eastAsia="仿宋_GB2312" w:cs="宋体"/>
          <w:color w:val="000000"/>
          <w:kern w:val="0"/>
          <w:sz w:val="28"/>
          <w:szCs w:val="28"/>
        </w:rPr>
      </w:pPr>
      <w:r w:rsidRPr="00891A3A">
        <w:rPr>
          <w:rFonts w:ascii="仿宋_GB2312" w:eastAsia="仿宋_GB2312" w:cs="宋体" w:hint="eastAsia"/>
          <w:color w:val="000000"/>
          <w:kern w:val="0"/>
          <w:sz w:val="28"/>
          <w:szCs w:val="28"/>
        </w:rPr>
        <w:t xml:space="preserve">进一步深入宣传布局调整工作的重大意义，加强舆论引导，广泛征求社会各界和人民群众的意见建议，集思广益，兼顾各方利益，做到科学规划，合理实施，宣传到位，减少不必要的阻力。 </w:t>
      </w:r>
    </w:p>
    <w:sectPr w:rsidR="00A80E52" w:rsidRPr="00703212" w:rsidSect="007F03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1B6" w:rsidRDefault="00ED01B6" w:rsidP="00957636">
      <w:r>
        <w:separator/>
      </w:r>
    </w:p>
  </w:endnote>
  <w:endnote w:type="continuationSeparator" w:id="0">
    <w:p w:rsidR="00ED01B6" w:rsidRDefault="00ED01B6" w:rsidP="009576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1B6" w:rsidRDefault="00ED01B6" w:rsidP="00957636">
      <w:r>
        <w:separator/>
      </w:r>
    </w:p>
  </w:footnote>
  <w:footnote w:type="continuationSeparator" w:id="0">
    <w:p w:rsidR="00ED01B6" w:rsidRDefault="00ED01B6" w:rsidP="009576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54EC"/>
    <w:multiLevelType w:val="hybridMultilevel"/>
    <w:tmpl w:val="44FE1146"/>
    <w:lvl w:ilvl="0" w:tplc="098446C8">
      <w:start w:val="1"/>
      <w:numFmt w:val="bullet"/>
      <w:lvlText w:val=""/>
      <w:lvlJc w:val="left"/>
      <w:pPr>
        <w:tabs>
          <w:tab w:val="num" w:pos="720"/>
        </w:tabs>
        <w:ind w:left="720" w:hanging="360"/>
      </w:pPr>
      <w:rPr>
        <w:rFonts w:ascii="Wingdings" w:hAnsi="Wingdings" w:hint="default"/>
      </w:rPr>
    </w:lvl>
    <w:lvl w:ilvl="1" w:tplc="DCA05F74" w:tentative="1">
      <w:start w:val="1"/>
      <w:numFmt w:val="bullet"/>
      <w:lvlText w:val=""/>
      <w:lvlJc w:val="left"/>
      <w:pPr>
        <w:tabs>
          <w:tab w:val="num" w:pos="1440"/>
        </w:tabs>
        <w:ind w:left="1440" w:hanging="360"/>
      </w:pPr>
      <w:rPr>
        <w:rFonts w:ascii="Wingdings" w:hAnsi="Wingdings" w:hint="default"/>
      </w:rPr>
    </w:lvl>
    <w:lvl w:ilvl="2" w:tplc="52004856" w:tentative="1">
      <w:start w:val="1"/>
      <w:numFmt w:val="bullet"/>
      <w:lvlText w:val=""/>
      <w:lvlJc w:val="left"/>
      <w:pPr>
        <w:tabs>
          <w:tab w:val="num" w:pos="2160"/>
        </w:tabs>
        <w:ind w:left="2160" w:hanging="360"/>
      </w:pPr>
      <w:rPr>
        <w:rFonts w:ascii="Wingdings" w:hAnsi="Wingdings" w:hint="default"/>
      </w:rPr>
    </w:lvl>
    <w:lvl w:ilvl="3" w:tplc="79DC55F2" w:tentative="1">
      <w:start w:val="1"/>
      <w:numFmt w:val="bullet"/>
      <w:lvlText w:val=""/>
      <w:lvlJc w:val="left"/>
      <w:pPr>
        <w:tabs>
          <w:tab w:val="num" w:pos="2880"/>
        </w:tabs>
        <w:ind w:left="2880" w:hanging="360"/>
      </w:pPr>
      <w:rPr>
        <w:rFonts w:ascii="Wingdings" w:hAnsi="Wingdings" w:hint="default"/>
      </w:rPr>
    </w:lvl>
    <w:lvl w:ilvl="4" w:tplc="8A5C789E" w:tentative="1">
      <w:start w:val="1"/>
      <w:numFmt w:val="bullet"/>
      <w:lvlText w:val=""/>
      <w:lvlJc w:val="left"/>
      <w:pPr>
        <w:tabs>
          <w:tab w:val="num" w:pos="3600"/>
        </w:tabs>
        <w:ind w:left="3600" w:hanging="360"/>
      </w:pPr>
      <w:rPr>
        <w:rFonts w:ascii="Wingdings" w:hAnsi="Wingdings" w:hint="default"/>
      </w:rPr>
    </w:lvl>
    <w:lvl w:ilvl="5" w:tplc="BE648BD6" w:tentative="1">
      <w:start w:val="1"/>
      <w:numFmt w:val="bullet"/>
      <w:lvlText w:val=""/>
      <w:lvlJc w:val="left"/>
      <w:pPr>
        <w:tabs>
          <w:tab w:val="num" w:pos="4320"/>
        </w:tabs>
        <w:ind w:left="4320" w:hanging="360"/>
      </w:pPr>
      <w:rPr>
        <w:rFonts w:ascii="Wingdings" w:hAnsi="Wingdings" w:hint="default"/>
      </w:rPr>
    </w:lvl>
    <w:lvl w:ilvl="6" w:tplc="27DC98A6" w:tentative="1">
      <w:start w:val="1"/>
      <w:numFmt w:val="bullet"/>
      <w:lvlText w:val=""/>
      <w:lvlJc w:val="left"/>
      <w:pPr>
        <w:tabs>
          <w:tab w:val="num" w:pos="5040"/>
        </w:tabs>
        <w:ind w:left="5040" w:hanging="360"/>
      </w:pPr>
      <w:rPr>
        <w:rFonts w:ascii="Wingdings" w:hAnsi="Wingdings" w:hint="default"/>
      </w:rPr>
    </w:lvl>
    <w:lvl w:ilvl="7" w:tplc="9CC83844" w:tentative="1">
      <w:start w:val="1"/>
      <w:numFmt w:val="bullet"/>
      <w:lvlText w:val=""/>
      <w:lvlJc w:val="left"/>
      <w:pPr>
        <w:tabs>
          <w:tab w:val="num" w:pos="5760"/>
        </w:tabs>
        <w:ind w:left="5760" w:hanging="360"/>
      </w:pPr>
      <w:rPr>
        <w:rFonts w:ascii="Wingdings" w:hAnsi="Wingdings" w:hint="default"/>
      </w:rPr>
    </w:lvl>
    <w:lvl w:ilvl="8" w:tplc="D7AEC374" w:tentative="1">
      <w:start w:val="1"/>
      <w:numFmt w:val="bullet"/>
      <w:lvlText w:val=""/>
      <w:lvlJc w:val="left"/>
      <w:pPr>
        <w:tabs>
          <w:tab w:val="num" w:pos="6480"/>
        </w:tabs>
        <w:ind w:left="6480" w:hanging="360"/>
      </w:pPr>
      <w:rPr>
        <w:rFonts w:ascii="Wingdings" w:hAnsi="Wingdings" w:hint="default"/>
      </w:rPr>
    </w:lvl>
  </w:abstractNum>
  <w:abstractNum w:abstractNumId="1">
    <w:nsid w:val="099718AA"/>
    <w:multiLevelType w:val="hybridMultilevel"/>
    <w:tmpl w:val="DB5E4EB8"/>
    <w:lvl w:ilvl="0" w:tplc="6EA084FC">
      <w:start w:val="1"/>
      <w:numFmt w:val="bullet"/>
      <w:lvlText w:val=""/>
      <w:lvlJc w:val="left"/>
      <w:pPr>
        <w:tabs>
          <w:tab w:val="num" w:pos="720"/>
        </w:tabs>
        <w:ind w:left="720" w:hanging="360"/>
      </w:pPr>
      <w:rPr>
        <w:rFonts w:ascii="Wingdings" w:hAnsi="Wingdings" w:hint="default"/>
      </w:rPr>
    </w:lvl>
    <w:lvl w:ilvl="1" w:tplc="183AAD32" w:tentative="1">
      <w:start w:val="1"/>
      <w:numFmt w:val="bullet"/>
      <w:lvlText w:val=""/>
      <w:lvlJc w:val="left"/>
      <w:pPr>
        <w:tabs>
          <w:tab w:val="num" w:pos="1440"/>
        </w:tabs>
        <w:ind w:left="1440" w:hanging="360"/>
      </w:pPr>
      <w:rPr>
        <w:rFonts w:ascii="Wingdings" w:hAnsi="Wingdings" w:hint="default"/>
      </w:rPr>
    </w:lvl>
    <w:lvl w:ilvl="2" w:tplc="D03AB610" w:tentative="1">
      <w:start w:val="1"/>
      <w:numFmt w:val="bullet"/>
      <w:lvlText w:val=""/>
      <w:lvlJc w:val="left"/>
      <w:pPr>
        <w:tabs>
          <w:tab w:val="num" w:pos="2160"/>
        </w:tabs>
        <w:ind w:left="2160" w:hanging="360"/>
      </w:pPr>
      <w:rPr>
        <w:rFonts w:ascii="Wingdings" w:hAnsi="Wingdings" w:hint="default"/>
      </w:rPr>
    </w:lvl>
    <w:lvl w:ilvl="3" w:tplc="3BBAD5A0" w:tentative="1">
      <w:start w:val="1"/>
      <w:numFmt w:val="bullet"/>
      <w:lvlText w:val=""/>
      <w:lvlJc w:val="left"/>
      <w:pPr>
        <w:tabs>
          <w:tab w:val="num" w:pos="2880"/>
        </w:tabs>
        <w:ind w:left="2880" w:hanging="360"/>
      </w:pPr>
      <w:rPr>
        <w:rFonts w:ascii="Wingdings" w:hAnsi="Wingdings" w:hint="default"/>
      </w:rPr>
    </w:lvl>
    <w:lvl w:ilvl="4" w:tplc="FCE47732" w:tentative="1">
      <w:start w:val="1"/>
      <w:numFmt w:val="bullet"/>
      <w:lvlText w:val=""/>
      <w:lvlJc w:val="left"/>
      <w:pPr>
        <w:tabs>
          <w:tab w:val="num" w:pos="3600"/>
        </w:tabs>
        <w:ind w:left="3600" w:hanging="360"/>
      </w:pPr>
      <w:rPr>
        <w:rFonts w:ascii="Wingdings" w:hAnsi="Wingdings" w:hint="default"/>
      </w:rPr>
    </w:lvl>
    <w:lvl w:ilvl="5" w:tplc="40AEDEF6" w:tentative="1">
      <w:start w:val="1"/>
      <w:numFmt w:val="bullet"/>
      <w:lvlText w:val=""/>
      <w:lvlJc w:val="left"/>
      <w:pPr>
        <w:tabs>
          <w:tab w:val="num" w:pos="4320"/>
        </w:tabs>
        <w:ind w:left="4320" w:hanging="360"/>
      </w:pPr>
      <w:rPr>
        <w:rFonts w:ascii="Wingdings" w:hAnsi="Wingdings" w:hint="default"/>
      </w:rPr>
    </w:lvl>
    <w:lvl w:ilvl="6" w:tplc="335CCC44" w:tentative="1">
      <w:start w:val="1"/>
      <w:numFmt w:val="bullet"/>
      <w:lvlText w:val=""/>
      <w:lvlJc w:val="left"/>
      <w:pPr>
        <w:tabs>
          <w:tab w:val="num" w:pos="5040"/>
        </w:tabs>
        <w:ind w:left="5040" w:hanging="360"/>
      </w:pPr>
      <w:rPr>
        <w:rFonts w:ascii="Wingdings" w:hAnsi="Wingdings" w:hint="default"/>
      </w:rPr>
    </w:lvl>
    <w:lvl w:ilvl="7" w:tplc="E7B47166" w:tentative="1">
      <w:start w:val="1"/>
      <w:numFmt w:val="bullet"/>
      <w:lvlText w:val=""/>
      <w:lvlJc w:val="left"/>
      <w:pPr>
        <w:tabs>
          <w:tab w:val="num" w:pos="5760"/>
        </w:tabs>
        <w:ind w:left="5760" w:hanging="360"/>
      </w:pPr>
      <w:rPr>
        <w:rFonts w:ascii="Wingdings" w:hAnsi="Wingdings" w:hint="default"/>
      </w:rPr>
    </w:lvl>
    <w:lvl w:ilvl="8" w:tplc="C9C66DAC" w:tentative="1">
      <w:start w:val="1"/>
      <w:numFmt w:val="bullet"/>
      <w:lvlText w:val=""/>
      <w:lvlJc w:val="left"/>
      <w:pPr>
        <w:tabs>
          <w:tab w:val="num" w:pos="6480"/>
        </w:tabs>
        <w:ind w:left="6480" w:hanging="360"/>
      </w:pPr>
      <w:rPr>
        <w:rFonts w:ascii="Wingdings" w:hAnsi="Wingdings" w:hint="default"/>
      </w:rPr>
    </w:lvl>
  </w:abstractNum>
  <w:abstractNum w:abstractNumId="2">
    <w:nsid w:val="0A005143"/>
    <w:multiLevelType w:val="hybridMultilevel"/>
    <w:tmpl w:val="64BE4630"/>
    <w:lvl w:ilvl="0" w:tplc="22AED7C2">
      <w:start w:val="1"/>
      <w:numFmt w:val="bullet"/>
      <w:lvlText w:val=""/>
      <w:lvlJc w:val="left"/>
      <w:pPr>
        <w:tabs>
          <w:tab w:val="num" w:pos="720"/>
        </w:tabs>
        <w:ind w:left="720" w:hanging="360"/>
      </w:pPr>
      <w:rPr>
        <w:rFonts w:ascii="Wingdings" w:hAnsi="Wingdings" w:hint="default"/>
      </w:rPr>
    </w:lvl>
    <w:lvl w:ilvl="1" w:tplc="C9A0921A" w:tentative="1">
      <w:start w:val="1"/>
      <w:numFmt w:val="bullet"/>
      <w:lvlText w:val=""/>
      <w:lvlJc w:val="left"/>
      <w:pPr>
        <w:tabs>
          <w:tab w:val="num" w:pos="1440"/>
        </w:tabs>
        <w:ind w:left="1440" w:hanging="360"/>
      </w:pPr>
      <w:rPr>
        <w:rFonts w:ascii="Wingdings" w:hAnsi="Wingdings" w:hint="default"/>
      </w:rPr>
    </w:lvl>
    <w:lvl w:ilvl="2" w:tplc="5B1EFF7A" w:tentative="1">
      <w:start w:val="1"/>
      <w:numFmt w:val="bullet"/>
      <w:lvlText w:val=""/>
      <w:lvlJc w:val="left"/>
      <w:pPr>
        <w:tabs>
          <w:tab w:val="num" w:pos="2160"/>
        </w:tabs>
        <w:ind w:left="2160" w:hanging="360"/>
      </w:pPr>
      <w:rPr>
        <w:rFonts w:ascii="Wingdings" w:hAnsi="Wingdings" w:hint="default"/>
      </w:rPr>
    </w:lvl>
    <w:lvl w:ilvl="3" w:tplc="A7AAC1B4" w:tentative="1">
      <w:start w:val="1"/>
      <w:numFmt w:val="bullet"/>
      <w:lvlText w:val=""/>
      <w:lvlJc w:val="left"/>
      <w:pPr>
        <w:tabs>
          <w:tab w:val="num" w:pos="2880"/>
        </w:tabs>
        <w:ind w:left="2880" w:hanging="360"/>
      </w:pPr>
      <w:rPr>
        <w:rFonts w:ascii="Wingdings" w:hAnsi="Wingdings" w:hint="default"/>
      </w:rPr>
    </w:lvl>
    <w:lvl w:ilvl="4" w:tplc="9148252A" w:tentative="1">
      <w:start w:val="1"/>
      <w:numFmt w:val="bullet"/>
      <w:lvlText w:val=""/>
      <w:lvlJc w:val="left"/>
      <w:pPr>
        <w:tabs>
          <w:tab w:val="num" w:pos="3600"/>
        </w:tabs>
        <w:ind w:left="3600" w:hanging="360"/>
      </w:pPr>
      <w:rPr>
        <w:rFonts w:ascii="Wingdings" w:hAnsi="Wingdings" w:hint="default"/>
      </w:rPr>
    </w:lvl>
    <w:lvl w:ilvl="5" w:tplc="245C1FF2" w:tentative="1">
      <w:start w:val="1"/>
      <w:numFmt w:val="bullet"/>
      <w:lvlText w:val=""/>
      <w:lvlJc w:val="left"/>
      <w:pPr>
        <w:tabs>
          <w:tab w:val="num" w:pos="4320"/>
        </w:tabs>
        <w:ind w:left="4320" w:hanging="360"/>
      </w:pPr>
      <w:rPr>
        <w:rFonts w:ascii="Wingdings" w:hAnsi="Wingdings" w:hint="default"/>
      </w:rPr>
    </w:lvl>
    <w:lvl w:ilvl="6" w:tplc="FD52F58E" w:tentative="1">
      <w:start w:val="1"/>
      <w:numFmt w:val="bullet"/>
      <w:lvlText w:val=""/>
      <w:lvlJc w:val="left"/>
      <w:pPr>
        <w:tabs>
          <w:tab w:val="num" w:pos="5040"/>
        </w:tabs>
        <w:ind w:left="5040" w:hanging="360"/>
      </w:pPr>
      <w:rPr>
        <w:rFonts w:ascii="Wingdings" w:hAnsi="Wingdings" w:hint="default"/>
      </w:rPr>
    </w:lvl>
    <w:lvl w:ilvl="7" w:tplc="EA8C9DAC" w:tentative="1">
      <w:start w:val="1"/>
      <w:numFmt w:val="bullet"/>
      <w:lvlText w:val=""/>
      <w:lvlJc w:val="left"/>
      <w:pPr>
        <w:tabs>
          <w:tab w:val="num" w:pos="5760"/>
        </w:tabs>
        <w:ind w:left="5760" w:hanging="360"/>
      </w:pPr>
      <w:rPr>
        <w:rFonts w:ascii="Wingdings" w:hAnsi="Wingdings" w:hint="default"/>
      </w:rPr>
    </w:lvl>
    <w:lvl w:ilvl="8" w:tplc="6EC854D4" w:tentative="1">
      <w:start w:val="1"/>
      <w:numFmt w:val="bullet"/>
      <w:lvlText w:val=""/>
      <w:lvlJc w:val="left"/>
      <w:pPr>
        <w:tabs>
          <w:tab w:val="num" w:pos="6480"/>
        </w:tabs>
        <w:ind w:left="6480" w:hanging="360"/>
      </w:pPr>
      <w:rPr>
        <w:rFonts w:ascii="Wingdings" w:hAnsi="Wingdings" w:hint="default"/>
      </w:rPr>
    </w:lvl>
  </w:abstractNum>
  <w:abstractNum w:abstractNumId="3">
    <w:nsid w:val="0A70296C"/>
    <w:multiLevelType w:val="hybridMultilevel"/>
    <w:tmpl w:val="B644E85C"/>
    <w:lvl w:ilvl="0" w:tplc="D396C908">
      <w:start w:val="1"/>
      <w:numFmt w:val="bullet"/>
      <w:lvlText w:val=""/>
      <w:lvlJc w:val="left"/>
      <w:pPr>
        <w:tabs>
          <w:tab w:val="num" w:pos="720"/>
        </w:tabs>
        <w:ind w:left="720" w:hanging="360"/>
      </w:pPr>
      <w:rPr>
        <w:rFonts w:ascii="Wingdings" w:hAnsi="Wingdings" w:hint="default"/>
      </w:rPr>
    </w:lvl>
    <w:lvl w:ilvl="1" w:tplc="B45E2950" w:tentative="1">
      <w:start w:val="1"/>
      <w:numFmt w:val="bullet"/>
      <w:lvlText w:val=""/>
      <w:lvlJc w:val="left"/>
      <w:pPr>
        <w:tabs>
          <w:tab w:val="num" w:pos="1440"/>
        </w:tabs>
        <w:ind w:left="1440" w:hanging="360"/>
      </w:pPr>
      <w:rPr>
        <w:rFonts w:ascii="Wingdings" w:hAnsi="Wingdings" w:hint="default"/>
      </w:rPr>
    </w:lvl>
    <w:lvl w:ilvl="2" w:tplc="278EF4E0" w:tentative="1">
      <w:start w:val="1"/>
      <w:numFmt w:val="bullet"/>
      <w:lvlText w:val=""/>
      <w:lvlJc w:val="left"/>
      <w:pPr>
        <w:tabs>
          <w:tab w:val="num" w:pos="2160"/>
        </w:tabs>
        <w:ind w:left="2160" w:hanging="360"/>
      </w:pPr>
      <w:rPr>
        <w:rFonts w:ascii="Wingdings" w:hAnsi="Wingdings" w:hint="default"/>
      </w:rPr>
    </w:lvl>
    <w:lvl w:ilvl="3" w:tplc="BD087B40" w:tentative="1">
      <w:start w:val="1"/>
      <w:numFmt w:val="bullet"/>
      <w:lvlText w:val=""/>
      <w:lvlJc w:val="left"/>
      <w:pPr>
        <w:tabs>
          <w:tab w:val="num" w:pos="2880"/>
        </w:tabs>
        <w:ind w:left="2880" w:hanging="360"/>
      </w:pPr>
      <w:rPr>
        <w:rFonts w:ascii="Wingdings" w:hAnsi="Wingdings" w:hint="default"/>
      </w:rPr>
    </w:lvl>
    <w:lvl w:ilvl="4" w:tplc="B27E35DE" w:tentative="1">
      <w:start w:val="1"/>
      <w:numFmt w:val="bullet"/>
      <w:lvlText w:val=""/>
      <w:lvlJc w:val="left"/>
      <w:pPr>
        <w:tabs>
          <w:tab w:val="num" w:pos="3600"/>
        </w:tabs>
        <w:ind w:left="3600" w:hanging="360"/>
      </w:pPr>
      <w:rPr>
        <w:rFonts w:ascii="Wingdings" w:hAnsi="Wingdings" w:hint="default"/>
      </w:rPr>
    </w:lvl>
    <w:lvl w:ilvl="5" w:tplc="E0A4AA98" w:tentative="1">
      <w:start w:val="1"/>
      <w:numFmt w:val="bullet"/>
      <w:lvlText w:val=""/>
      <w:lvlJc w:val="left"/>
      <w:pPr>
        <w:tabs>
          <w:tab w:val="num" w:pos="4320"/>
        </w:tabs>
        <w:ind w:left="4320" w:hanging="360"/>
      </w:pPr>
      <w:rPr>
        <w:rFonts w:ascii="Wingdings" w:hAnsi="Wingdings" w:hint="default"/>
      </w:rPr>
    </w:lvl>
    <w:lvl w:ilvl="6" w:tplc="07467F6A" w:tentative="1">
      <w:start w:val="1"/>
      <w:numFmt w:val="bullet"/>
      <w:lvlText w:val=""/>
      <w:lvlJc w:val="left"/>
      <w:pPr>
        <w:tabs>
          <w:tab w:val="num" w:pos="5040"/>
        </w:tabs>
        <w:ind w:left="5040" w:hanging="360"/>
      </w:pPr>
      <w:rPr>
        <w:rFonts w:ascii="Wingdings" w:hAnsi="Wingdings" w:hint="default"/>
      </w:rPr>
    </w:lvl>
    <w:lvl w:ilvl="7" w:tplc="741A6BBA" w:tentative="1">
      <w:start w:val="1"/>
      <w:numFmt w:val="bullet"/>
      <w:lvlText w:val=""/>
      <w:lvlJc w:val="left"/>
      <w:pPr>
        <w:tabs>
          <w:tab w:val="num" w:pos="5760"/>
        </w:tabs>
        <w:ind w:left="5760" w:hanging="360"/>
      </w:pPr>
      <w:rPr>
        <w:rFonts w:ascii="Wingdings" w:hAnsi="Wingdings" w:hint="default"/>
      </w:rPr>
    </w:lvl>
    <w:lvl w:ilvl="8" w:tplc="2A22A60E" w:tentative="1">
      <w:start w:val="1"/>
      <w:numFmt w:val="bullet"/>
      <w:lvlText w:val=""/>
      <w:lvlJc w:val="left"/>
      <w:pPr>
        <w:tabs>
          <w:tab w:val="num" w:pos="6480"/>
        </w:tabs>
        <w:ind w:left="6480" w:hanging="360"/>
      </w:pPr>
      <w:rPr>
        <w:rFonts w:ascii="Wingdings" w:hAnsi="Wingdings" w:hint="default"/>
      </w:rPr>
    </w:lvl>
  </w:abstractNum>
  <w:abstractNum w:abstractNumId="4">
    <w:nsid w:val="116F70ED"/>
    <w:multiLevelType w:val="hybridMultilevel"/>
    <w:tmpl w:val="233C1B18"/>
    <w:lvl w:ilvl="0" w:tplc="A6DE01D8">
      <w:start w:val="1"/>
      <w:numFmt w:val="bullet"/>
      <w:lvlText w:val=""/>
      <w:lvlJc w:val="left"/>
      <w:pPr>
        <w:tabs>
          <w:tab w:val="num" w:pos="720"/>
        </w:tabs>
        <w:ind w:left="720" w:hanging="360"/>
      </w:pPr>
      <w:rPr>
        <w:rFonts w:ascii="Wingdings" w:hAnsi="Wingdings" w:hint="default"/>
      </w:rPr>
    </w:lvl>
    <w:lvl w:ilvl="1" w:tplc="04D23DB4" w:tentative="1">
      <w:start w:val="1"/>
      <w:numFmt w:val="bullet"/>
      <w:lvlText w:val=""/>
      <w:lvlJc w:val="left"/>
      <w:pPr>
        <w:tabs>
          <w:tab w:val="num" w:pos="1440"/>
        </w:tabs>
        <w:ind w:left="1440" w:hanging="360"/>
      </w:pPr>
      <w:rPr>
        <w:rFonts w:ascii="Wingdings" w:hAnsi="Wingdings" w:hint="default"/>
      </w:rPr>
    </w:lvl>
    <w:lvl w:ilvl="2" w:tplc="807472B4" w:tentative="1">
      <w:start w:val="1"/>
      <w:numFmt w:val="bullet"/>
      <w:lvlText w:val=""/>
      <w:lvlJc w:val="left"/>
      <w:pPr>
        <w:tabs>
          <w:tab w:val="num" w:pos="2160"/>
        </w:tabs>
        <w:ind w:left="2160" w:hanging="360"/>
      </w:pPr>
      <w:rPr>
        <w:rFonts w:ascii="Wingdings" w:hAnsi="Wingdings" w:hint="default"/>
      </w:rPr>
    </w:lvl>
    <w:lvl w:ilvl="3" w:tplc="BCBC0B0A" w:tentative="1">
      <w:start w:val="1"/>
      <w:numFmt w:val="bullet"/>
      <w:lvlText w:val=""/>
      <w:lvlJc w:val="left"/>
      <w:pPr>
        <w:tabs>
          <w:tab w:val="num" w:pos="2880"/>
        </w:tabs>
        <w:ind w:left="2880" w:hanging="360"/>
      </w:pPr>
      <w:rPr>
        <w:rFonts w:ascii="Wingdings" w:hAnsi="Wingdings" w:hint="default"/>
      </w:rPr>
    </w:lvl>
    <w:lvl w:ilvl="4" w:tplc="E994949C" w:tentative="1">
      <w:start w:val="1"/>
      <w:numFmt w:val="bullet"/>
      <w:lvlText w:val=""/>
      <w:lvlJc w:val="left"/>
      <w:pPr>
        <w:tabs>
          <w:tab w:val="num" w:pos="3600"/>
        </w:tabs>
        <w:ind w:left="3600" w:hanging="360"/>
      </w:pPr>
      <w:rPr>
        <w:rFonts w:ascii="Wingdings" w:hAnsi="Wingdings" w:hint="default"/>
      </w:rPr>
    </w:lvl>
    <w:lvl w:ilvl="5" w:tplc="91620644" w:tentative="1">
      <w:start w:val="1"/>
      <w:numFmt w:val="bullet"/>
      <w:lvlText w:val=""/>
      <w:lvlJc w:val="left"/>
      <w:pPr>
        <w:tabs>
          <w:tab w:val="num" w:pos="4320"/>
        </w:tabs>
        <w:ind w:left="4320" w:hanging="360"/>
      </w:pPr>
      <w:rPr>
        <w:rFonts w:ascii="Wingdings" w:hAnsi="Wingdings" w:hint="default"/>
      </w:rPr>
    </w:lvl>
    <w:lvl w:ilvl="6" w:tplc="D2A0E77E" w:tentative="1">
      <w:start w:val="1"/>
      <w:numFmt w:val="bullet"/>
      <w:lvlText w:val=""/>
      <w:lvlJc w:val="left"/>
      <w:pPr>
        <w:tabs>
          <w:tab w:val="num" w:pos="5040"/>
        </w:tabs>
        <w:ind w:left="5040" w:hanging="360"/>
      </w:pPr>
      <w:rPr>
        <w:rFonts w:ascii="Wingdings" w:hAnsi="Wingdings" w:hint="default"/>
      </w:rPr>
    </w:lvl>
    <w:lvl w:ilvl="7" w:tplc="7DEAFFD6" w:tentative="1">
      <w:start w:val="1"/>
      <w:numFmt w:val="bullet"/>
      <w:lvlText w:val=""/>
      <w:lvlJc w:val="left"/>
      <w:pPr>
        <w:tabs>
          <w:tab w:val="num" w:pos="5760"/>
        </w:tabs>
        <w:ind w:left="5760" w:hanging="360"/>
      </w:pPr>
      <w:rPr>
        <w:rFonts w:ascii="Wingdings" w:hAnsi="Wingdings" w:hint="default"/>
      </w:rPr>
    </w:lvl>
    <w:lvl w:ilvl="8" w:tplc="70AE5E92" w:tentative="1">
      <w:start w:val="1"/>
      <w:numFmt w:val="bullet"/>
      <w:lvlText w:val=""/>
      <w:lvlJc w:val="left"/>
      <w:pPr>
        <w:tabs>
          <w:tab w:val="num" w:pos="6480"/>
        </w:tabs>
        <w:ind w:left="6480" w:hanging="360"/>
      </w:pPr>
      <w:rPr>
        <w:rFonts w:ascii="Wingdings" w:hAnsi="Wingdings" w:hint="default"/>
      </w:rPr>
    </w:lvl>
  </w:abstractNum>
  <w:abstractNum w:abstractNumId="5">
    <w:nsid w:val="1F0822FF"/>
    <w:multiLevelType w:val="hybridMultilevel"/>
    <w:tmpl w:val="72022F5E"/>
    <w:lvl w:ilvl="0" w:tplc="78060142">
      <w:start w:val="1"/>
      <w:numFmt w:val="bullet"/>
      <w:lvlText w:val=""/>
      <w:lvlJc w:val="left"/>
      <w:pPr>
        <w:tabs>
          <w:tab w:val="num" w:pos="720"/>
        </w:tabs>
        <w:ind w:left="720" w:hanging="360"/>
      </w:pPr>
      <w:rPr>
        <w:rFonts w:ascii="Wingdings" w:hAnsi="Wingdings" w:hint="default"/>
      </w:rPr>
    </w:lvl>
    <w:lvl w:ilvl="1" w:tplc="A7062B32" w:tentative="1">
      <w:start w:val="1"/>
      <w:numFmt w:val="bullet"/>
      <w:lvlText w:val=""/>
      <w:lvlJc w:val="left"/>
      <w:pPr>
        <w:tabs>
          <w:tab w:val="num" w:pos="1440"/>
        </w:tabs>
        <w:ind w:left="1440" w:hanging="360"/>
      </w:pPr>
      <w:rPr>
        <w:rFonts w:ascii="Wingdings" w:hAnsi="Wingdings" w:hint="default"/>
      </w:rPr>
    </w:lvl>
    <w:lvl w:ilvl="2" w:tplc="7DFEE47C" w:tentative="1">
      <w:start w:val="1"/>
      <w:numFmt w:val="bullet"/>
      <w:lvlText w:val=""/>
      <w:lvlJc w:val="left"/>
      <w:pPr>
        <w:tabs>
          <w:tab w:val="num" w:pos="2160"/>
        </w:tabs>
        <w:ind w:left="2160" w:hanging="360"/>
      </w:pPr>
      <w:rPr>
        <w:rFonts w:ascii="Wingdings" w:hAnsi="Wingdings" w:hint="default"/>
      </w:rPr>
    </w:lvl>
    <w:lvl w:ilvl="3" w:tplc="FB2E9E4C" w:tentative="1">
      <w:start w:val="1"/>
      <w:numFmt w:val="bullet"/>
      <w:lvlText w:val=""/>
      <w:lvlJc w:val="left"/>
      <w:pPr>
        <w:tabs>
          <w:tab w:val="num" w:pos="2880"/>
        </w:tabs>
        <w:ind w:left="2880" w:hanging="360"/>
      </w:pPr>
      <w:rPr>
        <w:rFonts w:ascii="Wingdings" w:hAnsi="Wingdings" w:hint="default"/>
      </w:rPr>
    </w:lvl>
    <w:lvl w:ilvl="4" w:tplc="71D8D212" w:tentative="1">
      <w:start w:val="1"/>
      <w:numFmt w:val="bullet"/>
      <w:lvlText w:val=""/>
      <w:lvlJc w:val="left"/>
      <w:pPr>
        <w:tabs>
          <w:tab w:val="num" w:pos="3600"/>
        </w:tabs>
        <w:ind w:left="3600" w:hanging="360"/>
      </w:pPr>
      <w:rPr>
        <w:rFonts w:ascii="Wingdings" w:hAnsi="Wingdings" w:hint="default"/>
      </w:rPr>
    </w:lvl>
    <w:lvl w:ilvl="5" w:tplc="A25AC604" w:tentative="1">
      <w:start w:val="1"/>
      <w:numFmt w:val="bullet"/>
      <w:lvlText w:val=""/>
      <w:lvlJc w:val="left"/>
      <w:pPr>
        <w:tabs>
          <w:tab w:val="num" w:pos="4320"/>
        </w:tabs>
        <w:ind w:left="4320" w:hanging="360"/>
      </w:pPr>
      <w:rPr>
        <w:rFonts w:ascii="Wingdings" w:hAnsi="Wingdings" w:hint="default"/>
      </w:rPr>
    </w:lvl>
    <w:lvl w:ilvl="6" w:tplc="0F8853B2" w:tentative="1">
      <w:start w:val="1"/>
      <w:numFmt w:val="bullet"/>
      <w:lvlText w:val=""/>
      <w:lvlJc w:val="left"/>
      <w:pPr>
        <w:tabs>
          <w:tab w:val="num" w:pos="5040"/>
        </w:tabs>
        <w:ind w:left="5040" w:hanging="360"/>
      </w:pPr>
      <w:rPr>
        <w:rFonts w:ascii="Wingdings" w:hAnsi="Wingdings" w:hint="default"/>
      </w:rPr>
    </w:lvl>
    <w:lvl w:ilvl="7" w:tplc="379CBE72" w:tentative="1">
      <w:start w:val="1"/>
      <w:numFmt w:val="bullet"/>
      <w:lvlText w:val=""/>
      <w:lvlJc w:val="left"/>
      <w:pPr>
        <w:tabs>
          <w:tab w:val="num" w:pos="5760"/>
        </w:tabs>
        <w:ind w:left="5760" w:hanging="360"/>
      </w:pPr>
      <w:rPr>
        <w:rFonts w:ascii="Wingdings" w:hAnsi="Wingdings" w:hint="default"/>
      </w:rPr>
    </w:lvl>
    <w:lvl w:ilvl="8" w:tplc="D542DD80" w:tentative="1">
      <w:start w:val="1"/>
      <w:numFmt w:val="bullet"/>
      <w:lvlText w:val=""/>
      <w:lvlJc w:val="left"/>
      <w:pPr>
        <w:tabs>
          <w:tab w:val="num" w:pos="6480"/>
        </w:tabs>
        <w:ind w:left="6480" w:hanging="360"/>
      </w:pPr>
      <w:rPr>
        <w:rFonts w:ascii="Wingdings" w:hAnsi="Wingdings" w:hint="default"/>
      </w:rPr>
    </w:lvl>
  </w:abstractNum>
  <w:abstractNum w:abstractNumId="6">
    <w:nsid w:val="2019279C"/>
    <w:multiLevelType w:val="hybridMultilevel"/>
    <w:tmpl w:val="8B4C4398"/>
    <w:lvl w:ilvl="0" w:tplc="7652A96C">
      <w:start w:val="1"/>
      <w:numFmt w:val="bullet"/>
      <w:lvlText w:val=""/>
      <w:lvlJc w:val="left"/>
      <w:pPr>
        <w:tabs>
          <w:tab w:val="num" w:pos="720"/>
        </w:tabs>
        <w:ind w:left="720" w:hanging="360"/>
      </w:pPr>
      <w:rPr>
        <w:rFonts w:ascii="Wingdings" w:hAnsi="Wingdings" w:hint="default"/>
      </w:rPr>
    </w:lvl>
    <w:lvl w:ilvl="1" w:tplc="478AE8A8" w:tentative="1">
      <w:start w:val="1"/>
      <w:numFmt w:val="bullet"/>
      <w:lvlText w:val=""/>
      <w:lvlJc w:val="left"/>
      <w:pPr>
        <w:tabs>
          <w:tab w:val="num" w:pos="1440"/>
        </w:tabs>
        <w:ind w:left="1440" w:hanging="360"/>
      </w:pPr>
      <w:rPr>
        <w:rFonts w:ascii="Wingdings" w:hAnsi="Wingdings" w:hint="default"/>
      </w:rPr>
    </w:lvl>
    <w:lvl w:ilvl="2" w:tplc="1FC068F6" w:tentative="1">
      <w:start w:val="1"/>
      <w:numFmt w:val="bullet"/>
      <w:lvlText w:val=""/>
      <w:lvlJc w:val="left"/>
      <w:pPr>
        <w:tabs>
          <w:tab w:val="num" w:pos="2160"/>
        </w:tabs>
        <w:ind w:left="2160" w:hanging="360"/>
      </w:pPr>
      <w:rPr>
        <w:rFonts w:ascii="Wingdings" w:hAnsi="Wingdings" w:hint="default"/>
      </w:rPr>
    </w:lvl>
    <w:lvl w:ilvl="3" w:tplc="0094A9EC" w:tentative="1">
      <w:start w:val="1"/>
      <w:numFmt w:val="bullet"/>
      <w:lvlText w:val=""/>
      <w:lvlJc w:val="left"/>
      <w:pPr>
        <w:tabs>
          <w:tab w:val="num" w:pos="2880"/>
        </w:tabs>
        <w:ind w:left="2880" w:hanging="360"/>
      </w:pPr>
      <w:rPr>
        <w:rFonts w:ascii="Wingdings" w:hAnsi="Wingdings" w:hint="default"/>
      </w:rPr>
    </w:lvl>
    <w:lvl w:ilvl="4" w:tplc="66DA4698" w:tentative="1">
      <w:start w:val="1"/>
      <w:numFmt w:val="bullet"/>
      <w:lvlText w:val=""/>
      <w:lvlJc w:val="left"/>
      <w:pPr>
        <w:tabs>
          <w:tab w:val="num" w:pos="3600"/>
        </w:tabs>
        <w:ind w:left="3600" w:hanging="360"/>
      </w:pPr>
      <w:rPr>
        <w:rFonts w:ascii="Wingdings" w:hAnsi="Wingdings" w:hint="default"/>
      </w:rPr>
    </w:lvl>
    <w:lvl w:ilvl="5" w:tplc="AD9CEA82" w:tentative="1">
      <w:start w:val="1"/>
      <w:numFmt w:val="bullet"/>
      <w:lvlText w:val=""/>
      <w:lvlJc w:val="left"/>
      <w:pPr>
        <w:tabs>
          <w:tab w:val="num" w:pos="4320"/>
        </w:tabs>
        <w:ind w:left="4320" w:hanging="360"/>
      </w:pPr>
      <w:rPr>
        <w:rFonts w:ascii="Wingdings" w:hAnsi="Wingdings" w:hint="default"/>
      </w:rPr>
    </w:lvl>
    <w:lvl w:ilvl="6" w:tplc="0C0EE338" w:tentative="1">
      <w:start w:val="1"/>
      <w:numFmt w:val="bullet"/>
      <w:lvlText w:val=""/>
      <w:lvlJc w:val="left"/>
      <w:pPr>
        <w:tabs>
          <w:tab w:val="num" w:pos="5040"/>
        </w:tabs>
        <w:ind w:left="5040" w:hanging="360"/>
      </w:pPr>
      <w:rPr>
        <w:rFonts w:ascii="Wingdings" w:hAnsi="Wingdings" w:hint="default"/>
      </w:rPr>
    </w:lvl>
    <w:lvl w:ilvl="7" w:tplc="78F0343E" w:tentative="1">
      <w:start w:val="1"/>
      <w:numFmt w:val="bullet"/>
      <w:lvlText w:val=""/>
      <w:lvlJc w:val="left"/>
      <w:pPr>
        <w:tabs>
          <w:tab w:val="num" w:pos="5760"/>
        </w:tabs>
        <w:ind w:left="5760" w:hanging="360"/>
      </w:pPr>
      <w:rPr>
        <w:rFonts w:ascii="Wingdings" w:hAnsi="Wingdings" w:hint="default"/>
      </w:rPr>
    </w:lvl>
    <w:lvl w:ilvl="8" w:tplc="89A4C3F8" w:tentative="1">
      <w:start w:val="1"/>
      <w:numFmt w:val="bullet"/>
      <w:lvlText w:val=""/>
      <w:lvlJc w:val="left"/>
      <w:pPr>
        <w:tabs>
          <w:tab w:val="num" w:pos="6480"/>
        </w:tabs>
        <w:ind w:left="6480" w:hanging="360"/>
      </w:pPr>
      <w:rPr>
        <w:rFonts w:ascii="Wingdings" w:hAnsi="Wingdings" w:hint="default"/>
      </w:rPr>
    </w:lvl>
  </w:abstractNum>
  <w:abstractNum w:abstractNumId="7">
    <w:nsid w:val="204B0DE6"/>
    <w:multiLevelType w:val="hybridMultilevel"/>
    <w:tmpl w:val="D3E0C452"/>
    <w:lvl w:ilvl="0" w:tplc="06986FA8">
      <w:start w:val="1"/>
      <w:numFmt w:val="bullet"/>
      <w:lvlText w:val=""/>
      <w:lvlJc w:val="left"/>
      <w:pPr>
        <w:tabs>
          <w:tab w:val="num" w:pos="720"/>
        </w:tabs>
        <w:ind w:left="720" w:hanging="360"/>
      </w:pPr>
      <w:rPr>
        <w:rFonts w:ascii="Wingdings" w:hAnsi="Wingdings" w:hint="default"/>
      </w:rPr>
    </w:lvl>
    <w:lvl w:ilvl="1" w:tplc="115C4B90" w:tentative="1">
      <w:start w:val="1"/>
      <w:numFmt w:val="bullet"/>
      <w:lvlText w:val=""/>
      <w:lvlJc w:val="left"/>
      <w:pPr>
        <w:tabs>
          <w:tab w:val="num" w:pos="1440"/>
        </w:tabs>
        <w:ind w:left="1440" w:hanging="360"/>
      </w:pPr>
      <w:rPr>
        <w:rFonts w:ascii="Wingdings" w:hAnsi="Wingdings" w:hint="default"/>
      </w:rPr>
    </w:lvl>
    <w:lvl w:ilvl="2" w:tplc="4756FE74" w:tentative="1">
      <w:start w:val="1"/>
      <w:numFmt w:val="bullet"/>
      <w:lvlText w:val=""/>
      <w:lvlJc w:val="left"/>
      <w:pPr>
        <w:tabs>
          <w:tab w:val="num" w:pos="2160"/>
        </w:tabs>
        <w:ind w:left="2160" w:hanging="360"/>
      </w:pPr>
      <w:rPr>
        <w:rFonts w:ascii="Wingdings" w:hAnsi="Wingdings" w:hint="default"/>
      </w:rPr>
    </w:lvl>
    <w:lvl w:ilvl="3" w:tplc="70E226FE" w:tentative="1">
      <w:start w:val="1"/>
      <w:numFmt w:val="bullet"/>
      <w:lvlText w:val=""/>
      <w:lvlJc w:val="left"/>
      <w:pPr>
        <w:tabs>
          <w:tab w:val="num" w:pos="2880"/>
        </w:tabs>
        <w:ind w:left="2880" w:hanging="360"/>
      </w:pPr>
      <w:rPr>
        <w:rFonts w:ascii="Wingdings" w:hAnsi="Wingdings" w:hint="default"/>
      </w:rPr>
    </w:lvl>
    <w:lvl w:ilvl="4" w:tplc="2DF45F28" w:tentative="1">
      <w:start w:val="1"/>
      <w:numFmt w:val="bullet"/>
      <w:lvlText w:val=""/>
      <w:lvlJc w:val="left"/>
      <w:pPr>
        <w:tabs>
          <w:tab w:val="num" w:pos="3600"/>
        </w:tabs>
        <w:ind w:left="3600" w:hanging="360"/>
      </w:pPr>
      <w:rPr>
        <w:rFonts w:ascii="Wingdings" w:hAnsi="Wingdings" w:hint="default"/>
      </w:rPr>
    </w:lvl>
    <w:lvl w:ilvl="5" w:tplc="FCDE989C" w:tentative="1">
      <w:start w:val="1"/>
      <w:numFmt w:val="bullet"/>
      <w:lvlText w:val=""/>
      <w:lvlJc w:val="left"/>
      <w:pPr>
        <w:tabs>
          <w:tab w:val="num" w:pos="4320"/>
        </w:tabs>
        <w:ind w:left="4320" w:hanging="360"/>
      </w:pPr>
      <w:rPr>
        <w:rFonts w:ascii="Wingdings" w:hAnsi="Wingdings" w:hint="default"/>
      </w:rPr>
    </w:lvl>
    <w:lvl w:ilvl="6" w:tplc="169807FA" w:tentative="1">
      <w:start w:val="1"/>
      <w:numFmt w:val="bullet"/>
      <w:lvlText w:val=""/>
      <w:lvlJc w:val="left"/>
      <w:pPr>
        <w:tabs>
          <w:tab w:val="num" w:pos="5040"/>
        </w:tabs>
        <w:ind w:left="5040" w:hanging="360"/>
      </w:pPr>
      <w:rPr>
        <w:rFonts w:ascii="Wingdings" w:hAnsi="Wingdings" w:hint="default"/>
      </w:rPr>
    </w:lvl>
    <w:lvl w:ilvl="7" w:tplc="4B58D9E2" w:tentative="1">
      <w:start w:val="1"/>
      <w:numFmt w:val="bullet"/>
      <w:lvlText w:val=""/>
      <w:lvlJc w:val="left"/>
      <w:pPr>
        <w:tabs>
          <w:tab w:val="num" w:pos="5760"/>
        </w:tabs>
        <w:ind w:left="5760" w:hanging="360"/>
      </w:pPr>
      <w:rPr>
        <w:rFonts w:ascii="Wingdings" w:hAnsi="Wingdings" w:hint="default"/>
      </w:rPr>
    </w:lvl>
    <w:lvl w:ilvl="8" w:tplc="50CC1F7C" w:tentative="1">
      <w:start w:val="1"/>
      <w:numFmt w:val="bullet"/>
      <w:lvlText w:val=""/>
      <w:lvlJc w:val="left"/>
      <w:pPr>
        <w:tabs>
          <w:tab w:val="num" w:pos="6480"/>
        </w:tabs>
        <w:ind w:left="6480" w:hanging="360"/>
      </w:pPr>
      <w:rPr>
        <w:rFonts w:ascii="Wingdings" w:hAnsi="Wingdings" w:hint="default"/>
      </w:rPr>
    </w:lvl>
  </w:abstractNum>
  <w:abstractNum w:abstractNumId="8">
    <w:nsid w:val="218D67F2"/>
    <w:multiLevelType w:val="hybridMultilevel"/>
    <w:tmpl w:val="FE1650DA"/>
    <w:lvl w:ilvl="0" w:tplc="44B07EE8">
      <w:start w:val="1"/>
      <w:numFmt w:val="bullet"/>
      <w:lvlText w:val=""/>
      <w:lvlJc w:val="left"/>
      <w:pPr>
        <w:tabs>
          <w:tab w:val="num" w:pos="720"/>
        </w:tabs>
        <w:ind w:left="720" w:hanging="360"/>
      </w:pPr>
      <w:rPr>
        <w:rFonts w:ascii="Wingdings" w:hAnsi="Wingdings" w:hint="default"/>
      </w:rPr>
    </w:lvl>
    <w:lvl w:ilvl="1" w:tplc="1892F12C" w:tentative="1">
      <w:start w:val="1"/>
      <w:numFmt w:val="bullet"/>
      <w:lvlText w:val=""/>
      <w:lvlJc w:val="left"/>
      <w:pPr>
        <w:tabs>
          <w:tab w:val="num" w:pos="1440"/>
        </w:tabs>
        <w:ind w:left="1440" w:hanging="360"/>
      </w:pPr>
      <w:rPr>
        <w:rFonts w:ascii="Wingdings" w:hAnsi="Wingdings" w:hint="default"/>
      </w:rPr>
    </w:lvl>
    <w:lvl w:ilvl="2" w:tplc="D2EC1F8A" w:tentative="1">
      <w:start w:val="1"/>
      <w:numFmt w:val="bullet"/>
      <w:lvlText w:val=""/>
      <w:lvlJc w:val="left"/>
      <w:pPr>
        <w:tabs>
          <w:tab w:val="num" w:pos="2160"/>
        </w:tabs>
        <w:ind w:left="2160" w:hanging="360"/>
      </w:pPr>
      <w:rPr>
        <w:rFonts w:ascii="Wingdings" w:hAnsi="Wingdings" w:hint="default"/>
      </w:rPr>
    </w:lvl>
    <w:lvl w:ilvl="3" w:tplc="54B89748" w:tentative="1">
      <w:start w:val="1"/>
      <w:numFmt w:val="bullet"/>
      <w:lvlText w:val=""/>
      <w:lvlJc w:val="left"/>
      <w:pPr>
        <w:tabs>
          <w:tab w:val="num" w:pos="2880"/>
        </w:tabs>
        <w:ind w:left="2880" w:hanging="360"/>
      </w:pPr>
      <w:rPr>
        <w:rFonts w:ascii="Wingdings" w:hAnsi="Wingdings" w:hint="default"/>
      </w:rPr>
    </w:lvl>
    <w:lvl w:ilvl="4" w:tplc="1A3AAD9E" w:tentative="1">
      <w:start w:val="1"/>
      <w:numFmt w:val="bullet"/>
      <w:lvlText w:val=""/>
      <w:lvlJc w:val="left"/>
      <w:pPr>
        <w:tabs>
          <w:tab w:val="num" w:pos="3600"/>
        </w:tabs>
        <w:ind w:left="3600" w:hanging="360"/>
      </w:pPr>
      <w:rPr>
        <w:rFonts w:ascii="Wingdings" w:hAnsi="Wingdings" w:hint="default"/>
      </w:rPr>
    </w:lvl>
    <w:lvl w:ilvl="5" w:tplc="34A06AB2" w:tentative="1">
      <w:start w:val="1"/>
      <w:numFmt w:val="bullet"/>
      <w:lvlText w:val=""/>
      <w:lvlJc w:val="left"/>
      <w:pPr>
        <w:tabs>
          <w:tab w:val="num" w:pos="4320"/>
        </w:tabs>
        <w:ind w:left="4320" w:hanging="360"/>
      </w:pPr>
      <w:rPr>
        <w:rFonts w:ascii="Wingdings" w:hAnsi="Wingdings" w:hint="default"/>
      </w:rPr>
    </w:lvl>
    <w:lvl w:ilvl="6" w:tplc="A8F08302" w:tentative="1">
      <w:start w:val="1"/>
      <w:numFmt w:val="bullet"/>
      <w:lvlText w:val=""/>
      <w:lvlJc w:val="left"/>
      <w:pPr>
        <w:tabs>
          <w:tab w:val="num" w:pos="5040"/>
        </w:tabs>
        <w:ind w:left="5040" w:hanging="360"/>
      </w:pPr>
      <w:rPr>
        <w:rFonts w:ascii="Wingdings" w:hAnsi="Wingdings" w:hint="default"/>
      </w:rPr>
    </w:lvl>
    <w:lvl w:ilvl="7" w:tplc="4FDC3CC4" w:tentative="1">
      <w:start w:val="1"/>
      <w:numFmt w:val="bullet"/>
      <w:lvlText w:val=""/>
      <w:lvlJc w:val="left"/>
      <w:pPr>
        <w:tabs>
          <w:tab w:val="num" w:pos="5760"/>
        </w:tabs>
        <w:ind w:left="5760" w:hanging="360"/>
      </w:pPr>
      <w:rPr>
        <w:rFonts w:ascii="Wingdings" w:hAnsi="Wingdings" w:hint="default"/>
      </w:rPr>
    </w:lvl>
    <w:lvl w:ilvl="8" w:tplc="BCA0C4C2" w:tentative="1">
      <w:start w:val="1"/>
      <w:numFmt w:val="bullet"/>
      <w:lvlText w:val=""/>
      <w:lvlJc w:val="left"/>
      <w:pPr>
        <w:tabs>
          <w:tab w:val="num" w:pos="6480"/>
        </w:tabs>
        <w:ind w:left="6480" w:hanging="360"/>
      </w:pPr>
      <w:rPr>
        <w:rFonts w:ascii="Wingdings" w:hAnsi="Wingdings" w:hint="default"/>
      </w:rPr>
    </w:lvl>
  </w:abstractNum>
  <w:abstractNum w:abstractNumId="9">
    <w:nsid w:val="25AC6C58"/>
    <w:multiLevelType w:val="hybridMultilevel"/>
    <w:tmpl w:val="6166E926"/>
    <w:lvl w:ilvl="0" w:tplc="F4F27F16">
      <w:start w:val="1"/>
      <w:numFmt w:val="bullet"/>
      <w:lvlText w:val=""/>
      <w:lvlJc w:val="left"/>
      <w:pPr>
        <w:tabs>
          <w:tab w:val="num" w:pos="720"/>
        </w:tabs>
        <w:ind w:left="720" w:hanging="360"/>
      </w:pPr>
      <w:rPr>
        <w:rFonts w:ascii="Wingdings" w:hAnsi="Wingdings" w:hint="default"/>
      </w:rPr>
    </w:lvl>
    <w:lvl w:ilvl="1" w:tplc="EFE6C8A6" w:tentative="1">
      <w:start w:val="1"/>
      <w:numFmt w:val="bullet"/>
      <w:lvlText w:val=""/>
      <w:lvlJc w:val="left"/>
      <w:pPr>
        <w:tabs>
          <w:tab w:val="num" w:pos="1440"/>
        </w:tabs>
        <w:ind w:left="1440" w:hanging="360"/>
      </w:pPr>
      <w:rPr>
        <w:rFonts w:ascii="Wingdings" w:hAnsi="Wingdings" w:hint="default"/>
      </w:rPr>
    </w:lvl>
    <w:lvl w:ilvl="2" w:tplc="383EFB34" w:tentative="1">
      <w:start w:val="1"/>
      <w:numFmt w:val="bullet"/>
      <w:lvlText w:val=""/>
      <w:lvlJc w:val="left"/>
      <w:pPr>
        <w:tabs>
          <w:tab w:val="num" w:pos="2160"/>
        </w:tabs>
        <w:ind w:left="2160" w:hanging="360"/>
      </w:pPr>
      <w:rPr>
        <w:rFonts w:ascii="Wingdings" w:hAnsi="Wingdings" w:hint="default"/>
      </w:rPr>
    </w:lvl>
    <w:lvl w:ilvl="3" w:tplc="9E4E993A" w:tentative="1">
      <w:start w:val="1"/>
      <w:numFmt w:val="bullet"/>
      <w:lvlText w:val=""/>
      <w:lvlJc w:val="left"/>
      <w:pPr>
        <w:tabs>
          <w:tab w:val="num" w:pos="2880"/>
        </w:tabs>
        <w:ind w:left="2880" w:hanging="360"/>
      </w:pPr>
      <w:rPr>
        <w:rFonts w:ascii="Wingdings" w:hAnsi="Wingdings" w:hint="default"/>
      </w:rPr>
    </w:lvl>
    <w:lvl w:ilvl="4" w:tplc="CF28E920" w:tentative="1">
      <w:start w:val="1"/>
      <w:numFmt w:val="bullet"/>
      <w:lvlText w:val=""/>
      <w:lvlJc w:val="left"/>
      <w:pPr>
        <w:tabs>
          <w:tab w:val="num" w:pos="3600"/>
        </w:tabs>
        <w:ind w:left="3600" w:hanging="360"/>
      </w:pPr>
      <w:rPr>
        <w:rFonts w:ascii="Wingdings" w:hAnsi="Wingdings" w:hint="default"/>
      </w:rPr>
    </w:lvl>
    <w:lvl w:ilvl="5" w:tplc="1DD4D586" w:tentative="1">
      <w:start w:val="1"/>
      <w:numFmt w:val="bullet"/>
      <w:lvlText w:val=""/>
      <w:lvlJc w:val="left"/>
      <w:pPr>
        <w:tabs>
          <w:tab w:val="num" w:pos="4320"/>
        </w:tabs>
        <w:ind w:left="4320" w:hanging="360"/>
      </w:pPr>
      <w:rPr>
        <w:rFonts w:ascii="Wingdings" w:hAnsi="Wingdings" w:hint="default"/>
      </w:rPr>
    </w:lvl>
    <w:lvl w:ilvl="6" w:tplc="00D2EDF4" w:tentative="1">
      <w:start w:val="1"/>
      <w:numFmt w:val="bullet"/>
      <w:lvlText w:val=""/>
      <w:lvlJc w:val="left"/>
      <w:pPr>
        <w:tabs>
          <w:tab w:val="num" w:pos="5040"/>
        </w:tabs>
        <w:ind w:left="5040" w:hanging="360"/>
      </w:pPr>
      <w:rPr>
        <w:rFonts w:ascii="Wingdings" w:hAnsi="Wingdings" w:hint="default"/>
      </w:rPr>
    </w:lvl>
    <w:lvl w:ilvl="7" w:tplc="473ACC06" w:tentative="1">
      <w:start w:val="1"/>
      <w:numFmt w:val="bullet"/>
      <w:lvlText w:val=""/>
      <w:lvlJc w:val="left"/>
      <w:pPr>
        <w:tabs>
          <w:tab w:val="num" w:pos="5760"/>
        </w:tabs>
        <w:ind w:left="5760" w:hanging="360"/>
      </w:pPr>
      <w:rPr>
        <w:rFonts w:ascii="Wingdings" w:hAnsi="Wingdings" w:hint="default"/>
      </w:rPr>
    </w:lvl>
    <w:lvl w:ilvl="8" w:tplc="7F822FC6" w:tentative="1">
      <w:start w:val="1"/>
      <w:numFmt w:val="bullet"/>
      <w:lvlText w:val=""/>
      <w:lvlJc w:val="left"/>
      <w:pPr>
        <w:tabs>
          <w:tab w:val="num" w:pos="6480"/>
        </w:tabs>
        <w:ind w:left="6480" w:hanging="360"/>
      </w:pPr>
      <w:rPr>
        <w:rFonts w:ascii="Wingdings" w:hAnsi="Wingdings" w:hint="default"/>
      </w:rPr>
    </w:lvl>
  </w:abstractNum>
  <w:abstractNum w:abstractNumId="10">
    <w:nsid w:val="2D4B5E00"/>
    <w:multiLevelType w:val="hybridMultilevel"/>
    <w:tmpl w:val="CB9A5922"/>
    <w:lvl w:ilvl="0" w:tplc="FB768D2E">
      <w:start w:val="1"/>
      <w:numFmt w:val="bullet"/>
      <w:lvlText w:val=""/>
      <w:lvlJc w:val="left"/>
      <w:pPr>
        <w:tabs>
          <w:tab w:val="num" w:pos="720"/>
        </w:tabs>
        <w:ind w:left="720" w:hanging="360"/>
      </w:pPr>
      <w:rPr>
        <w:rFonts w:ascii="Wingdings" w:hAnsi="Wingdings" w:hint="default"/>
      </w:rPr>
    </w:lvl>
    <w:lvl w:ilvl="1" w:tplc="9118DEEC" w:tentative="1">
      <w:start w:val="1"/>
      <w:numFmt w:val="bullet"/>
      <w:lvlText w:val=""/>
      <w:lvlJc w:val="left"/>
      <w:pPr>
        <w:tabs>
          <w:tab w:val="num" w:pos="1440"/>
        </w:tabs>
        <w:ind w:left="1440" w:hanging="360"/>
      </w:pPr>
      <w:rPr>
        <w:rFonts w:ascii="Wingdings" w:hAnsi="Wingdings" w:hint="default"/>
      </w:rPr>
    </w:lvl>
    <w:lvl w:ilvl="2" w:tplc="BA6C4B50" w:tentative="1">
      <w:start w:val="1"/>
      <w:numFmt w:val="bullet"/>
      <w:lvlText w:val=""/>
      <w:lvlJc w:val="left"/>
      <w:pPr>
        <w:tabs>
          <w:tab w:val="num" w:pos="2160"/>
        </w:tabs>
        <w:ind w:left="2160" w:hanging="360"/>
      </w:pPr>
      <w:rPr>
        <w:rFonts w:ascii="Wingdings" w:hAnsi="Wingdings" w:hint="default"/>
      </w:rPr>
    </w:lvl>
    <w:lvl w:ilvl="3" w:tplc="8A7E6748" w:tentative="1">
      <w:start w:val="1"/>
      <w:numFmt w:val="bullet"/>
      <w:lvlText w:val=""/>
      <w:lvlJc w:val="left"/>
      <w:pPr>
        <w:tabs>
          <w:tab w:val="num" w:pos="2880"/>
        </w:tabs>
        <w:ind w:left="2880" w:hanging="360"/>
      </w:pPr>
      <w:rPr>
        <w:rFonts w:ascii="Wingdings" w:hAnsi="Wingdings" w:hint="default"/>
      </w:rPr>
    </w:lvl>
    <w:lvl w:ilvl="4" w:tplc="A242386A" w:tentative="1">
      <w:start w:val="1"/>
      <w:numFmt w:val="bullet"/>
      <w:lvlText w:val=""/>
      <w:lvlJc w:val="left"/>
      <w:pPr>
        <w:tabs>
          <w:tab w:val="num" w:pos="3600"/>
        </w:tabs>
        <w:ind w:left="3600" w:hanging="360"/>
      </w:pPr>
      <w:rPr>
        <w:rFonts w:ascii="Wingdings" w:hAnsi="Wingdings" w:hint="default"/>
      </w:rPr>
    </w:lvl>
    <w:lvl w:ilvl="5" w:tplc="A5D0968C" w:tentative="1">
      <w:start w:val="1"/>
      <w:numFmt w:val="bullet"/>
      <w:lvlText w:val=""/>
      <w:lvlJc w:val="left"/>
      <w:pPr>
        <w:tabs>
          <w:tab w:val="num" w:pos="4320"/>
        </w:tabs>
        <w:ind w:left="4320" w:hanging="360"/>
      </w:pPr>
      <w:rPr>
        <w:rFonts w:ascii="Wingdings" w:hAnsi="Wingdings" w:hint="default"/>
      </w:rPr>
    </w:lvl>
    <w:lvl w:ilvl="6" w:tplc="1CDECA94" w:tentative="1">
      <w:start w:val="1"/>
      <w:numFmt w:val="bullet"/>
      <w:lvlText w:val=""/>
      <w:lvlJc w:val="left"/>
      <w:pPr>
        <w:tabs>
          <w:tab w:val="num" w:pos="5040"/>
        </w:tabs>
        <w:ind w:left="5040" w:hanging="360"/>
      </w:pPr>
      <w:rPr>
        <w:rFonts w:ascii="Wingdings" w:hAnsi="Wingdings" w:hint="default"/>
      </w:rPr>
    </w:lvl>
    <w:lvl w:ilvl="7" w:tplc="42E48BB4" w:tentative="1">
      <w:start w:val="1"/>
      <w:numFmt w:val="bullet"/>
      <w:lvlText w:val=""/>
      <w:lvlJc w:val="left"/>
      <w:pPr>
        <w:tabs>
          <w:tab w:val="num" w:pos="5760"/>
        </w:tabs>
        <w:ind w:left="5760" w:hanging="360"/>
      </w:pPr>
      <w:rPr>
        <w:rFonts w:ascii="Wingdings" w:hAnsi="Wingdings" w:hint="default"/>
      </w:rPr>
    </w:lvl>
    <w:lvl w:ilvl="8" w:tplc="1144E0AC" w:tentative="1">
      <w:start w:val="1"/>
      <w:numFmt w:val="bullet"/>
      <w:lvlText w:val=""/>
      <w:lvlJc w:val="left"/>
      <w:pPr>
        <w:tabs>
          <w:tab w:val="num" w:pos="6480"/>
        </w:tabs>
        <w:ind w:left="6480" w:hanging="360"/>
      </w:pPr>
      <w:rPr>
        <w:rFonts w:ascii="Wingdings" w:hAnsi="Wingdings" w:hint="default"/>
      </w:rPr>
    </w:lvl>
  </w:abstractNum>
  <w:abstractNum w:abstractNumId="11">
    <w:nsid w:val="32314275"/>
    <w:multiLevelType w:val="hybridMultilevel"/>
    <w:tmpl w:val="78DC2174"/>
    <w:lvl w:ilvl="0" w:tplc="BE986204">
      <w:start w:val="1"/>
      <w:numFmt w:val="bullet"/>
      <w:lvlText w:val=""/>
      <w:lvlJc w:val="left"/>
      <w:pPr>
        <w:tabs>
          <w:tab w:val="num" w:pos="720"/>
        </w:tabs>
        <w:ind w:left="720" w:hanging="360"/>
      </w:pPr>
      <w:rPr>
        <w:rFonts w:ascii="Wingdings" w:hAnsi="Wingdings" w:hint="default"/>
      </w:rPr>
    </w:lvl>
    <w:lvl w:ilvl="1" w:tplc="A61C099E" w:tentative="1">
      <w:start w:val="1"/>
      <w:numFmt w:val="bullet"/>
      <w:lvlText w:val=""/>
      <w:lvlJc w:val="left"/>
      <w:pPr>
        <w:tabs>
          <w:tab w:val="num" w:pos="1440"/>
        </w:tabs>
        <w:ind w:left="1440" w:hanging="360"/>
      </w:pPr>
      <w:rPr>
        <w:rFonts w:ascii="Wingdings" w:hAnsi="Wingdings" w:hint="default"/>
      </w:rPr>
    </w:lvl>
    <w:lvl w:ilvl="2" w:tplc="3F62F346" w:tentative="1">
      <w:start w:val="1"/>
      <w:numFmt w:val="bullet"/>
      <w:lvlText w:val=""/>
      <w:lvlJc w:val="left"/>
      <w:pPr>
        <w:tabs>
          <w:tab w:val="num" w:pos="2160"/>
        </w:tabs>
        <w:ind w:left="2160" w:hanging="360"/>
      </w:pPr>
      <w:rPr>
        <w:rFonts w:ascii="Wingdings" w:hAnsi="Wingdings" w:hint="default"/>
      </w:rPr>
    </w:lvl>
    <w:lvl w:ilvl="3" w:tplc="7E1687C2" w:tentative="1">
      <w:start w:val="1"/>
      <w:numFmt w:val="bullet"/>
      <w:lvlText w:val=""/>
      <w:lvlJc w:val="left"/>
      <w:pPr>
        <w:tabs>
          <w:tab w:val="num" w:pos="2880"/>
        </w:tabs>
        <w:ind w:left="2880" w:hanging="360"/>
      </w:pPr>
      <w:rPr>
        <w:rFonts w:ascii="Wingdings" w:hAnsi="Wingdings" w:hint="default"/>
      </w:rPr>
    </w:lvl>
    <w:lvl w:ilvl="4" w:tplc="BEA8A7E6" w:tentative="1">
      <w:start w:val="1"/>
      <w:numFmt w:val="bullet"/>
      <w:lvlText w:val=""/>
      <w:lvlJc w:val="left"/>
      <w:pPr>
        <w:tabs>
          <w:tab w:val="num" w:pos="3600"/>
        </w:tabs>
        <w:ind w:left="3600" w:hanging="360"/>
      </w:pPr>
      <w:rPr>
        <w:rFonts w:ascii="Wingdings" w:hAnsi="Wingdings" w:hint="default"/>
      </w:rPr>
    </w:lvl>
    <w:lvl w:ilvl="5" w:tplc="ABD0FB14" w:tentative="1">
      <w:start w:val="1"/>
      <w:numFmt w:val="bullet"/>
      <w:lvlText w:val=""/>
      <w:lvlJc w:val="left"/>
      <w:pPr>
        <w:tabs>
          <w:tab w:val="num" w:pos="4320"/>
        </w:tabs>
        <w:ind w:left="4320" w:hanging="360"/>
      </w:pPr>
      <w:rPr>
        <w:rFonts w:ascii="Wingdings" w:hAnsi="Wingdings" w:hint="default"/>
      </w:rPr>
    </w:lvl>
    <w:lvl w:ilvl="6" w:tplc="D6A8A156" w:tentative="1">
      <w:start w:val="1"/>
      <w:numFmt w:val="bullet"/>
      <w:lvlText w:val=""/>
      <w:lvlJc w:val="left"/>
      <w:pPr>
        <w:tabs>
          <w:tab w:val="num" w:pos="5040"/>
        </w:tabs>
        <w:ind w:left="5040" w:hanging="360"/>
      </w:pPr>
      <w:rPr>
        <w:rFonts w:ascii="Wingdings" w:hAnsi="Wingdings" w:hint="default"/>
      </w:rPr>
    </w:lvl>
    <w:lvl w:ilvl="7" w:tplc="E4761A9A" w:tentative="1">
      <w:start w:val="1"/>
      <w:numFmt w:val="bullet"/>
      <w:lvlText w:val=""/>
      <w:lvlJc w:val="left"/>
      <w:pPr>
        <w:tabs>
          <w:tab w:val="num" w:pos="5760"/>
        </w:tabs>
        <w:ind w:left="5760" w:hanging="360"/>
      </w:pPr>
      <w:rPr>
        <w:rFonts w:ascii="Wingdings" w:hAnsi="Wingdings" w:hint="default"/>
      </w:rPr>
    </w:lvl>
    <w:lvl w:ilvl="8" w:tplc="F0EC4CCE" w:tentative="1">
      <w:start w:val="1"/>
      <w:numFmt w:val="bullet"/>
      <w:lvlText w:val=""/>
      <w:lvlJc w:val="left"/>
      <w:pPr>
        <w:tabs>
          <w:tab w:val="num" w:pos="6480"/>
        </w:tabs>
        <w:ind w:left="6480" w:hanging="360"/>
      </w:pPr>
      <w:rPr>
        <w:rFonts w:ascii="Wingdings" w:hAnsi="Wingdings" w:hint="default"/>
      </w:rPr>
    </w:lvl>
  </w:abstractNum>
  <w:abstractNum w:abstractNumId="12">
    <w:nsid w:val="33877C61"/>
    <w:multiLevelType w:val="hybridMultilevel"/>
    <w:tmpl w:val="B948B19A"/>
    <w:lvl w:ilvl="0" w:tplc="E306DD18">
      <w:start w:val="1"/>
      <w:numFmt w:val="bullet"/>
      <w:lvlText w:val=""/>
      <w:lvlJc w:val="left"/>
      <w:pPr>
        <w:tabs>
          <w:tab w:val="num" w:pos="720"/>
        </w:tabs>
        <w:ind w:left="720" w:hanging="360"/>
      </w:pPr>
      <w:rPr>
        <w:rFonts w:ascii="Wingdings" w:hAnsi="Wingdings" w:hint="default"/>
      </w:rPr>
    </w:lvl>
    <w:lvl w:ilvl="1" w:tplc="7978708C" w:tentative="1">
      <w:start w:val="1"/>
      <w:numFmt w:val="bullet"/>
      <w:lvlText w:val=""/>
      <w:lvlJc w:val="left"/>
      <w:pPr>
        <w:tabs>
          <w:tab w:val="num" w:pos="1440"/>
        </w:tabs>
        <w:ind w:left="1440" w:hanging="360"/>
      </w:pPr>
      <w:rPr>
        <w:rFonts w:ascii="Wingdings" w:hAnsi="Wingdings" w:hint="default"/>
      </w:rPr>
    </w:lvl>
    <w:lvl w:ilvl="2" w:tplc="2CA06BAA" w:tentative="1">
      <w:start w:val="1"/>
      <w:numFmt w:val="bullet"/>
      <w:lvlText w:val=""/>
      <w:lvlJc w:val="left"/>
      <w:pPr>
        <w:tabs>
          <w:tab w:val="num" w:pos="2160"/>
        </w:tabs>
        <w:ind w:left="2160" w:hanging="360"/>
      </w:pPr>
      <w:rPr>
        <w:rFonts w:ascii="Wingdings" w:hAnsi="Wingdings" w:hint="default"/>
      </w:rPr>
    </w:lvl>
    <w:lvl w:ilvl="3" w:tplc="F24873E8" w:tentative="1">
      <w:start w:val="1"/>
      <w:numFmt w:val="bullet"/>
      <w:lvlText w:val=""/>
      <w:lvlJc w:val="left"/>
      <w:pPr>
        <w:tabs>
          <w:tab w:val="num" w:pos="2880"/>
        </w:tabs>
        <w:ind w:left="2880" w:hanging="360"/>
      </w:pPr>
      <w:rPr>
        <w:rFonts w:ascii="Wingdings" w:hAnsi="Wingdings" w:hint="default"/>
      </w:rPr>
    </w:lvl>
    <w:lvl w:ilvl="4" w:tplc="F1527DE8" w:tentative="1">
      <w:start w:val="1"/>
      <w:numFmt w:val="bullet"/>
      <w:lvlText w:val=""/>
      <w:lvlJc w:val="left"/>
      <w:pPr>
        <w:tabs>
          <w:tab w:val="num" w:pos="3600"/>
        </w:tabs>
        <w:ind w:left="3600" w:hanging="360"/>
      </w:pPr>
      <w:rPr>
        <w:rFonts w:ascii="Wingdings" w:hAnsi="Wingdings" w:hint="default"/>
      </w:rPr>
    </w:lvl>
    <w:lvl w:ilvl="5" w:tplc="B8C8458C" w:tentative="1">
      <w:start w:val="1"/>
      <w:numFmt w:val="bullet"/>
      <w:lvlText w:val=""/>
      <w:lvlJc w:val="left"/>
      <w:pPr>
        <w:tabs>
          <w:tab w:val="num" w:pos="4320"/>
        </w:tabs>
        <w:ind w:left="4320" w:hanging="360"/>
      </w:pPr>
      <w:rPr>
        <w:rFonts w:ascii="Wingdings" w:hAnsi="Wingdings" w:hint="default"/>
      </w:rPr>
    </w:lvl>
    <w:lvl w:ilvl="6" w:tplc="82D257F6" w:tentative="1">
      <w:start w:val="1"/>
      <w:numFmt w:val="bullet"/>
      <w:lvlText w:val=""/>
      <w:lvlJc w:val="left"/>
      <w:pPr>
        <w:tabs>
          <w:tab w:val="num" w:pos="5040"/>
        </w:tabs>
        <w:ind w:left="5040" w:hanging="360"/>
      </w:pPr>
      <w:rPr>
        <w:rFonts w:ascii="Wingdings" w:hAnsi="Wingdings" w:hint="default"/>
      </w:rPr>
    </w:lvl>
    <w:lvl w:ilvl="7" w:tplc="05EA44BA" w:tentative="1">
      <w:start w:val="1"/>
      <w:numFmt w:val="bullet"/>
      <w:lvlText w:val=""/>
      <w:lvlJc w:val="left"/>
      <w:pPr>
        <w:tabs>
          <w:tab w:val="num" w:pos="5760"/>
        </w:tabs>
        <w:ind w:left="5760" w:hanging="360"/>
      </w:pPr>
      <w:rPr>
        <w:rFonts w:ascii="Wingdings" w:hAnsi="Wingdings" w:hint="default"/>
      </w:rPr>
    </w:lvl>
    <w:lvl w:ilvl="8" w:tplc="F35EEABE" w:tentative="1">
      <w:start w:val="1"/>
      <w:numFmt w:val="bullet"/>
      <w:lvlText w:val=""/>
      <w:lvlJc w:val="left"/>
      <w:pPr>
        <w:tabs>
          <w:tab w:val="num" w:pos="6480"/>
        </w:tabs>
        <w:ind w:left="6480" w:hanging="360"/>
      </w:pPr>
      <w:rPr>
        <w:rFonts w:ascii="Wingdings" w:hAnsi="Wingdings" w:hint="default"/>
      </w:rPr>
    </w:lvl>
  </w:abstractNum>
  <w:abstractNum w:abstractNumId="13">
    <w:nsid w:val="38537544"/>
    <w:multiLevelType w:val="hybridMultilevel"/>
    <w:tmpl w:val="2892BD3A"/>
    <w:lvl w:ilvl="0" w:tplc="E744B908">
      <w:start w:val="1"/>
      <w:numFmt w:val="bullet"/>
      <w:lvlText w:val=""/>
      <w:lvlJc w:val="left"/>
      <w:pPr>
        <w:tabs>
          <w:tab w:val="num" w:pos="720"/>
        </w:tabs>
        <w:ind w:left="720" w:hanging="360"/>
      </w:pPr>
      <w:rPr>
        <w:rFonts w:ascii="Wingdings" w:hAnsi="Wingdings" w:hint="default"/>
      </w:rPr>
    </w:lvl>
    <w:lvl w:ilvl="1" w:tplc="EC3EB1C4" w:tentative="1">
      <w:start w:val="1"/>
      <w:numFmt w:val="bullet"/>
      <w:lvlText w:val=""/>
      <w:lvlJc w:val="left"/>
      <w:pPr>
        <w:tabs>
          <w:tab w:val="num" w:pos="1440"/>
        </w:tabs>
        <w:ind w:left="1440" w:hanging="360"/>
      </w:pPr>
      <w:rPr>
        <w:rFonts w:ascii="Wingdings" w:hAnsi="Wingdings" w:hint="default"/>
      </w:rPr>
    </w:lvl>
    <w:lvl w:ilvl="2" w:tplc="5DDC27B6" w:tentative="1">
      <w:start w:val="1"/>
      <w:numFmt w:val="bullet"/>
      <w:lvlText w:val=""/>
      <w:lvlJc w:val="left"/>
      <w:pPr>
        <w:tabs>
          <w:tab w:val="num" w:pos="2160"/>
        </w:tabs>
        <w:ind w:left="2160" w:hanging="360"/>
      </w:pPr>
      <w:rPr>
        <w:rFonts w:ascii="Wingdings" w:hAnsi="Wingdings" w:hint="default"/>
      </w:rPr>
    </w:lvl>
    <w:lvl w:ilvl="3" w:tplc="C606883E" w:tentative="1">
      <w:start w:val="1"/>
      <w:numFmt w:val="bullet"/>
      <w:lvlText w:val=""/>
      <w:lvlJc w:val="left"/>
      <w:pPr>
        <w:tabs>
          <w:tab w:val="num" w:pos="2880"/>
        </w:tabs>
        <w:ind w:left="2880" w:hanging="360"/>
      </w:pPr>
      <w:rPr>
        <w:rFonts w:ascii="Wingdings" w:hAnsi="Wingdings" w:hint="default"/>
      </w:rPr>
    </w:lvl>
    <w:lvl w:ilvl="4" w:tplc="564E61A8" w:tentative="1">
      <w:start w:val="1"/>
      <w:numFmt w:val="bullet"/>
      <w:lvlText w:val=""/>
      <w:lvlJc w:val="left"/>
      <w:pPr>
        <w:tabs>
          <w:tab w:val="num" w:pos="3600"/>
        </w:tabs>
        <w:ind w:left="3600" w:hanging="360"/>
      </w:pPr>
      <w:rPr>
        <w:rFonts w:ascii="Wingdings" w:hAnsi="Wingdings" w:hint="default"/>
      </w:rPr>
    </w:lvl>
    <w:lvl w:ilvl="5" w:tplc="EBE0A3E0" w:tentative="1">
      <w:start w:val="1"/>
      <w:numFmt w:val="bullet"/>
      <w:lvlText w:val=""/>
      <w:lvlJc w:val="left"/>
      <w:pPr>
        <w:tabs>
          <w:tab w:val="num" w:pos="4320"/>
        </w:tabs>
        <w:ind w:left="4320" w:hanging="360"/>
      </w:pPr>
      <w:rPr>
        <w:rFonts w:ascii="Wingdings" w:hAnsi="Wingdings" w:hint="default"/>
      </w:rPr>
    </w:lvl>
    <w:lvl w:ilvl="6" w:tplc="4C84FC5A" w:tentative="1">
      <w:start w:val="1"/>
      <w:numFmt w:val="bullet"/>
      <w:lvlText w:val=""/>
      <w:lvlJc w:val="left"/>
      <w:pPr>
        <w:tabs>
          <w:tab w:val="num" w:pos="5040"/>
        </w:tabs>
        <w:ind w:left="5040" w:hanging="360"/>
      </w:pPr>
      <w:rPr>
        <w:rFonts w:ascii="Wingdings" w:hAnsi="Wingdings" w:hint="default"/>
      </w:rPr>
    </w:lvl>
    <w:lvl w:ilvl="7" w:tplc="D33055A0" w:tentative="1">
      <w:start w:val="1"/>
      <w:numFmt w:val="bullet"/>
      <w:lvlText w:val=""/>
      <w:lvlJc w:val="left"/>
      <w:pPr>
        <w:tabs>
          <w:tab w:val="num" w:pos="5760"/>
        </w:tabs>
        <w:ind w:left="5760" w:hanging="360"/>
      </w:pPr>
      <w:rPr>
        <w:rFonts w:ascii="Wingdings" w:hAnsi="Wingdings" w:hint="default"/>
      </w:rPr>
    </w:lvl>
    <w:lvl w:ilvl="8" w:tplc="479EC61E" w:tentative="1">
      <w:start w:val="1"/>
      <w:numFmt w:val="bullet"/>
      <w:lvlText w:val=""/>
      <w:lvlJc w:val="left"/>
      <w:pPr>
        <w:tabs>
          <w:tab w:val="num" w:pos="6480"/>
        </w:tabs>
        <w:ind w:left="6480" w:hanging="360"/>
      </w:pPr>
      <w:rPr>
        <w:rFonts w:ascii="Wingdings" w:hAnsi="Wingdings" w:hint="default"/>
      </w:rPr>
    </w:lvl>
  </w:abstractNum>
  <w:abstractNum w:abstractNumId="14">
    <w:nsid w:val="43B422EB"/>
    <w:multiLevelType w:val="hybridMultilevel"/>
    <w:tmpl w:val="6ED6704A"/>
    <w:lvl w:ilvl="0" w:tplc="4DA06FF4">
      <w:start w:val="1"/>
      <w:numFmt w:val="bullet"/>
      <w:lvlText w:val=""/>
      <w:lvlJc w:val="left"/>
      <w:pPr>
        <w:tabs>
          <w:tab w:val="num" w:pos="720"/>
        </w:tabs>
        <w:ind w:left="720" w:hanging="360"/>
      </w:pPr>
      <w:rPr>
        <w:rFonts w:ascii="Wingdings" w:hAnsi="Wingdings" w:hint="default"/>
      </w:rPr>
    </w:lvl>
    <w:lvl w:ilvl="1" w:tplc="7D5460BA" w:tentative="1">
      <w:start w:val="1"/>
      <w:numFmt w:val="bullet"/>
      <w:lvlText w:val=""/>
      <w:lvlJc w:val="left"/>
      <w:pPr>
        <w:tabs>
          <w:tab w:val="num" w:pos="1440"/>
        </w:tabs>
        <w:ind w:left="1440" w:hanging="360"/>
      </w:pPr>
      <w:rPr>
        <w:rFonts w:ascii="Wingdings" w:hAnsi="Wingdings" w:hint="default"/>
      </w:rPr>
    </w:lvl>
    <w:lvl w:ilvl="2" w:tplc="4C6A00E4" w:tentative="1">
      <w:start w:val="1"/>
      <w:numFmt w:val="bullet"/>
      <w:lvlText w:val=""/>
      <w:lvlJc w:val="left"/>
      <w:pPr>
        <w:tabs>
          <w:tab w:val="num" w:pos="2160"/>
        </w:tabs>
        <w:ind w:left="2160" w:hanging="360"/>
      </w:pPr>
      <w:rPr>
        <w:rFonts w:ascii="Wingdings" w:hAnsi="Wingdings" w:hint="default"/>
      </w:rPr>
    </w:lvl>
    <w:lvl w:ilvl="3" w:tplc="94644038" w:tentative="1">
      <w:start w:val="1"/>
      <w:numFmt w:val="bullet"/>
      <w:lvlText w:val=""/>
      <w:lvlJc w:val="left"/>
      <w:pPr>
        <w:tabs>
          <w:tab w:val="num" w:pos="2880"/>
        </w:tabs>
        <w:ind w:left="2880" w:hanging="360"/>
      </w:pPr>
      <w:rPr>
        <w:rFonts w:ascii="Wingdings" w:hAnsi="Wingdings" w:hint="default"/>
      </w:rPr>
    </w:lvl>
    <w:lvl w:ilvl="4" w:tplc="2CAADE48" w:tentative="1">
      <w:start w:val="1"/>
      <w:numFmt w:val="bullet"/>
      <w:lvlText w:val=""/>
      <w:lvlJc w:val="left"/>
      <w:pPr>
        <w:tabs>
          <w:tab w:val="num" w:pos="3600"/>
        </w:tabs>
        <w:ind w:left="3600" w:hanging="360"/>
      </w:pPr>
      <w:rPr>
        <w:rFonts w:ascii="Wingdings" w:hAnsi="Wingdings" w:hint="default"/>
      </w:rPr>
    </w:lvl>
    <w:lvl w:ilvl="5" w:tplc="F1585AA2" w:tentative="1">
      <w:start w:val="1"/>
      <w:numFmt w:val="bullet"/>
      <w:lvlText w:val=""/>
      <w:lvlJc w:val="left"/>
      <w:pPr>
        <w:tabs>
          <w:tab w:val="num" w:pos="4320"/>
        </w:tabs>
        <w:ind w:left="4320" w:hanging="360"/>
      </w:pPr>
      <w:rPr>
        <w:rFonts w:ascii="Wingdings" w:hAnsi="Wingdings" w:hint="default"/>
      </w:rPr>
    </w:lvl>
    <w:lvl w:ilvl="6" w:tplc="4B2AF4DE" w:tentative="1">
      <w:start w:val="1"/>
      <w:numFmt w:val="bullet"/>
      <w:lvlText w:val=""/>
      <w:lvlJc w:val="left"/>
      <w:pPr>
        <w:tabs>
          <w:tab w:val="num" w:pos="5040"/>
        </w:tabs>
        <w:ind w:left="5040" w:hanging="360"/>
      </w:pPr>
      <w:rPr>
        <w:rFonts w:ascii="Wingdings" w:hAnsi="Wingdings" w:hint="default"/>
      </w:rPr>
    </w:lvl>
    <w:lvl w:ilvl="7" w:tplc="ADA084AE" w:tentative="1">
      <w:start w:val="1"/>
      <w:numFmt w:val="bullet"/>
      <w:lvlText w:val=""/>
      <w:lvlJc w:val="left"/>
      <w:pPr>
        <w:tabs>
          <w:tab w:val="num" w:pos="5760"/>
        </w:tabs>
        <w:ind w:left="5760" w:hanging="360"/>
      </w:pPr>
      <w:rPr>
        <w:rFonts w:ascii="Wingdings" w:hAnsi="Wingdings" w:hint="default"/>
      </w:rPr>
    </w:lvl>
    <w:lvl w:ilvl="8" w:tplc="6A163814" w:tentative="1">
      <w:start w:val="1"/>
      <w:numFmt w:val="bullet"/>
      <w:lvlText w:val=""/>
      <w:lvlJc w:val="left"/>
      <w:pPr>
        <w:tabs>
          <w:tab w:val="num" w:pos="6480"/>
        </w:tabs>
        <w:ind w:left="6480" w:hanging="360"/>
      </w:pPr>
      <w:rPr>
        <w:rFonts w:ascii="Wingdings" w:hAnsi="Wingdings" w:hint="default"/>
      </w:rPr>
    </w:lvl>
  </w:abstractNum>
  <w:abstractNum w:abstractNumId="15">
    <w:nsid w:val="45B56949"/>
    <w:multiLevelType w:val="hybridMultilevel"/>
    <w:tmpl w:val="A2980B64"/>
    <w:lvl w:ilvl="0" w:tplc="6F021690">
      <w:start w:val="1"/>
      <w:numFmt w:val="bullet"/>
      <w:lvlText w:val=""/>
      <w:lvlJc w:val="left"/>
      <w:pPr>
        <w:tabs>
          <w:tab w:val="num" w:pos="720"/>
        </w:tabs>
        <w:ind w:left="720" w:hanging="360"/>
      </w:pPr>
      <w:rPr>
        <w:rFonts w:ascii="Wingdings" w:hAnsi="Wingdings" w:hint="default"/>
      </w:rPr>
    </w:lvl>
    <w:lvl w:ilvl="1" w:tplc="E424E38A" w:tentative="1">
      <w:start w:val="1"/>
      <w:numFmt w:val="bullet"/>
      <w:lvlText w:val=""/>
      <w:lvlJc w:val="left"/>
      <w:pPr>
        <w:tabs>
          <w:tab w:val="num" w:pos="1440"/>
        </w:tabs>
        <w:ind w:left="1440" w:hanging="360"/>
      </w:pPr>
      <w:rPr>
        <w:rFonts w:ascii="Wingdings" w:hAnsi="Wingdings" w:hint="default"/>
      </w:rPr>
    </w:lvl>
    <w:lvl w:ilvl="2" w:tplc="DCB6E308" w:tentative="1">
      <w:start w:val="1"/>
      <w:numFmt w:val="bullet"/>
      <w:lvlText w:val=""/>
      <w:lvlJc w:val="left"/>
      <w:pPr>
        <w:tabs>
          <w:tab w:val="num" w:pos="2160"/>
        </w:tabs>
        <w:ind w:left="2160" w:hanging="360"/>
      </w:pPr>
      <w:rPr>
        <w:rFonts w:ascii="Wingdings" w:hAnsi="Wingdings" w:hint="default"/>
      </w:rPr>
    </w:lvl>
    <w:lvl w:ilvl="3" w:tplc="275A1FEA" w:tentative="1">
      <w:start w:val="1"/>
      <w:numFmt w:val="bullet"/>
      <w:lvlText w:val=""/>
      <w:lvlJc w:val="left"/>
      <w:pPr>
        <w:tabs>
          <w:tab w:val="num" w:pos="2880"/>
        </w:tabs>
        <w:ind w:left="2880" w:hanging="360"/>
      </w:pPr>
      <w:rPr>
        <w:rFonts w:ascii="Wingdings" w:hAnsi="Wingdings" w:hint="default"/>
      </w:rPr>
    </w:lvl>
    <w:lvl w:ilvl="4" w:tplc="A3EC38D4" w:tentative="1">
      <w:start w:val="1"/>
      <w:numFmt w:val="bullet"/>
      <w:lvlText w:val=""/>
      <w:lvlJc w:val="left"/>
      <w:pPr>
        <w:tabs>
          <w:tab w:val="num" w:pos="3600"/>
        </w:tabs>
        <w:ind w:left="3600" w:hanging="360"/>
      </w:pPr>
      <w:rPr>
        <w:rFonts w:ascii="Wingdings" w:hAnsi="Wingdings" w:hint="default"/>
      </w:rPr>
    </w:lvl>
    <w:lvl w:ilvl="5" w:tplc="7F3A36DC" w:tentative="1">
      <w:start w:val="1"/>
      <w:numFmt w:val="bullet"/>
      <w:lvlText w:val=""/>
      <w:lvlJc w:val="left"/>
      <w:pPr>
        <w:tabs>
          <w:tab w:val="num" w:pos="4320"/>
        </w:tabs>
        <w:ind w:left="4320" w:hanging="360"/>
      </w:pPr>
      <w:rPr>
        <w:rFonts w:ascii="Wingdings" w:hAnsi="Wingdings" w:hint="default"/>
      </w:rPr>
    </w:lvl>
    <w:lvl w:ilvl="6" w:tplc="F3602F54" w:tentative="1">
      <w:start w:val="1"/>
      <w:numFmt w:val="bullet"/>
      <w:lvlText w:val=""/>
      <w:lvlJc w:val="left"/>
      <w:pPr>
        <w:tabs>
          <w:tab w:val="num" w:pos="5040"/>
        </w:tabs>
        <w:ind w:left="5040" w:hanging="360"/>
      </w:pPr>
      <w:rPr>
        <w:rFonts w:ascii="Wingdings" w:hAnsi="Wingdings" w:hint="default"/>
      </w:rPr>
    </w:lvl>
    <w:lvl w:ilvl="7" w:tplc="0EC02E1E" w:tentative="1">
      <w:start w:val="1"/>
      <w:numFmt w:val="bullet"/>
      <w:lvlText w:val=""/>
      <w:lvlJc w:val="left"/>
      <w:pPr>
        <w:tabs>
          <w:tab w:val="num" w:pos="5760"/>
        </w:tabs>
        <w:ind w:left="5760" w:hanging="360"/>
      </w:pPr>
      <w:rPr>
        <w:rFonts w:ascii="Wingdings" w:hAnsi="Wingdings" w:hint="default"/>
      </w:rPr>
    </w:lvl>
    <w:lvl w:ilvl="8" w:tplc="81CC0AC6" w:tentative="1">
      <w:start w:val="1"/>
      <w:numFmt w:val="bullet"/>
      <w:lvlText w:val=""/>
      <w:lvlJc w:val="left"/>
      <w:pPr>
        <w:tabs>
          <w:tab w:val="num" w:pos="6480"/>
        </w:tabs>
        <w:ind w:left="6480" w:hanging="360"/>
      </w:pPr>
      <w:rPr>
        <w:rFonts w:ascii="Wingdings" w:hAnsi="Wingdings" w:hint="default"/>
      </w:rPr>
    </w:lvl>
  </w:abstractNum>
  <w:abstractNum w:abstractNumId="16">
    <w:nsid w:val="4B276013"/>
    <w:multiLevelType w:val="hybridMultilevel"/>
    <w:tmpl w:val="058E5BE4"/>
    <w:lvl w:ilvl="0" w:tplc="C13CD55C">
      <w:start w:val="1"/>
      <w:numFmt w:val="bullet"/>
      <w:lvlText w:val=""/>
      <w:lvlJc w:val="left"/>
      <w:pPr>
        <w:tabs>
          <w:tab w:val="num" w:pos="720"/>
        </w:tabs>
        <w:ind w:left="720" w:hanging="360"/>
      </w:pPr>
      <w:rPr>
        <w:rFonts w:ascii="Wingdings" w:hAnsi="Wingdings" w:hint="default"/>
      </w:rPr>
    </w:lvl>
    <w:lvl w:ilvl="1" w:tplc="C374D99E" w:tentative="1">
      <w:start w:val="1"/>
      <w:numFmt w:val="bullet"/>
      <w:lvlText w:val=""/>
      <w:lvlJc w:val="left"/>
      <w:pPr>
        <w:tabs>
          <w:tab w:val="num" w:pos="1440"/>
        </w:tabs>
        <w:ind w:left="1440" w:hanging="360"/>
      </w:pPr>
      <w:rPr>
        <w:rFonts w:ascii="Wingdings" w:hAnsi="Wingdings" w:hint="default"/>
      </w:rPr>
    </w:lvl>
    <w:lvl w:ilvl="2" w:tplc="43D46B26" w:tentative="1">
      <w:start w:val="1"/>
      <w:numFmt w:val="bullet"/>
      <w:lvlText w:val=""/>
      <w:lvlJc w:val="left"/>
      <w:pPr>
        <w:tabs>
          <w:tab w:val="num" w:pos="2160"/>
        </w:tabs>
        <w:ind w:left="2160" w:hanging="360"/>
      </w:pPr>
      <w:rPr>
        <w:rFonts w:ascii="Wingdings" w:hAnsi="Wingdings" w:hint="default"/>
      </w:rPr>
    </w:lvl>
    <w:lvl w:ilvl="3" w:tplc="28B4F6B0" w:tentative="1">
      <w:start w:val="1"/>
      <w:numFmt w:val="bullet"/>
      <w:lvlText w:val=""/>
      <w:lvlJc w:val="left"/>
      <w:pPr>
        <w:tabs>
          <w:tab w:val="num" w:pos="2880"/>
        </w:tabs>
        <w:ind w:left="2880" w:hanging="360"/>
      </w:pPr>
      <w:rPr>
        <w:rFonts w:ascii="Wingdings" w:hAnsi="Wingdings" w:hint="default"/>
      </w:rPr>
    </w:lvl>
    <w:lvl w:ilvl="4" w:tplc="584A941E" w:tentative="1">
      <w:start w:val="1"/>
      <w:numFmt w:val="bullet"/>
      <w:lvlText w:val=""/>
      <w:lvlJc w:val="left"/>
      <w:pPr>
        <w:tabs>
          <w:tab w:val="num" w:pos="3600"/>
        </w:tabs>
        <w:ind w:left="3600" w:hanging="360"/>
      </w:pPr>
      <w:rPr>
        <w:rFonts w:ascii="Wingdings" w:hAnsi="Wingdings" w:hint="default"/>
      </w:rPr>
    </w:lvl>
    <w:lvl w:ilvl="5" w:tplc="B172D102" w:tentative="1">
      <w:start w:val="1"/>
      <w:numFmt w:val="bullet"/>
      <w:lvlText w:val=""/>
      <w:lvlJc w:val="left"/>
      <w:pPr>
        <w:tabs>
          <w:tab w:val="num" w:pos="4320"/>
        </w:tabs>
        <w:ind w:left="4320" w:hanging="360"/>
      </w:pPr>
      <w:rPr>
        <w:rFonts w:ascii="Wingdings" w:hAnsi="Wingdings" w:hint="default"/>
      </w:rPr>
    </w:lvl>
    <w:lvl w:ilvl="6" w:tplc="EE76E846" w:tentative="1">
      <w:start w:val="1"/>
      <w:numFmt w:val="bullet"/>
      <w:lvlText w:val=""/>
      <w:lvlJc w:val="left"/>
      <w:pPr>
        <w:tabs>
          <w:tab w:val="num" w:pos="5040"/>
        </w:tabs>
        <w:ind w:left="5040" w:hanging="360"/>
      </w:pPr>
      <w:rPr>
        <w:rFonts w:ascii="Wingdings" w:hAnsi="Wingdings" w:hint="default"/>
      </w:rPr>
    </w:lvl>
    <w:lvl w:ilvl="7" w:tplc="53D472A2" w:tentative="1">
      <w:start w:val="1"/>
      <w:numFmt w:val="bullet"/>
      <w:lvlText w:val=""/>
      <w:lvlJc w:val="left"/>
      <w:pPr>
        <w:tabs>
          <w:tab w:val="num" w:pos="5760"/>
        </w:tabs>
        <w:ind w:left="5760" w:hanging="360"/>
      </w:pPr>
      <w:rPr>
        <w:rFonts w:ascii="Wingdings" w:hAnsi="Wingdings" w:hint="default"/>
      </w:rPr>
    </w:lvl>
    <w:lvl w:ilvl="8" w:tplc="15329F48" w:tentative="1">
      <w:start w:val="1"/>
      <w:numFmt w:val="bullet"/>
      <w:lvlText w:val=""/>
      <w:lvlJc w:val="left"/>
      <w:pPr>
        <w:tabs>
          <w:tab w:val="num" w:pos="6480"/>
        </w:tabs>
        <w:ind w:left="6480" w:hanging="360"/>
      </w:pPr>
      <w:rPr>
        <w:rFonts w:ascii="Wingdings" w:hAnsi="Wingdings" w:hint="default"/>
      </w:rPr>
    </w:lvl>
  </w:abstractNum>
  <w:abstractNum w:abstractNumId="17">
    <w:nsid w:val="4C1752A3"/>
    <w:multiLevelType w:val="hybridMultilevel"/>
    <w:tmpl w:val="1AAEFE4E"/>
    <w:lvl w:ilvl="0" w:tplc="B804EF84">
      <w:start w:val="1"/>
      <w:numFmt w:val="bullet"/>
      <w:lvlText w:val=""/>
      <w:lvlJc w:val="left"/>
      <w:pPr>
        <w:tabs>
          <w:tab w:val="num" w:pos="720"/>
        </w:tabs>
        <w:ind w:left="720" w:hanging="360"/>
      </w:pPr>
      <w:rPr>
        <w:rFonts w:ascii="Wingdings" w:hAnsi="Wingdings" w:hint="default"/>
      </w:rPr>
    </w:lvl>
    <w:lvl w:ilvl="1" w:tplc="398AC8C2" w:tentative="1">
      <w:start w:val="1"/>
      <w:numFmt w:val="bullet"/>
      <w:lvlText w:val=""/>
      <w:lvlJc w:val="left"/>
      <w:pPr>
        <w:tabs>
          <w:tab w:val="num" w:pos="1440"/>
        </w:tabs>
        <w:ind w:left="1440" w:hanging="360"/>
      </w:pPr>
      <w:rPr>
        <w:rFonts w:ascii="Wingdings" w:hAnsi="Wingdings" w:hint="default"/>
      </w:rPr>
    </w:lvl>
    <w:lvl w:ilvl="2" w:tplc="4D3EDD42" w:tentative="1">
      <w:start w:val="1"/>
      <w:numFmt w:val="bullet"/>
      <w:lvlText w:val=""/>
      <w:lvlJc w:val="left"/>
      <w:pPr>
        <w:tabs>
          <w:tab w:val="num" w:pos="2160"/>
        </w:tabs>
        <w:ind w:left="2160" w:hanging="360"/>
      </w:pPr>
      <w:rPr>
        <w:rFonts w:ascii="Wingdings" w:hAnsi="Wingdings" w:hint="default"/>
      </w:rPr>
    </w:lvl>
    <w:lvl w:ilvl="3" w:tplc="AD309330" w:tentative="1">
      <w:start w:val="1"/>
      <w:numFmt w:val="bullet"/>
      <w:lvlText w:val=""/>
      <w:lvlJc w:val="left"/>
      <w:pPr>
        <w:tabs>
          <w:tab w:val="num" w:pos="2880"/>
        </w:tabs>
        <w:ind w:left="2880" w:hanging="360"/>
      </w:pPr>
      <w:rPr>
        <w:rFonts w:ascii="Wingdings" w:hAnsi="Wingdings" w:hint="default"/>
      </w:rPr>
    </w:lvl>
    <w:lvl w:ilvl="4" w:tplc="351CCFB4" w:tentative="1">
      <w:start w:val="1"/>
      <w:numFmt w:val="bullet"/>
      <w:lvlText w:val=""/>
      <w:lvlJc w:val="left"/>
      <w:pPr>
        <w:tabs>
          <w:tab w:val="num" w:pos="3600"/>
        </w:tabs>
        <w:ind w:left="3600" w:hanging="360"/>
      </w:pPr>
      <w:rPr>
        <w:rFonts w:ascii="Wingdings" w:hAnsi="Wingdings" w:hint="default"/>
      </w:rPr>
    </w:lvl>
    <w:lvl w:ilvl="5" w:tplc="C4BE54CA" w:tentative="1">
      <w:start w:val="1"/>
      <w:numFmt w:val="bullet"/>
      <w:lvlText w:val=""/>
      <w:lvlJc w:val="left"/>
      <w:pPr>
        <w:tabs>
          <w:tab w:val="num" w:pos="4320"/>
        </w:tabs>
        <w:ind w:left="4320" w:hanging="360"/>
      </w:pPr>
      <w:rPr>
        <w:rFonts w:ascii="Wingdings" w:hAnsi="Wingdings" w:hint="default"/>
      </w:rPr>
    </w:lvl>
    <w:lvl w:ilvl="6" w:tplc="3DEAA600" w:tentative="1">
      <w:start w:val="1"/>
      <w:numFmt w:val="bullet"/>
      <w:lvlText w:val=""/>
      <w:lvlJc w:val="left"/>
      <w:pPr>
        <w:tabs>
          <w:tab w:val="num" w:pos="5040"/>
        </w:tabs>
        <w:ind w:left="5040" w:hanging="360"/>
      </w:pPr>
      <w:rPr>
        <w:rFonts w:ascii="Wingdings" w:hAnsi="Wingdings" w:hint="default"/>
      </w:rPr>
    </w:lvl>
    <w:lvl w:ilvl="7" w:tplc="FE9A11CE" w:tentative="1">
      <w:start w:val="1"/>
      <w:numFmt w:val="bullet"/>
      <w:lvlText w:val=""/>
      <w:lvlJc w:val="left"/>
      <w:pPr>
        <w:tabs>
          <w:tab w:val="num" w:pos="5760"/>
        </w:tabs>
        <w:ind w:left="5760" w:hanging="360"/>
      </w:pPr>
      <w:rPr>
        <w:rFonts w:ascii="Wingdings" w:hAnsi="Wingdings" w:hint="default"/>
      </w:rPr>
    </w:lvl>
    <w:lvl w:ilvl="8" w:tplc="656690C0" w:tentative="1">
      <w:start w:val="1"/>
      <w:numFmt w:val="bullet"/>
      <w:lvlText w:val=""/>
      <w:lvlJc w:val="left"/>
      <w:pPr>
        <w:tabs>
          <w:tab w:val="num" w:pos="6480"/>
        </w:tabs>
        <w:ind w:left="6480" w:hanging="360"/>
      </w:pPr>
      <w:rPr>
        <w:rFonts w:ascii="Wingdings" w:hAnsi="Wingdings" w:hint="default"/>
      </w:rPr>
    </w:lvl>
  </w:abstractNum>
  <w:abstractNum w:abstractNumId="18">
    <w:nsid w:val="4C7B3EF0"/>
    <w:multiLevelType w:val="hybridMultilevel"/>
    <w:tmpl w:val="95DEE568"/>
    <w:lvl w:ilvl="0" w:tplc="657E1B66">
      <w:start w:val="1"/>
      <w:numFmt w:val="bullet"/>
      <w:lvlText w:val=""/>
      <w:lvlJc w:val="left"/>
      <w:pPr>
        <w:tabs>
          <w:tab w:val="num" w:pos="720"/>
        </w:tabs>
        <w:ind w:left="720" w:hanging="360"/>
      </w:pPr>
      <w:rPr>
        <w:rFonts w:ascii="Wingdings" w:hAnsi="Wingdings" w:hint="default"/>
      </w:rPr>
    </w:lvl>
    <w:lvl w:ilvl="1" w:tplc="8BE20904" w:tentative="1">
      <w:start w:val="1"/>
      <w:numFmt w:val="bullet"/>
      <w:lvlText w:val=""/>
      <w:lvlJc w:val="left"/>
      <w:pPr>
        <w:tabs>
          <w:tab w:val="num" w:pos="1440"/>
        </w:tabs>
        <w:ind w:left="1440" w:hanging="360"/>
      </w:pPr>
      <w:rPr>
        <w:rFonts w:ascii="Wingdings" w:hAnsi="Wingdings" w:hint="default"/>
      </w:rPr>
    </w:lvl>
    <w:lvl w:ilvl="2" w:tplc="3ACE4CC2" w:tentative="1">
      <w:start w:val="1"/>
      <w:numFmt w:val="bullet"/>
      <w:lvlText w:val=""/>
      <w:lvlJc w:val="left"/>
      <w:pPr>
        <w:tabs>
          <w:tab w:val="num" w:pos="2160"/>
        </w:tabs>
        <w:ind w:left="2160" w:hanging="360"/>
      </w:pPr>
      <w:rPr>
        <w:rFonts w:ascii="Wingdings" w:hAnsi="Wingdings" w:hint="default"/>
      </w:rPr>
    </w:lvl>
    <w:lvl w:ilvl="3" w:tplc="1784798E" w:tentative="1">
      <w:start w:val="1"/>
      <w:numFmt w:val="bullet"/>
      <w:lvlText w:val=""/>
      <w:lvlJc w:val="left"/>
      <w:pPr>
        <w:tabs>
          <w:tab w:val="num" w:pos="2880"/>
        </w:tabs>
        <w:ind w:left="2880" w:hanging="360"/>
      </w:pPr>
      <w:rPr>
        <w:rFonts w:ascii="Wingdings" w:hAnsi="Wingdings" w:hint="default"/>
      </w:rPr>
    </w:lvl>
    <w:lvl w:ilvl="4" w:tplc="9A5E7DE6" w:tentative="1">
      <w:start w:val="1"/>
      <w:numFmt w:val="bullet"/>
      <w:lvlText w:val=""/>
      <w:lvlJc w:val="left"/>
      <w:pPr>
        <w:tabs>
          <w:tab w:val="num" w:pos="3600"/>
        </w:tabs>
        <w:ind w:left="3600" w:hanging="360"/>
      </w:pPr>
      <w:rPr>
        <w:rFonts w:ascii="Wingdings" w:hAnsi="Wingdings" w:hint="default"/>
      </w:rPr>
    </w:lvl>
    <w:lvl w:ilvl="5" w:tplc="4E56A33C" w:tentative="1">
      <w:start w:val="1"/>
      <w:numFmt w:val="bullet"/>
      <w:lvlText w:val=""/>
      <w:lvlJc w:val="left"/>
      <w:pPr>
        <w:tabs>
          <w:tab w:val="num" w:pos="4320"/>
        </w:tabs>
        <w:ind w:left="4320" w:hanging="360"/>
      </w:pPr>
      <w:rPr>
        <w:rFonts w:ascii="Wingdings" w:hAnsi="Wingdings" w:hint="default"/>
      </w:rPr>
    </w:lvl>
    <w:lvl w:ilvl="6" w:tplc="B016AB48" w:tentative="1">
      <w:start w:val="1"/>
      <w:numFmt w:val="bullet"/>
      <w:lvlText w:val=""/>
      <w:lvlJc w:val="left"/>
      <w:pPr>
        <w:tabs>
          <w:tab w:val="num" w:pos="5040"/>
        </w:tabs>
        <w:ind w:left="5040" w:hanging="360"/>
      </w:pPr>
      <w:rPr>
        <w:rFonts w:ascii="Wingdings" w:hAnsi="Wingdings" w:hint="default"/>
      </w:rPr>
    </w:lvl>
    <w:lvl w:ilvl="7" w:tplc="81FAB870" w:tentative="1">
      <w:start w:val="1"/>
      <w:numFmt w:val="bullet"/>
      <w:lvlText w:val=""/>
      <w:lvlJc w:val="left"/>
      <w:pPr>
        <w:tabs>
          <w:tab w:val="num" w:pos="5760"/>
        </w:tabs>
        <w:ind w:left="5760" w:hanging="360"/>
      </w:pPr>
      <w:rPr>
        <w:rFonts w:ascii="Wingdings" w:hAnsi="Wingdings" w:hint="default"/>
      </w:rPr>
    </w:lvl>
    <w:lvl w:ilvl="8" w:tplc="24A06D54"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7"/>
  </w:num>
  <w:num w:numId="3">
    <w:abstractNumId w:val="4"/>
  </w:num>
  <w:num w:numId="4">
    <w:abstractNumId w:val="12"/>
  </w:num>
  <w:num w:numId="5">
    <w:abstractNumId w:val="5"/>
  </w:num>
  <w:num w:numId="6">
    <w:abstractNumId w:val="10"/>
  </w:num>
  <w:num w:numId="7">
    <w:abstractNumId w:val="3"/>
  </w:num>
  <w:num w:numId="8">
    <w:abstractNumId w:val="2"/>
  </w:num>
  <w:num w:numId="9">
    <w:abstractNumId w:val="14"/>
  </w:num>
  <w:num w:numId="10">
    <w:abstractNumId w:val="13"/>
  </w:num>
  <w:num w:numId="11">
    <w:abstractNumId w:val="6"/>
  </w:num>
  <w:num w:numId="12">
    <w:abstractNumId w:val="0"/>
  </w:num>
  <w:num w:numId="13">
    <w:abstractNumId w:val="15"/>
  </w:num>
  <w:num w:numId="14">
    <w:abstractNumId w:val="11"/>
  </w:num>
  <w:num w:numId="15">
    <w:abstractNumId w:val="1"/>
  </w:num>
  <w:num w:numId="16">
    <w:abstractNumId w:val="16"/>
  </w:num>
  <w:num w:numId="17">
    <w:abstractNumId w:val="18"/>
  </w:num>
  <w:num w:numId="18">
    <w:abstractNumId w:val="9"/>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7636"/>
    <w:rsid w:val="000E0DCC"/>
    <w:rsid w:val="000F57DA"/>
    <w:rsid w:val="0041626F"/>
    <w:rsid w:val="00442468"/>
    <w:rsid w:val="00492C9F"/>
    <w:rsid w:val="00517CEB"/>
    <w:rsid w:val="00580E9B"/>
    <w:rsid w:val="005811F3"/>
    <w:rsid w:val="005A0ACC"/>
    <w:rsid w:val="006E6DD4"/>
    <w:rsid w:val="00703212"/>
    <w:rsid w:val="007F0324"/>
    <w:rsid w:val="00801ACD"/>
    <w:rsid w:val="00837925"/>
    <w:rsid w:val="00837F06"/>
    <w:rsid w:val="00891A3A"/>
    <w:rsid w:val="0093180B"/>
    <w:rsid w:val="00957636"/>
    <w:rsid w:val="00984FFE"/>
    <w:rsid w:val="00A06B9B"/>
    <w:rsid w:val="00A80E52"/>
    <w:rsid w:val="00B13D1D"/>
    <w:rsid w:val="00B51F0E"/>
    <w:rsid w:val="00B80E99"/>
    <w:rsid w:val="00BD0752"/>
    <w:rsid w:val="00C02B5F"/>
    <w:rsid w:val="00CA43E2"/>
    <w:rsid w:val="00CE4E7F"/>
    <w:rsid w:val="00D5725A"/>
    <w:rsid w:val="00DF1968"/>
    <w:rsid w:val="00E06C4D"/>
    <w:rsid w:val="00E35C86"/>
    <w:rsid w:val="00E473B5"/>
    <w:rsid w:val="00EC04FF"/>
    <w:rsid w:val="00ED01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3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76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7636"/>
    <w:rPr>
      <w:sz w:val="18"/>
      <w:szCs w:val="18"/>
    </w:rPr>
  </w:style>
  <w:style w:type="paragraph" w:styleId="a4">
    <w:name w:val="footer"/>
    <w:basedOn w:val="a"/>
    <w:link w:val="Char0"/>
    <w:uiPriority w:val="99"/>
    <w:semiHidden/>
    <w:unhideWhenUsed/>
    <w:rsid w:val="009576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7636"/>
    <w:rPr>
      <w:sz w:val="18"/>
      <w:szCs w:val="18"/>
    </w:rPr>
  </w:style>
  <w:style w:type="paragraph" w:styleId="a5">
    <w:name w:val="Date"/>
    <w:basedOn w:val="a"/>
    <w:next w:val="a"/>
    <w:link w:val="Char1"/>
    <w:uiPriority w:val="99"/>
    <w:semiHidden/>
    <w:unhideWhenUsed/>
    <w:rsid w:val="000F57DA"/>
    <w:pPr>
      <w:ind w:leftChars="2500" w:left="100"/>
    </w:pPr>
  </w:style>
  <w:style w:type="character" w:customStyle="1" w:styleId="Char1">
    <w:name w:val="日期 Char"/>
    <w:basedOn w:val="a0"/>
    <w:link w:val="a5"/>
    <w:uiPriority w:val="99"/>
    <w:semiHidden/>
    <w:rsid w:val="000F57DA"/>
  </w:style>
  <w:style w:type="paragraph" w:styleId="a6">
    <w:name w:val="Balloon Text"/>
    <w:basedOn w:val="a"/>
    <w:link w:val="Char2"/>
    <w:uiPriority w:val="99"/>
    <w:semiHidden/>
    <w:unhideWhenUsed/>
    <w:rsid w:val="000F57DA"/>
    <w:rPr>
      <w:sz w:val="18"/>
      <w:szCs w:val="18"/>
    </w:rPr>
  </w:style>
  <w:style w:type="character" w:customStyle="1" w:styleId="Char2">
    <w:name w:val="批注框文本 Char"/>
    <w:basedOn w:val="a0"/>
    <w:link w:val="a6"/>
    <w:uiPriority w:val="99"/>
    <w:semiHidden/>
    <w:rsid w:val="000F57DA"/>
    <w:rPr>
      <w:sz w:val="18"/>
      <w:szCs w:val="18"/>
    </w:rPr>
  </w:style>
  <w:style w:type="paragraph" w:styleId="a7">
    <w:name w:val="Normal (Web)"/>
    <w:basedOn w:val="a"/>
    <w:uiPriority w:val="99"/>
    <w:semiHidden/>
    <w:unhideWhenUsed/>
    <w:rsid w:val="00C02B5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256230">
      <w:bodyDiv w:val="1"/>
      <w:marLeft w:val="0"/>
      <w:marRight w:val="0"/>
      <w:marTop w:val="0"/>
      <w:marBottom w:val="0"/>
      <w:divBdr>
        <w:top w:val="none" w:sz="0" w:space="0" w:color="auto"/>
        <w:left w:val="none" w:sz="0" w:space="0" w:color="auto"/>
        <w:bottom w:val="none" w:sz="0" w:space="0" w:color="auto"/>
        <w:right w:val="none" w:sz="0" w:space="0" w:color="auto"/>
      </w:divBdr>
    </w:div>
    <w:div w:id="14696769">
      <w:bodyDiv w:val="1"/>
      <w:marLeft w:val="0"/>
      <w:marRight w:val="0"/>
      <w:marTop w:val="0"/>
      <w:marBottom w:val="0"/>
      <w:divBdr>
        <w:top w:val="none" w:sz="0" w:space="0" w:color="auto"/>
        <w:left w:val="none" w:sz="0" w:space="0" w:color="auto"/>
        <w:bottom w:val="none" w:sz="0" w:space="0" w:color="auto"/>
        <w:right w:val="none" w:sz="0" w:space="0" w:color="auto"/>
      </w:divBdr>
    </w:div>
    <w:div w:id="68886876">
      <w:bodyDiv w:val="1"/>
      <w:marLeft w:val="0"/>
      <w:marRight w:val="0"/>
      <w:marTop w:val="0"/>
      <w:marBottom w:val="0"/>
      <w:divBdr>
        <w:top w:val="none" w:sz="0" w:space="0" w:color="auto"/>
        <w:left w:val="none" w:sz="0" w:space="0" w:color="auto"/>
        <w:bottom w:val="none" w:sz="0" w:space="0" w:color="auto"/>
        <w:right w:val="none" w:sz="0" w:space="0" w:color="auto"/>
      </w:divBdr>
    </w:div>
    <w:div w:id="82340729">
      <w:bodyDiv w:val="1"/>
      <w:marLeft w:val="0"/>
      <w:marRight w:val="0"/>
      <w:marTop w:val="0"/>
      <w:marBottom w:val="0"/>
      <w:divBdr>
        <w:top w:val="none" w:sz="0" w:space="0" w:color="auto"/>
        <w:left w:val="none" w:sz="0" w:space="0" w:color="auto"/>
        <w:bottom w:val="none" w:sz="0" w:space="0" w:color="auto"/>
        <w:right w:val="none" w:sz="0" w:space="0" w:color="auto"/>
      </w:divBdr>
    </w:div>
    <w:div w:id="91585580">
      <w:bodyDiv w:val="1"/>
      <w:marLeft w:val="0"/>
      <w:marRight w:val="0"/>
      <w:marTop w:val="0"/>
      <w:marBottom w:val="0"/>
      <w:divBdr>
        <w:top w:val="none" w:sz="0" w:space="0" w:color="auto"/>
        <w:left w:val="none" w:sz="0" w:space="0" w:color="auto"/>
        <w:bottom w:val="none" w:sz="0" w:space="0" w:color="auto"/>
        <w:right w:val="none" w:sz="0" w:space="0" w:color="auto"/>
      </w:divBdr>
    </w:div>
    <w:div w:id="92169951">
      <w:bodyDiv w:val="1"/>
      <w:marLeft w:val="0"/>
      <w:marRight w:val="0"/>
      <w:marTop w:val="0"/>
      <w:marBottom w:val="0"/>
      <w:divBdr>
        <w:top w:val="none" w:sz="0" w:space="0" w:color="auto"/>
        <w:left w:val="none" w:sz="0" w:space="0" w:color="auto"/>
        <w:bottom w:val="none" w:sz="0" w:space="0" w:color="auto"/>
        <w:right w:val="none" w:sz="0" w:space="0" w:color="auto"/>
      </w:divBdr>
    </w:div>
    <w:div w:id="225532783">
      <w:bodyDiv w:val="1"/>
      <w:marLeft w:val="0"/>
      <w:marRight w:val="0"/>
      <w:marTop w:val="0"/>
      <w:marBottom w:val="0"/>
      <w:divBdr>
        <w:top w:val="none" w:sz="0" w:space="0" w:color="auto"/>
        <w:left w:val="none" w:sz="0" w:space="0" w:color="auto"/>
        <w:bottom w:val="none" w:sz="0" w:space="0" w:color="auto"/>
        <w:right w:val="none" w:sz="0" w:space="0" w:color="auto"/>
      </w:divBdr>
    </w:div>
    <w:div w:id="262105542">
      <w:bodyDiv w:val="1"/>
      <w:marLeft w:val="0"/>
      <w:marRight w:val="0"/>
      <w:marTop w:val="0"/>
      <w:marBottom w:val="0"/>
      <w:divBdr>
        <w:top w:val="none" w:sz="0" w:space="0" w:color="auto"/>
        <w:left w:val="none" w:sz="0" w:space="0" w:color="auto"/>
        <w:bottom w:val="none" w:sz="0" w:space="0" w:color="auto"/>
        <w:right w:val="none" w:sz="0" w:space="0" w:color="auto"/>
      </w:divBdr>
      <w:divsChild>
        <w:div w:id="641158073">
          <w:marLeft w:val="446"/>
          <w:marRight w:val="0"/>
          <w:marTop w:val="0"/>
          <w:marBottom w:val="360"/>
          <w:divBdr>
            <w:top w:val="none" w:sz="0" w:space="0" w:color="auto"/>
            <w:left w:val="none" w:sz="0" w:space="0" w:color="auto"/>
            <w:bottom w:val="none" w:sz="0" w:space="0" w:color="auto"/>
            <w:right w:val="none" w:sz="0" w:space="0" w:color="auto"/>
          </w:divBdr>
        </w:div>
        <w:div w:id="792677990">
          <w:marLeft w:val="446"/>
          <w:marRight w:val="0"/>
          <w:marTop w:val="0"/>
          <w:marBottom w:val="120"/>
          <w:divBdr>
            <w:top w:val="none" w:sz="0" w:space="0" w:color="auto"/>
            <w:left w:val="none" w:sz="0" w:space="0" w:color="auto"/>
            <w:bottom w:val="none" w:sz="0" w:space="0" w:color="auto"/>
            <w:right w:val="none" w:sz="0" w:space="0" w:color="auto"/>
          </w:divBdr>
        </w:div>
        <w:div w:id="527260195">
          <w:marLeft w:val="446"/>
          <w:marRight w:val="0"/>
          <w:marTop w:val="0"/>
          <w:marBottom w:val="360"/>
          <w:divBdr>
            <w:top w:val="none" w:sz="0" w:space="0" w:color="auto"/>
            <w:left w:val="none" w:sz="0" w:space="0" w:color="auto"/>
            <w:bottom w:val="none" w:sz="0" w:space="0" w:color="auto"/>
            <w:right w:val="none" w:sz="0" w:space="0" w:color="auto"/>
          </w:divBdr>
        </w:div>
      </w:divsChild>
    </w:div>
    <w:div w:id="306710454">
      <w:bodyDiv w:val="1"/>
      <w:marLeft w:val="0"/>
      <w:marRight w:val="0"/>
      <w:marTop w:val="0"/>
      <w:marBottom w:val="0"/>
      <w:divBdr>
        <w:top w:val="none" w:sz="0" w:space="0" w:color="auto"/>
        <w:left w:val="none" w:sz="0" w:space="0" w:color="auto"/>
        <w:bottom w:val="none" w:sz="0" w:space="0" w:color="auto"/>
        <w:right w:val="none" w:sz="0" w:space="0" w:color="auto"/>
      </w:divBdr>
      <w:divsChild>
        <w:div w:id="1678847231">
          <w:marLeft w:val="446"/>
          <w:marRight w:val="0"/>
          <w:marTop w:val="0"/>
          <w:marBottom w:val="360"/>
          <w:divBdr>
            <w:top w:val="none" w:sz="0" w:space="0" w:color="auto"/>
            <w:left w:val="none" w:sz="0" w:space="0" w:color="auto"/>
            <w:bottom w:val="none" w:sz="0" w:space="0" w:color="auto"/>
            <w:right w:val="none" w:sz="0" w:space="0" w:color="auto"/>
          </w:divBdr>
        </w:div>
        <w:div w:id="73860829">
          <w:marLeft w:val="446"/>
          <w:marRight w:val="0"/>
          <w:marTop w:val="0"/>
          <w:marBottom w:val="360"/>
          <w:divBdr>
            <w:top w:val="none" w:sz="0" w:space="0" w:color="auto"/>
            <w:left w:val="none" w:sz="0" w:space="0" w:color="auto"/>
            <w:bottom w:val="none" w:sz="0" w:space="0" w:color="auto"/>
            <w:right w:val="none" w:sz="0" w:space="0" w:color="auto"/>
          </w:divBdr>
        </w:div>
        <w:div w:id="1156073120">
          <w:marLeft w:val="446"/>
          <w:marRight w:val="0"/>
          <w:marTop w:val="0"/>
          <w:marBottom w:val="360"/>
          <w:divBdr>
            <w:top w:val="none" w:sz="0" w:space="0" w:color="auto"/>
            <w:left w:val="none" w:sz="0" w:space="0" w:color="auto"/>
            <w:bottom w:val="none" w:sz="0" w:space="0" w:color="auto"/>
            <w:right w:val="none" w:sz="0" w:space="0" w:color="auto"/>
          </w:divBdr>
        </w:div>
      </w:divsChild>
    </w:div>
    <w:div w:id="312562552">
      <w:bodyDiv w:val="1"/>
      <w:marLeft w:val="0"/>
      <w:marRight w:val="0"/>
      <w:marTop w:val="0"/>
      <w:marBottom w:val="0"/>
      <w:divBdr>
        <w:top w:val="none" w:sz="0" w:space="0" w:color="auto"/>
        <w:left w:val="none" w:sz="0" w:space="0" w:color="auto"/>
        <w:bottom w:val="none" w:sz="0" w:space="0" w:color="auto"/>
        <w:right w:val="none" w:sz="0" w:space="0" w:color="auto"/>
      </w:divBdr>
      <w:divsChild>
        <w:div w:id="1997218049">
          <w:marLeft w:val="446"/>
          <w:marRight w:val="0"/>
          <w:marTop w:val="0"/>
          <w:marBottom w:val="360"/>
          <w:divBdr>
            <w:top w:val="none" w:sz="0" w:space="0" w:color="auto"/>
            <w:left w:val="none" w:sz="0" w:space="0" w:color="auto"/>
            <w:bottom w:val="none" w:sz="0" w:space="0" w:color="auto"/>
            <w:right w:val="none" w:sz="0" w:space="0" w:color="auto"/>
          </w:divBdr>
        </w:div>
        <w:div w:id="1669861835">
          <w:marLeft w:val="446"/>
          <w:marRight w:val="0"/>
          <w:marTop w:val="0"/>
          <w:marBottom w:val="360"/>
          <w:divBdr>
            <w:top w:val="none" w:sz="0" w:space="0" w:color="auto"/>
            <w:left w:val="none" w:sz="0" w:space="0" w:color="auto"/>
            <w:bottom w:val="none" w:sz="0" w:space="0" w:color="auto"/>
            <w:right w:val="none" w:sz="0" w:space="0" w:color="auto"/>
          </w:divBdr>
        </w:div>
        <w:div w:id="2124763028">
          <w:marLeft w:val="446"/>
          <w:marRight w:val="0"/>
          <w:marTop w:val="0"/>
          <w:marBottom w:val="360"/>
          <w:divBdr>
            <w:top w:val="none" w:sz="0" w:space="0" w:color="auto"/>
            <w:left w:val="none" w:sz="0" w:space="0" w:color="auto"/>
            <w:bottom w:val="none" w:sz="0" w:space="0" w:color="auto"/>
            <w:right w:val="none" w:sz="0" w:space="0" w:color="auto"/>
          </w:divBdr>
        </w:div>
      </w:divsChild>
    </w:div>
    <w:div w:id="323819146">
      <w:bodyDiv w:val="1"/>
      <w:marLeft w:val="0"/>
      <w:marRight w:val="0"/>
      <w:marTop w:val="0"/>
      <w:marBottom w:val="0"/>
      <w:divBdr>
        <w:top w:val="none" w:sz="0" w:space="0" w:color="auto"/>
        <w:left w:val="none" w:sz="0" w:space="0" w:color="auto"/>
        <w:bottom w:val="none" w:sz="0" w:space="0" w:color="auto"/>
        <w:right w:val="none" w:sz="0" w:space="0" w:color="auto"/>
      </w:divBdr>
    </w:div>
    <w:div w:id="396780937">
      <w:bodyDiv w:val="1"/>
      <w:marLeft w:val="0"/>
      <w:marRight w:val="0"/>
      <w:marTop w:val="0"/>
      <w:marBottom w:val="0"/>
      <w:divBdr>
        <w:top w:val="none" w:sz="0" w:space="0" w:color="auto"/>
        <w:left w:val="none" w:sz="0" w:space="0" w:color="auto"/>
        <w:bottom w:val="none" w:sz="0" w:space="0" w:color="auto"/>
        <w:right w:val="none" w:sz="0" w:space="0" w:color="auto"/>
      </w:divBdr>
      <w:divsChild>
        <w:div w:id="1374499970">
          <w:marLeft w:val="446"/>
          <w:marRight w:val="0"/>
          <w:marTop w:val="120"/>
          <w:marBottom w:val="120"/>
          <w:divBdr>
            <w:top w:val="none" w:sz="0" w:space="0" w:color="auto"/>
            <w:left w:val="none" w:sz="0" w:space="0" w:color="auto"/>
            <w:bottom w:val="none" w:sz="0" w:space="0" w:color="auto"/>
            <w:right w:val="none" w:sz="0" w:space="0" w:color="auto"/>
          </w:divBdr>
        </w:div>
        <w:div w:id="2010131555">
          <w:marLeft w:val="446"/>
          <w:marRight w:val="0"/>
          <w:marTop w:val="120"/>
          <w:marBottom w:val="120"/>
          <w:divBdr>
            <w:top w:val="none" w:sz="0" w:space="0" w:color="auto"/>
            <w:left w:val="none" w:sz="0" w:space="0" w:color="auto"/>
            <w:bottom w:val="none" w:sz="0" w:space="0" w:color="auto"/>
            <w:right w:val="none" w:sz="0" w:space="0" w:color="auto"/>
          </w:divBdr>
        </w:div>
        <w:div w:id="2016495545">
          <w:marLeft w:val="446"/>
          <w:marRight w:val="0"/>
          <w:marTop w:val="120"/>
          <w:marBottom w:val="120"/>
          <w:divBdr>
            <w:top w:val="none" w:sz="0" w:space="0" w:color="auto"/>
            <w:left w:val="none" w:sz="0" w:space="0" w:color="auto"/>
            <w:bottom w:val="none" w:sz="0" w:space="0" w:color="auto"/>
            <w:right w:val="none" w:sz="0" w:space="0" w:color="auto"/>
          </w:divBdr>
        </w:div>
      </w:divsChild>
    </w:div>
    <w:div w:id="504172789">
      <w:bodyDiv w:val="1"/>
      <w:marLeft w:val="0"/>
      <w:marRight w:val="0"/>
      <w:marTop w:val="0"/>
      <w:marBottom w:val="0"/>
      <w:divBdr>
        <w:top w:val="none" w:sz="0" w:space="0" w:color="auto"/>
        <w:left w:val="none" w:sz="0" w:space="0" w:color="auto"/>
        <w:bottom w:val="none" w:sz="0" w:space="0" w:color="auto"/>
        <w:right w:val="none" w:sz="0" w:space="0" w:color="auto"/>
      </w:divBdr>
    </w:div>
    <w:div w:id="534851244">
      <w:bodyDiv w:val="1"/>
      <w:marLeft w:val="0"/>
      <w:marRight w:val="0"/>
      <w:marTop w:val="0"/>
      <w:marBottom w:val="0"/>
      <w:divBdr>
        <w:top w:val="none" w:sz="0" w:space="0" w:color="auto"/>
        <w:left w:val="none" w:sz="0" w:space="0" w:color="auto"/>
        <w:bottom w:val="none" w:sz="0" w:space="0" w:color="auto"/>
        <w:right w:val="none" w:sz="0" w:space="0" w:color="auto"/>
      </w:divBdr>
    </w:div>
    <w:div w:id="539978729">
      <w:bodyDiv w:val="1"/>
      <w:marLeft w:val="0"/>
      <w:marRight w:val="0"/>
      <w:marTop w:val="0"/>
      <w:marBottom w:val="0"/>
      <w:divBdr>
        <w:top w:val="none" w:sz="0" w:space="0" w:color="auto"/>
        <w:left w:val="none" w:sz="0" w:space="0" w:color="auto"/>
        <w:bottom w:val="none" w:sz="0" w:space="0" w:color="auto"/>
        <w:right w:val="none" w:sz="0" w:space="0" w:color="auto"/>
      </w:divBdr>
    </w:div>
    <w:div w:id="573704105">
      <w:bodyDiv w:val="1"/>
      <w:marLeft w:val="0"/>
      <w:marRight w:val="0"/>
      <w:marTop w:val="0"/>
      <w:marBottom w:val="0"/>
      <w:divBdr>
        <w:top w:val="none" w:sz="0" w:space="0" w:color="auto"/>
        <w:left w:val="none" w:sz="0" w:space="0" w:color="auto"/>
        <w:bottom w:val="none" w:sz="0" w:space="0" w:color="auto"/>
        <w:right w:val="none" w:sz="0" w:space="0" w:color="auto"/>
      </w:divBdr>
    </w:div>
    <w:div w:id="582565751">
      <w:bodyDiv w:val="1"/>
      <w:marLeft w:val="0"/>
      <w:marRight w:val="0"/>
      <w:marTop w:val="0"/>
      <w:marBottom w:val="0"/>
      <w:divBdr>
        <w:top w:val="none" w:sz="0" w:space="0" w:color="auto"/>
        <w:left w:val="none" w:sz="0" w:space="0" w:color="auto"/>
        <w:bottom w:val="none" w:sz="0" w:space="0" w:color="auto"/>
        <w:right w:val="none" w:sz="0" w:space="0" w:color="auto"/>
      </w:divBdr>
    </w:div>
    <w:div w:id="588854814">
      <w:bodyDiv w:val="1"/>
      <w:marLeft w:val="0"/>
      <w:marRight w:val="0"/>
      <w:marTop w:val="0"/>
      <w:marBottom w:val="0"/>
      <w:divBdr>
        <w:top w:val="none" w:sz="0" w:space="0" w:color="auto"/>
        <w:left w:val="none" w:sz="0" w:space="0" w:color="auto"/>
        <w:bottom w:val="none" w:sz="0" w:space="0" w:color="auto"/>
        <w:right w:val="none" w:sz="0" w:space="0" w:color="auto"/>
      </w:divBdr>
      <w:divsChild>
        <w:div w:id="2060977690">
          <w:marLeft w:val="446"/>
          <w:marRight w:val="0"/>
          <w:marTop w:val="0"/>
          <w:marBottom w:val="360"/>
          <w:divBdr>
            <w:top w:val="none" w:sz="0" w:space="0" w:color="auto"/>
            <w:left w:val="none" w:sz="0" w:space="0" w:color="auto"/>
            <w:bottom w:val="none" w:sz="0" w:space="0" w:color="auto"/>
            <w:right w:val="none" w:sz="0" w:space="0" w:color="auto"/>
          </w:divBdr>
        </w:div>
        <w:div w:id="1902712093">
          <w:marLeft w:val="446"/>
          <w:marRight w:val="0"/>
          <w:marTop w:val="0"/>
          <w:marBottom w:val="360"/>
          <w:divBdr>
            <w:top w:val="none" w:sz="0" w:space="0" w:color="auto"/>
            <w:left w:val="none" w:sz="0" w:space="0" w:color="auto"/>
            <w:bottom w:val="none" w:sz="0" w:space="0" w:color="auto"/>
            <w:right w:val="none" w:sz="0" w:space="0" w:color="auto"/>
          </w:divBdr>
        </w:div>
        <w:div w:id="227110941">
          <w:marLeft w:val="446"/>
          <w:marRight w:val="0"/>
          <w:marTop w:val="0"/>
          <w:marBottom w:val="360"/>
          <w:divBdr>
            <w:top w:val="none" w:sz="0" w:space="0" w:color="auto"/>
            <w:left w:val="none" w:sz="0" w:space="0" w:color="auto"/>
            <w:bottom w:val="none" w:sz="0" w:space="0" w:color="auto"/>
            <w:right w:val="none" w:sz="0" w:space="0" w:color="auto"/>
          </w:divBdr>
        </w:div>
      </w:divsChild>
    </w:div>
    <w:div w:id="596593961">
      <w:bodyDiv w:val="1"/>
      <w:marLeft w:val="0"/>
      <w:marRight w:val="0"/>
      <w:marTop w:val="0"/>
      <w:marBottom w:val="0"/>
      <w:divBdr>
        <w:top w:val="none" w:sz="0" w:space="0" w:color="auto"/>
        <w:left w:val="none" w:sz="0" w:space="0" w:color="auto"/>
        <w:bottom w:val="none" w:sz="0" w:space="0" w:color="auto"/>
        <w:right w:val="none" w:sz="0" w:space="0" w:color="auto"/>
      </w:divBdr>
    </w:div>
    <w:div w:id="607202533">
      <w:bodyDiv w:val="1"/>
      <w:marLeft w:val="0"/>
      <w:marRight w:val="0"/>
      <w:marTop w:val="0"/>
      <w:marBottom w:val="0"/>
      <w:divBdr>
        <w:top w:val="none" w:sz="0" w:space="0" w:color="auto"/>
        <w:left w:val="none" w:sz="0" w:space="0" w:color="auto"/>
        <w:bottom w:val="none" w:sz="0" w:space="0" w:color="auto"/>
        <w:right w:val="none" w:sz="0" w:space="0" w:color="auto"/>
      </w:divBdr>
    </w:div>
    <w:div w:id="729767790">
      <w:bodyDiv w:val="1"/>
      <w:marLeft w:val="0"/>
      <w:marRight w:val="0"/>
      <w:marTop w:val="0"/>
      <w:marBottom w:val="0"/>
      <w:divBdr>
        <w:top w:val="none" w:sz="0" w:space="0" w:color="auto"/>
        <w:left w:val="none" w:sz="0" w:space="0" w:color="auto"/>
        <w:bottom w:val="none" w:sz="0" w:space="0" w:color="auto"/>
        <w:right w:val="none" w:sz="0" w:space="0" w:color="auto"/>
      </w:divBdr>
    </w:div>
    <w:div w:id="752166295">
      <w:bodyDiv w:val="1"/>
      <w:marLeft w:val="0"/>
      <w:marRight w:val="0"/>
      <w:marTop w:val="0"/>
      <w:marBottom w:val="0"/>
      <w:divBdr>
        <w:top w:val="none" w:sz="0" w:space="0" w:color="auto"/>
        <w:left w:val="none" w:sz="0" w:space="0" w:color="auto"/>
        <w:bottom w:val="none" w:sz="0" w:space="0" w:color="auto"/>
        <w:right w:val="none" w:sz="0" w:space="0" w:color="auto"/>
      </w:divBdr>
    </w:div>
    <w:div w:id="755444173">
      <w:bodyDiv w:val="1"/>
      <w:marLeft w:val="0"/>
      <w:marRight w:val="0"/>
      <w:marTop w:val="0"/>
      <w:marBottom w:val="0"/>
      <w:divBdr>
        <w:top w:val="none" w:sz="0" w:space="0" w:color="auto"/>
        <w:left w:val="none" w:sz="0" w:space="0" w:color="auto"/>
        <w:bottom w:val="none" w:sz="0" w:space="0" w:color="auto"/>
        <w:right w:val="none" w:sz="0" w:space="0" w:color="auto"/>
      </w:divBdr>
    </w:div>
    <w:div w:id="771973215">
      <w:bodyDiv w:val="1"/>
      <w:marLeft w:val="0"/>
      <w:marRight w:val="0"/>
      <w:marTop w:val="0"/>
      <w:marBottom w:val="0"/>
      <w:divBdr>
        <w:top w:val="none" w:sz="0" w:space="0" w:color="auto"/>
        <w:left w:val="none" w:sz="0" w:space="0" w:color="auto"/>
        <w:bottom w:val="none" w:sz="0" w:space="0" w:color="auto"/>
        <w:right w:val="none" w:sz="0" w:space="0" w:color="auto"/>
      </w:divBdr>
    </w:div>
    <w:div w:id="813911351">
      <w:bodyDiv w:val="1"/>
      <w:marLeft w:val="0"/>
      <w:marRight w:val="0"/>
      <w:marTop w:val="0"/>
      <w:marBottom w:val="0"/>
      <w:divBdr>
        <w:top w:val="none" w:sz="0" w:space="0" w:color="auto"/>
        <w:left w:val="none" w:sz="0" w:space="0" w:color="auto"/>
        <w:bottom w:val="none" w:sz="0" w:space="0" w:color="auto"/>
        <w:right w:val="none" w:sz="0" w:space="0" w:color="auto"/>
      </w:divBdr>
    </w:div>
    <w:div w:id="814371096">
      <w:bodyDiv w:val="1"/>
      <w:marLeft w:val="0"/>
      <w:marRight w:val="0"/>
      <w:marTop w:val="0"/>
      <w:marBottom w:val="0"/>
      <w:divBdr>
        <w:top w:val="none" w:sz="0" w:space="0" w:color="auto"/>
        <w:left w:val="none" w:sz="0" w:space="0" w:color="auto"/>
        <w:bottom w:val="none" w:sz="0" w:space="0" w:color="auto"/>
        <w:right w:val="none" w:sz="0" w:space="0" w:color="auto"/>
      </w:divBdr>
    </w:div>
    <w:div w:id="820922477">
      <w:bodyDiv w:val="1"/>
      <w:marLeft w:val="0"/>
      <w:marRight w:val="0"/>
      <w:marTop w:val="0"/>
      <w:marBottom w:val="0"/>
      <w:divBdr>
        <w:top w:val="none" w:sz="0" w:space="0" w:color="auto"/>
        <w:left w:val="none" w:sz="0" w:space="0" w:color="auto"/>
        <w:bottom w:val="none" w:sz="0" w:space="0" w:color="auto"/>
        <w:right w:val="none" w:sz="0" w:space="0" w:color="auto"/>
      </w:divBdr>
    </w:div>
    <w:div w:id="887884768">
      <w:bodyDiv w:val="1"/>
      <w:marLeft w:val="0"/>
      <w:marRight w:val="0"/>
      <w:marTop w:val="0"/>
      <w:marBottom w:val="0"/>
      <w:divBdr>
        <w:top w:val="none" w:sz="0" w:space="0" w:color="auto"/>
        <w:left w:val="none" w:sz="0" w:space="0" w:color="auto"/>
        <w:bottom w:val="none" w:sz="0" w:space="0" w:color="auto"/>
        <w:right w:val="none" w:sz="0" w:space="0" w:color="auto"/>
      </w:divBdr>
    </w:div>
    <w:div w:id="927613591">
      <w:bodyDiv w:val="1"/>
      <w:marLeft w:val="0"/>
      <w:marRight w:val="0"/>
      <w:marTop w:val="0"/>
      <w:marBottom w:val="0"/>
      <w:divBdr>
        <w:top w:val="none" w:sz="0" w:space="0" w:color="auto"/>
        <w:left w:val="none" w:sz="0" w:space="0" w:color="auto"/>
        <w:bottom w:val="none" w:sz="0" w:space="0" w:color="auto"/>
        <w:right w:val="none" w:sz="0" w:space="0" w:color="auto"/>
      </w:divBdr>
    </w:div>
    <w:div w:id="954753541">
      <w:bodyDiv w:val="1"/>
      <w:marLeft w:val="0"/>
      <w:marRight w:val="0"/>
      <w:marTop w:val="0"/>
      <w:marBottom w:val="0"/>
      <w:divBdr>
        <w:top w:val="none" w:sz="0" w:space="0" w:color="auto"/>
        <w:left w:val="none" w:sz="0" w:space="0" w:color="auto"/>
        <w:bottom w:val="none" w:sz="0" w:space="0" w:color="auto"/>
        <w:right w:val="none" w:sz="0" w:space="0" w:color="auto"/>
      </w:divBdr>
    </w:div>
    <w:div w:id="977490146">
      <w:bodyDiv w:val="1"/>
      <w:marLeft w:val="0"/>
      <w:marRight w:val="0"/>
      <w:marTop w:val="0"/>
      <w:marBottom w:val="0"/>
      <w:divBdr>
        <w:top w:val="none" w:sz="0" w:space="0" w:color="auto"/>
        <w:left w:val="none" w:sz="0" w:space="0" w:color="auto"/>
        <w:bottom w:val="none" w:sz="0" w:space="0" w:color="auto"/>
        <w:right w:val="none" w:sz="0" w:space="0" w:color="auto"/>
      </w:divBdr>
    </w:div>
    <w:div w:id="1032072564">
      <w:bodyDiv w:val="1"/>
      <w:marLeft w:val="0"/>
      <w:marRight w:val="0"/>
      <w:marTop w:val="0"/>
      <w:marBottom w:val="0"/>
      <w:divBdr>
        <w:top w:val="none" w:sz="0" w:space="0" w:color="auto"/>
        <w:left w:val="none" w:sz="0" w:space="0" w:color="auto"/>
        <w:bottom w:val="none" w:sz="0" w:space="0" w:color="auto"/>
        <w:right w:val="none" w:sz="0" w:space="0" w:color="auto"/>
      </w:divBdr>
    </w:div>
    <w:div w:id="1127548474">
      <w:bodyDiv w:val="1"/>
      <w:marLeft w:val="0"/>
      <w:marRight w:val="0"/>
      <w:marTop w:val="0"/>
      <w:marBottom w:val="0"/>
      <w:divBdr>
        <w:top w:val="none" w:sz="0" w:space="0" w:color="auto"/>
        <w:left w:val="none" w:sz="0" w:space="0" w:color="auto"/>
        <w:bottom w:val="none" w:sz="0" w:space="0" w:color="auto"/>
        <w:right w:val="none" w:sz="0" w:space="0" w:color="auto"/>
      </w:divBdr>
    </w:div>
    <w:div w:id="1174226831">
      <w:bodyDiv w:val="1"/>
      <w:marLeft w:val="0"/>
      <w:marRight w:val="0"/>
      <w:marTop w:val="0"/>
      <w:marBottom w:val="0"/>
      <w:divBdr>
        <w:top w:val="none" w:sz="0" w:space="0" w:color="auto"/>
        <w:left w:val="none" w:sz="0" w:space="0" w:color="auto"/>
        <w:bottom w:val="none" w:sz="0" w:space="0" w:color="auto"/>
        <w:right w:val="none" w:sz="0" w:space="0" w:color="auto"/>
      </w:divBdr>
    </w:div>
    <w:div w:id="1174803608">
      <w:bodyDiv w:val="1"/>
      <w:marLeft w:val="0"/>
      <w:marRight w:val="0"/>
      <w:marTop w:val="0"/>
      <w:marBottom w:val="0"/>
      <w:divBdr>
        <w:top w:val="none" w:sz="0" w:space="0" w:color="auto"/>
        <w:left w:val="none" w:sz="0" w:space="0" w:color="auto"/>
        <w:bottom w:val="none" w:sz="0" w:space="0" w:color="auto"/>
        <w:right w:val="none" w:sz="0" w:space="0" w:color="auto"/>
      </w:divBdr>
    </w:div>
    <w:div w:id="1210533729">
      <w:bodyDiv w:val="1"/>
      <w:marLeft w:val="0"/>
      <w:marRight w:val="0"/>
      <w:marTop w:val="0"/>
      <w:marBottom w:val="0"/>
      <w:divBdr>
        <w:top w:val="none" w:sz="0" w:space="0" w:color="auto"/>
        <w:left w:val="none" w:sz="0" w:space="0" w:color="auto"/>
        <w:bottom w:val="none" w:sz="0" w:space="0" w:color="auto"/>
        <w:right w:val="none" w:sz="0" w:space="0" w:color="auto"/>
      </w:divBdr>
    </w:div>
    <w:div w:id="1331909085">
      <w:bodyDiv w:val="1"/>
      <w:marLeft w:val="0"/>
      <w:marRight w:val="0"/>
      <w:marTop w:val="0"/>
      <w:marBottom w:val="0"/>
      <w:divBdr>
        <w:top w:val="none" w:sz="0" w:space="0" w:color="auto"/>
        <w:left w:val="none" w:sz="0" w:space="0" w:color="auto"/>
        <w:bottom w:val="none" w:sz="0" w:space="0" w:color="auto"/>
        <w:right w:val="none" w:sz="0" w:space="0" w:color="auto"/>
      </w:divBdr>
    </w:div>
    <w:div w:id="1343628938">
      <w:bodyDiv w:val="1"/>
      <w:marLeft w:val="0"/>
      <w:marRight w:val="0"/>
      <w:marTop w:val="0"/>
      <w:marBottom w:val="0"/>
      <w:divBdr>
        <w:top w:val="none" w:sz="0" w:space="0" w:color="auto"/>
        <w:left w:val="none" w:sz="0" w:space="0" w:color="auto"/>
        <w:bottom w:val="none" w:sz="0" w:space="0" w:color="auto"/>
        <w:right w:val="none" w:sz="0" w:space="0" w:color="auto"/>
      </w:divBdr>
    </w:div>
    <w:div w:id="1357727776">
      <w:bodyDiv w:val="1"/>
      <w:marLeft w:val="0"/>
      <w:marRight w:val="0"/>
      <w:marTop w:val="0"/>
      <w:marBottom w:val="0"/>
      <w:divBdr>
        <w:top w:val="none" w:sz="0" w:space="0" w:color="auto"/>
        <w:left w:val="none" w:sz="0" w:space="0" w:color="auto"/>
        <w:bottom w:val="none" w:sz="0" w:space="0" w:color="auto"/>
        <w:right w:val="none" w:sz="0" w:space="0" w:color="auto"/>
      </w:divBdr>
    </w:div>
    <w:div w:id="1445728315">
      <w:bodyDiv w:val="1"/>
      <w:marLeft w:val="0"/>
      <w:marRight w:val="0"/>
      <w:marTop w:val="0"/>
      <w:marBottom w:val="0"/>
      <w:divBdr>
        <w:top w:val="none" w:sz="0" w:space="0" w:color="auto"/>
        <w:left w:val="none" w:sz="0" w:space="0" w:color="auto"/>
        <w:bottom w:val="none" w:sz="0" w:space="0" w:color="auto"/>
        <w:right w:val="none" w:sz="0" w:space="0" w:color="auto"/>
      </w:divBdr>
    </w:div>
    <w:div w:id="1463694322">
      <w:bodyDiv w:val="1"/>
      <w:marLeft w:val="0"/>
      <w:marRight w:val="0"/>
      <w:marTop w:val="0"/>
      <w:marBottom w:val="0"/>
      <w:divBdr>
        <w:top w:val="none" w:sz="0" w:space="0" w:color="auto"/>
        <w:left w:val="none" w:sz="0" w:space="0" w:color="auto"/>
        <w:bottom w:val="none" w:sz="0" w:space="0" w:color="auto"/>
        <w:right w:val="none" w:sz="0" w:space="0" w:color="auto"/>
      </w:divBdr>
    </w:div>
    <w:div w:id="1496843299">
      <w:bodyDiv w:val="1"/>
      <w:marLeft w:val="0"/>
      <w:marRight w:val="0"/>
      <w:marTop w:val="0"/>
      <w:marBottom w:val="0"/>
      <w:divBdr>
        <w:top w:val="none" w:sz="0" w:space="0" w:color="auto"/>
        <w:left w:val="none" w:sz="0" w:space="0" w:color="auto"/>
        <w:bottom w:val="none" w:sz="0" w:space="0" w:color="auto"/>
        <w:right w:val="none" w:sz="0" w:space="0" w:color="auto"/>
      </w:divBdr>
      <w:divsChild>
        <w:div w:id="1873611715">
          <w:marLeft w:val="446"/>
          <w:marRight w:val="0"/>
          <w:marTop w:val="0"/>
          <w:marBottom w:val="360"/>
          <w:divBdr>
            <w:top w:val="none" w:sz="0" w:space="0" w:color="auto"/>
            <w:left w:val="none" w:sz="0" w:space="0" w:color="auto"/>
            <w:bottom w:val="none" w:sz="0" w:space="0" w:color="auto"/>
            <w:right w:val="none" w:sz="0" w:space="0" w:color="auto"/>
          </w:divBdr>
        </w:div>
        <w:div w:id="1597179189">
          <w:marLeft w:val="446"/>
          <w:marRight w:val="0"/>
          <w:marTop w:val="0"/>
          <w:marBottom w:val="360"/>
          <w:divBdr>
            <w:top w:val="none" w:sz="0" w:space="0" w:color="auto"/>
            <w:left w:val="none" w:sz="0" w:space="0" w:color="auto"/>
            <w:bottom w:val="none" w:sz="0" w:space="0" w:color="auto"/>
            <w:right w:val="none" w:sz="0" w:space="0" w:color="auto"/>
          </w:divBdr>
        </w:div>
      </w:divsChild>
    </w:div>
    <w:div w:id="1534229850">
      <w:bodyDiv w:val="1"/>
      <w:marLeft w:val="0"/>
      <w:marRight w:val="0"/>
      <w:marTop w:val="0"/>
      <w:marBottom w:val="0"/>
      <w:divBdr>
        <w:top w:val="none" w:sz="0" w:space="0" w:color="auto"/>
        <w:left w:val="none" w:sz="0" w:space="0" w:color="auto"/>
        <w:bottom w:val="none" w:sz="0" w:space="0" w:color="auto"/>
        <w:right w:val="none" w:sz="0" w:space="0" w:color="auto"/>
      </w:divBdr>
    </w:div>
    <w:div w:id="1603344406">
      <w:bodyDiv w:val="1"/>
      <w:marLeft w:val="0"/>
      <w:marRight w:val="0"/>
      <w:marTop w:val="0"/>
      <w:marBottom w:val="0"/>
      <w:divBdr>
        <w:top w:val="none" w:sz="0" w:space="0" w:color="auto"/>
        <w:left w:val="none" w:sz="0" w:space="0" w:color="auto"/>
        <w:bottom w:val="none" w:sz="0" w:space="0" w:color="auto"/>
        <w:right w:val="none" w:sz="0" w:space="0" w:color="auto"/>
      </w:divBdr>
      <w:divsChild>
        <w:div w:id="410856145">
          <w:marLeft w:val="446"/>
          <w:marRight w:val="0"/>
          <w:marTop w:val="0"/>
          <w:marBottom w:val="360"/>
          <w:divBdr>
            <w:top w:val="none" w:sz="0" w:space="0" w:color="auto"/>
            <w:left w:val="none" w:sz="0" w:space="0" w:color="auto"/>
            <w:bottom w:val="none" w:sz="0" w:space="0" w:color="auto"/>
            <w:right w:val="none" w:sz="0" w:space="0" w:color="auto"/>
          </w:divBdr>
        </w:div>
        <w:div w:id="1815289437">
          <w:marLeft w:val="446"/>
          <w:marRight w:val="0"/>
          <w:marTop w:val="0"/>
          <w:marBottom w:val="360"/>
          <w:divBdr>
            <w:top w:val="none" w:sz="0" w:space="0" w:color="auto"/>
            <w:left w:val="none" w:sz="0" w:space="0" w:color="auto"/>
            <w:bottom w:val="none" w:sz="0" w:space="0" w:color="auto"/>
            <w:right w:val="none" w:sz="0" w:space="0" w:color="auto"/>
          </w:divBdr>
        </w:div>
      </w:divsChild>
    </w:div>
    <w:div w:id="1672220934">
      <w:bodyDiv w:val="1"/>
      <w:marLeft w:val="0"/>
      <w:marRight w:val="0"/>
      <w:marTop w:val="0"/>
      <w:marBottom w:val="0"/>
      <w:divBdr>
        <w:top w:val="none" w:sz="0" w:space="0" w:color="auto"/>
        <w:left w:val="none" w:sz="0" w:space="0" w:color="auto"/>
        <w:bottom w:val="none" w:sz="0" w:space="0" w:color="auto"/>
        <w:right w:val="none" w:sz="0" w:space="0" w:color="auto"/>
      </w:divBdr>
    </w:div>
    <w:div w:id="1691490789">
      <w:bodyDiv w:val="1"/>
      <w:marLeft w:val="0"/>
      <w:marRight w:val="0"/>
      <w:marTop w:val="0"/>
      <w:marBottom w:val="0"/>
      <w:divBdr>
        <w:top w:val="none" w:sz="0" w:space="0" w:color="auto"/>
        <w:left w:val="none" w:sz="0" w:space="0" w:color="auto"/>
        <w:bottom w:val="none" w:sz="0" w:space="0" w:color="auto"/>
        <w:right w:val="none" w:sz="0" w:space="0" w:color="auto"/>
      </w:divBdr>
    </w:div>
    <w:div w:id="1727953643">
      <w:bodyDiv w:val="1"/>
      <w:marLeft w:val="0"/>
      <w:marRight w:val="0"/>
      <w:marTop w:val="0"/>
      <w:marBottom w:val="0"/>
      <w:divBdr>
        <w:top w:val="none" w:sz="0" w:space="0" w:color="auto"/>
        <w:left w:val="none" w:sz="0" w:space="0" w:color="auto"/>
        <w:bottom w:val="none" w:sz="0" w:space="0" w:color="auto"/>
        <w:right w:val="none" w:sz="0" w:space="0" w:color="auto"/>
      </w:divBdr>
    </w:div>
    <w:div w:id="1745642752">
      <w:bodyDiv w:val="1"/>
      <w:marLeft w:val="0"/>
      <w:marRight w:val="0"/>
      <w:marTop w:val="0"/>
      <w:marBottom w:val="0"/>
      <w:divBdr>
        <w:top w:val="none" w:sz="0" w:space="0" w:color="auto"/>
        <w:left w:val="none" w:sz="0" w:space="0" w:color="auto"/>
        <w:bottom w:val="none" w:sz="0" w:space="0" w:color="auto"/>
        <w:right w:val="none" w:sz="0" w:space="0" w:color="auto"/>
      </w:divBdr>
    </w:div>
    <w:div w:id="1794441662">
      <w:bodyDiv w:val="1"/>
      <w:marLeft w:val="0"/>
      <w:marRight w:val="0"/>
      <w:marTop w:val="0"/>
      <w:marBottom w:val="0"/>
      <w:divBdr>
        <w:top w:val="none" w:sz="0" w:space="0" w:color="auto"/>
        <w:left w:val="none" w:sz="0" w:space="0" w:color="auto"/>
        <w:bottom w:val="none" w:sz="0" w:space="0" w:color="auto"/>
        <w:right w:val="none" w:sz="0" w:space="0" w:color="auto"/>
      </w:divBdr>
    </w:div>
    <w:div w:id="1892111621">
      <w:bodyDiv w:val="1"/>
      <w:marLeft w:val="0"/>
      <w:marRight w:val="0"/>
      <w:marTop w:val="0"/>
      <w:marBottom w:val="0"/>
      <w:divBdr>
        <w:top w:val="none" w:sz="0" w:space="0" w:color="auto"/>
        <w:left w:val="none" w:sz="0" w:space="0" w:color="auto"/>
        <w:bottom w:val="none" w:sz="0" w:space="0" w:color="auto"/>
        <w:right w:val="none" w:sz="0" w:space="0" w:color="auto"/>
      </w:divBdr>
    </w:div>
    <w:div w:id="1894541724">
      <w:bodyDiv w:val="1"/>
      <w:marLeft w:val="0"/>
      <w:marRight w:val="0"/>
      <w:marTop w:val="0"/>
      <w:marBottom w:val="0"/>
      <w:divBdr>
        <w:top w:val="none" w:sz="0" w:space="0" w:color="auto"/>
        <w:left w:val="none" w:sz="0" w:space="0" w:color="auto"/>
        <w:bottom w:val="none" w:sz="0" w:space="0" w:color="auto"/>
        <w:right w:val="none" w:sz="0" w:space="0" w:color="auto"/>
      </w:divBdr>
    </w:div>
    <w:div w:id="1941600932">
      <w:bodyDiv w:val="1"/>
      <w:marLeft w:val="0"/>
      <w:marRight w:val="0"/>
      <w:marTop w:val="0"/>
      <w:marBottom w:val="0"/>
      <w:divBdr>
        <w:top w:val="none" w:sz="0" w:space="0" w:color="auto"/>
        <w:left w:val="none" w:sz="0" w:space="0" w:color="auto"/>
        <w:bottom w:val="none" w:sz="0" w:space="0" w:color="auto"/>
        <w:right w:val="none" w:sz="0" w:space="0" w:color="auto"/>
      </w:divBdr>
    </w:div>
    <w:div w:id="1946570512">
      <w:bodyDiv w:val="1"/>
      <w:marLeft w:val="0"/>
      <w:marRight w:val="0"/>
      <w:marTop w:val="0"/>
      <w:marBottom w:val="0"/>
      <w:divBdr>
        <w:top w:val="none" w:sz="0" w:space="0" w:color="auto"/>
        <w:left w:val="none" w:sz="0" w:space="0" w:color="auto"/>
        <w:bottom w:val="none" w:sz="0" w:space="0" w:color="auto"/>
        <w:right w:val="none" w:sz="0" w:space="0" w:color="auto"/>
      </w:divBdr>
    </w:div>
    <w:div w:id="1948346550">
      <w:bodyDiv w:val="1"/>
      <w:marLeft w:val="0"/>
      <w:marRight w:val="0"/>
      <w:marTop w:val="0"/>
      <w:marBottom w:val="0"/>
      <w:divBdr>
        <w:top w:val="none" w:sz="0" w:space="0" w:color="auto"/>
        <w:left w:val="none" w:sz="0" w:space="0" w:color="auto"/>
        <w:bottom w:val="none" w:sz="0" w:space="0" w:color="auto"/>
        <w:right w:val="none" w:sz="0" w:space="0" w:color="auto"/>
      </w:divBdr>
    </w:div>
    <w:div w:id="2004048182">
      <w:bodyDiv w:val="1"/>
      <w:marLeft w:val="0"/>
      <w:marRight w:val="0"/>
      <w:marTop w:val="0"/>
      <w:marBottom w:val="0"/>
      <w:divBdr>
        <w:top w:val="none" w:sz="0" w:space="0" w:color="auto"/>
        <w:left w:val="none" w:sz="0" w:space="0" w:color="auto"/>
        <w:bottom w:val="none" w:sz="0" w:space="0" w:color="auto"/>
        <w:right w:val="none" w:sz="0" w:space="0" w:color="auto"/>
      </w:divBdr>
    </w:div>
    <w:div w:id="2030837577">
      <w:bodyDiv w:val="1"/>
      <w:marLeft w:val="0"/>
      <w:marRight w:val="0"/>
      <w:marTop w:val="0"/>
      <w:marBottom w:val="0"/>
      <w:divBdr>
        <w:top w:val="none" w:sz="0" w:space="0" w:color="auto"/>
        <w:left w:val="none" w:sz="0" w:space="0" w:color="auto"/>
        <w:bottom w:val="none" w:sz="0" w:space="0" w:color="auto"/>
        <w:right w:val="none" w:sz="0" w:space="0" w:color="auto"/>
      </w:divBdr>
    </w:div>
    <w:div w:id="2080443574">
      <w:bodyDiv w:val="1"/>
      <w:marLeft w:val="0"/>
      <w:marRight w:val="0"/>
      <w:marTop w:val="0"/>
      <w:marBottom w:val="0"/>
      <w:divBdr>
        <w:top w:val="none" w:sz="0" w:space="0" w:color="auto"/>
        <w:left w:val="none" w:sz="0" w:space="0" w:color="auto"/>
        <w:bottom w:val="none" w:sz="0" w:space="0" w:color="auto"/>
        <w:right w:val="none" w:sz="0" w:space="0" w:color="auto"/>
      </w:divBdr>
    </w:div>
    <w:div w:id="2097822124">
      <w:bodyDiv w:val="1"/>
      <w:marLeft w:val="0"/>
      <w:marRight w:val="0"/>
      <w:marTop w:val="0"/>
      <w:marBottom w:val="0"/>
      <w:divBdr>
        <w:top w:val="none" w:sz="0" w:space="0" w:color="auto"/>
        <w:left w:val="none" w:sz="0" w:space="0" w:color="auto"/>
        <w:bottom w:val="none" w:sz="0" w:space="0" w:color="auto"/>
        <w:right w:val="none" w:sz="0" w:space="0" w:color="auto"/>
      </w:divBdr>
      <w:divsChild>
        <w:div w:id="2060473561">
          <w:marLeft w:val="446"/>
          <w:marRight w:val="0"/>
          <w:marTop w:val="0"/>
          <w:marBottom w:val="360"/>
          <w:divBdr>
            <w:top w:val="none" w:sz="0" w:space="0" w:color="auto"/>
            <w:left w:val="none" w:sz="0" w:space="0" w:color="auto"/>
            <w:bottom w:val="none" w:sz="0" w:space="0" w:color="auto"/>
            <w:right w:val="none" w:sz="0" w:space="0" w:color="auto"/>
          </w:divBdr>
        </w:div>
        <w:div w:id="960645058">
          <w:marLeft w:val="446"/>
          <w:marRight w:val="0"/>
          <w:marTop w:val="0"/>
          <w:marBottom w:val="360"/>
          <w:divBdr>
            <w:top w:val="none" w:sz="0" w:space="0" w:color="auto"/>
            <w:left w:val="none" w:sz="0" w:space="0" w:color="auto"/>
            <w:bottom w:val="none" w:sz="0" w:space="0" w:color="auto"/>
            <w:right w:val="none" w:sz="0" w:space="0" w:color="auto"/>
          </w:divBdr>
        </w:div>
      </w:divsChild>
    </w:div>
    <w:div w:id="213227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30</Pages>
  <Words>2285</Words>
  <Characters>13030</Characters>
  <Application>Microsoft Office Word</Application>
  <DocSecurity>0</DocSecurity>
  <Lines>108</Lines>
  <Paragraphs>30</Paragraphs>
  <ScaleCrop>false</ScaleCrop>
  <Company/>
  <LinksUpToDate>false</LinksUpToDate>
  <CharactersWithSpaces>15285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31</cp:revision>
  <dcterms:created xsi:type="dcterms:W3CDTF">2020-12-25T03:51:00Z</dcterms:created>
  <dcterms:modified xsi:type="dcterms:W3CDTF">2020-12-25T09:54:00Z</dcterms:modified>
</cp:coreProperties>
</file>