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eastAsia="方正小标宋简体" w:cs="Times New Roman"/>
          <w:bCs/>
          <w:color w:val="000000" w:themeColor="text1"/>
          <w:kern w:val="0"/>
          <w:sz w:val="44"/>
          <w:szCs w:val="44"/>
        </w:rPr>
      </w:pPr>
      <w:bookmarkStart w:id="0" w:name="_GoBack"/>
      <w:bookmarkEnd w:id="0"/>
    </w:p>
    <w:p>
      <w:pPr>
        <w:spacing w:line="578" w:lineRule="exact"/>
        <w:jc w:val="center"/>
        <w:rPr>
          <w:rFonts w:hint="eastAsia" w:eastAsia="方正小标宋简体" w:cs="Times New Roman"/>
          <w:bCs/>
          <w:color w:val="000000" w:themeColor="text1"/>
          <w:kern w:val="0"/>
          <w:sz w:val="44"/>
          <w:szCs w:val="44"/>
        </w:rPr>
      </w:pPr>
    </w:p>
    <w:p>
      <w:pPr>
        <w:spacing w:line="578" w:lineRule="exact"/>
        <w:jc w:val="center"/>
        <w:rPr>
          <w:rFonts w:eastAsia="方正小标宋简体" w:cs="Times New Roman"/>
          <w:bCs/>
          <w:color w:val="000000" w:themeColor="text1"/>
          <w:kern w:val="0"/>
          <w:sz w:val="44"/>
          <w:szCs w:val="44"/>
        </w:rPr>
      </w:pPr>
      <w:r>
        <w:rPr>
          <w:rFonts w:hint="eastAsia" w:eastAsia="方正小标宋简体" w:cs="Times New Roman"/>
          <w:bCs/>
          <w:color w:val="000000" w:themeColor="text1"/>
          <w:kern w:val="0"/>
          <w:sz w:val="44"/>
          <w:szCs w:val="44"/>
        </w:rPr>
        <w:t>中共三亚市崖州区委机构编制委员会办公室</w:t>
      </w:r>
    </w:p>
    <w:p>
      <w:pPr>
        <w:spacing w:line="578" w:lineRule="exact"/>
        <w:jc w:val="center"/>
        <w:rPr>
          <w:rFonts w:eastAsia="方正小标宋简体" w:cs="Times New Roman"/>
          <w:bCs/>
          <w:color w:val="000000" w:themeColor="text1"/>
          <w:kern w:val="0"/>
          <w:sz w:val="44"/>
          <w:szCs w:val="44"/>
        </w:rPr>
      </w:pPr>
      <w:r>
        <w:rPr>
          <w:rFonts w:eastAsia="方正小标宋简体" w:cs="Times New Roman"/>
          <w:bCs/>
          <w:color w:val="000000" w:themeColor="text1"/>
          <w:kern w:val="0"/>
          <w:sz w:val="44"/>
          <w:szCs w:val="44"/>
        </w:rPr>
        <w:t>责任清单</w:t>
      </w:r>
    </w:p>
    <w:p>
      <w:pPr>
        <w:spacing w:line="578" w:lineRule="exact"/>
        <w:rPr>
          <w:rFonts w:cs="Times New Roman"/>
          <w:bCs/>
          <w:color w:val="000000" w:themeColor="text1"/>
          <w:kern w:val="0"/>
          <w:sz w:val="28"/>
          <w:szCs w:val="28"/>
        </w:rPr>
      </w:pPr>
    </w:p>
    <w:p>
      <w:pPr>
        <w:spacing w:line="578" w:lineRule="exact"/>
        <w:jc w:val="center"/>
        <w:rPr>
          <w:rFonts w:eastAsia="黑体" w:cs="Times New Roman"/>
          <w:bCs/>
          <w:color w:val="000000" w:themeColor="text1"/>
          <w:kern w:val="0"/>
          <w:szCs w:val="32"/>
        </w:rPr>
      </w:pPr>
      <w:r>
        <w:rPr>
          <w:rFonts w:eastAsia="黑体" w:cs="Times New Roman"/>
          <w:bCs/>
          <w:color w:val="000000" w:themeColor="text1"/>
          <w:kern w:val="0"/>
          <w:szCs w:val="32"/>
        </w:rPr>
        <w:t>目录</w:t>
      </w:r>
    </w:p>
    <w:p>
      <w:pPr>
        <w:spacing w:line="578" w:lineRule="exact"/>
        <w:rPr>
          <w:rFonts w:cs="Times New Roman"/>
          <w:bCs/>
          <w:color w:val="000000" w:themeColor="text1"/>
          <w:kern w:val="0"/>
          <w:szCs w:val="32"/>
        </w:rPr>
      </w:pPr>
      <w:r>
        <w:rPr>
          <w:rFonts w:cs="Times New Roman"/>
          <w:bCs/>
          <w:color w:val="000000" w:themeColor="text1"/>
          <w:kern w:val="0"/>
          <w:szCs w:val="32"/>
        </w:rPr>
        <w:t xml:space="preserve">   </w:t>
      </w:r>
    </w:p>
    <w:p>
      <w:pPr>
        <w:spacing w:line="578"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一、部门职责登记表</w:t>
      </w:r>
    </w:p>
    <w:p>
      <w:pPr>
        <w:spacing w:line="578"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二、与相关部门的职责边界表</w:t>
      </w:r>
    </w:p>
    <w:p>
      <w:pPr>
        <w:spacing w:line="578"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三、事中事后监管制度</w:t>
      </w:r>
    </w:p>
    <w:p>
      <w:pPr>
        <w:spacing w:line="578" w:lineRule="exact"/>
        <w:rPr>
          <w:rFonts w:cs="Times New Roman" w:eastAsiaTheme="minorEastAsia"/>
          <w:bCs/>
          <w:color w:val="000000" w:themeColor="text1"/>
          <w:sz w:val="24"/>
          <w:szCs w:val="24"/>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spacing w:line="578" w:lineRule="exact"/>
        <w:rPr>
          <w:rFonts w:eastAsia="黑体" w:cs="Times New Roman"/>
          <w:color w:val="000000"/>
          <w:szCs w:val="32"/>
        </w:rPr>
      </w:pPr>
    </w:p>
    <w:p>
      <w:pPr>
        <w:spacing w:line="0" w:lineRule="atLeast"/>
        <w:jc w:val="left"/>
        <w:rPr>
          <w:rFonts w:cs="Times New Roman"/>
        </w:rPr>
      </w:pPr>
    </w:p>
    <w:p>
      <w:pPr>
        <w:pStyle w:val="2"/>
        <w:rPr>
          <w:rFonts w:cs="Times New Roman"/>
        </w:rPr>
      </w:pPr>
    </w:p>
    <w:p>
      <w:pPr>
        <w:rPr>
          <w:rFonts w:cs="Times New Roman"/>
        </w:rPr>
      </w:pPr>
    </w:p>
    <w:p>
      <w:pPr>
        <w:pStyle w:val="2"/>
        <w:rPr>
          <w:rFonts w:cs="Times New Roman"/>
        </w:rPr>
      </w:pPr>
    </w:p>
    <w:p/>
    <w:p>
      <w:pPr>
        <w:spacing w:line="578" w:lineRule="exact"/>
        <w:jc w:val="center"/>
        <w:rPr>
          <w:rFonts w:eastAsia="方正小标宋简体" w:cs="Times New Roman"/>
          <w:sz w:val="36"/>
          <w:szCs w:val="36"/>
        </w:rPr>
      </w:pPr>
      <w:r>
        <w:rPr>
          <w:rFonts w:hint="eastAsia" w:eastAsia="方正小标宋简体" w:cs="Times New Roman"/>
          <w:sz w:val="36"/>
          <w:szCs w:val="36"/>
        </w:rPr>
        <w:t>一、</w:t>
      </w:r>
      <w:r>
        <w:rPr>
          <w:rFonts w:eastAsia="方正小标宋简体" w:cs="Times New Roman"/>
          <w:sz w:val="36"/>
          <w:szCs w:val="36"/>
        </w:rPr>
        <w:t>部门职责登记表</w:t>
      </w:r>
    </w:p>
    <w:tbl>
      <w:tblPr>
        <w:tblStyle w:val="6"/>
        <w:tblW w:w="9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855"/>
        <w:gridCol w:w="666"/>
        <w:gridCol w:w="4944"/>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vAlign w:val="center"/>
          </w:tcPr>
          <w:p>
            <w:pPr>
              <w:spacing w:line="578" w:lineRule="exact"/>
              <w:jc w:val="center"/>
              <w:rPr>
                <w:rFonts w:cs="Times New Roman"/>
                <w:b/>
                <w:sz w:val="28"/>
                <w:szCs w:val="28"/>
              </w:rPr>
            </w:pPr>
            <w:r>
              <w:rPr>
                <w:rFonts w:cs="Times New Roman"/>
                <w:b/>
                <w:sz w:val="28"/>
                <w:szCs w:val="28"/>
              </w:rPr>
              <w:t>序号</w:t>
            </w:r>
          </w:p>
        </w:tc>
        <w:tc>
          <w:tcPr>
            <w:tcW w:w="1855" w:type="dxa"/>
            <w:vAlign w:val="center"/>
          </w:tcPr>
          <w:p>
            <w:pPr>
              <w:spacing w:line="578" w:lineRule="exact"/>
              <w:jc w:val="center"/>
              <w:rPr>
                <w:rFonts w:cs="Times New Roman"/>
                <w:b/>
                <w:sz w:val="28"/>
                <w:szCs w:val="28"/>
              </w:rPr>
            </w:pPr>
            <w:r>
              <w:rPr>
                <w:rFonts w:cs="Times New Roman"/>
                <w:b/>
                <w:sz w:val="28"/>
                <w:szCs w:val="28"/>
              </w:rPr>
              <w:t>主要职责</w:t>
            </w:r>
          </w:p>
        </w:tc>
        <w:tc>
          <w:tcPr>
            <w:tcW w:w="666" w:type="dxa"/>
            <w:vAlign w:val="center"/>
          </w:tcPr>
          <w:p>
            <w:pPr>
              <w:spacing w:line="578" w:lineRule="exact"/>
              <w:jc w:val="center"/>
              <w:rPr>
                <w:rFonts w:cs="Times New Roman"/>
                <w:b/>
                <w:sz w:val="28"/>
                <w:szCs w:val="28"/>
              </w:rPr>
            </w:pPr>
            <w:r>
              <w:rPr>
                <w:rFonts w:cs="Times New Roman"/>
                <w:b/>
                <w:sz w:val="28"/>
                <w:szCs w:val="28"/>
              </w:rPr>
              <w:t>序号</w:t>
            </w:r>
          </w:p>
        </w:tc>
        <w:tc>
          <w:tcPr>
            <w:tcW w:w="4944" w:type="dxa"/>
            <w:vAlign w:val="center"/>
          </w:tcPr>
          <w:p>
            <w:pPr>
              <w:spacing w:line="578" w:lineRule="exact"/>
              <w:jc w:val="center"/>
              <w:rPr>
                <w:rFonts w:cs="Times New Roman"/>
                <w:b/>
                <w:sz w:val="28"/>
                <w:szCs w:val="28"/>
              </w:rPr>
            </w:pPr>
            <w:r>
              <w:rPr>
                <w:rFonts w:cs="Times New Roman"/>
                <w:b/>
                <w:sz w:val="28"/>
                <w:szCs w:val="28"/>
              </w:rPr>
              <w:t>具体工作事项</w:t>
            </w:r>
          </w:p>
        </w:tc>
        <w:tc>
          <w:tcPr>
            <w:tcW w:w="995" w:type="dxa"/>
            <w:vAlign w:val="center"/>
          </w:tcPr>
          <w:p>
            <w:pPr>
              <w:spacing w:line="578" w:lineRule="exact"/>
              <w:jc w:val="center"/>
              <w:rPr>
                <w:rFonts w:cs="Times New Roman"/>
                <w:b/>
                <w:sz w:val="28"/>
                <w:szCs w:val="28"/>
              </w:rPr>
            </w:pPr>
            <w:r>
              <w:rPr>
                <w:rFonts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572" w:type="dxa"/>
            <w:vMerge w:val="restart"/>
            <w:vAlign w:val="center"/>
          </w:tcPr>
          <w:p>
            <w:pPr>
              <w:spacing w:line="578" w:lineRule="exact"/>
              <w:jc w:val="center"/>
              <w:rPr>
                <w:rFonts w:eastAsia="宋体" w:cs="Times New Roman"/>
                <w:sz w:val="21"/>
                <w:szCs w:val="24"/>
              </w:rPr>
            </w:pPr>
            <w:r>
              <w:rPr>
                <w:rFonts w:eastAsia="宋体" w:cs="Times New Roman"/>
                <w:sz w:val="21"/>
                <w:szCs w:val="24"/>
              </w:rPr>
              <w:t>1</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贯彻落实党和国家、省市关于行政管理体制和机构改革及编制管理的方针政策、法律法规，执行市委市政府、区委区政府的决策部署和中国（海南）自由贸易试验区、中国特色自由贸易港的政策措施。</w:t>
            </w: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p>
          <w:p>
            <w:pPr>
              <w:spacing w:line="578" w:lineRule="exact"/>
              <w:jc w:val="center"/>
            </w:pPr>
            <w:r>
              <w:rPr>
                <w:rFonts w:hint="eastAsia" w:eastAsia="宋体" w:cs="Times New Roman"/>
                <w:sz w:val="21"/>
                <w:szCs w:val="24"/>
              </w:rPr>
              <w:t>1</w:t>
            </w:r>
          </w:p>
        </w:tc>
        <w:tc>
          <w:tcPr>
            <w:tcW w:w="4944" w:type="dxa"/>
          </w:tcPr>
          <w:p>
            <w:pPr>
              <w:spacing w:line="578" w:lineRule="exact"/>
              <w:rPr>
                <w:rFonts w:eastAsia="宋体" w:cs="Times New Roman"/>
                <w:sz w:val="21"/>
                <w:szCs w:val="24"/>
              </w:rPr>
            </w:pPr>
            <w:r>
              <w:rPr>
                <w:rFonts w:hint="eastAsia" w:eastAsia="宋体" w:cs="Times New Roman"/>
                <w:sz w:val="21"/>
                <w:szCs w:val="24"/>
              </w:rPr>
              <w:t>贯彻落实党和国家、省、市、区关于事业单位管理体制和机构改革及机构编制管理的方针政策、法律法规。</w:t>
            </w:r>
          </w:p>
          <w:p>
            <w:pPr>
              <w:spacing w:line="578" w:lineRule="exact"/>
            </w:pP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9"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r>
              <w:rPr>
                <w:rFonts w:hint="eastAsia" w:eastAsia="宋体" w:cs="Times New Roman"/>
                <w:sz w:val="21"/>
                <w:szCs w:val="24"/>
              </w:rPr>
              <w:t>2</w:t>
            </w:r>
          </w:p>
        </w:tc>
        <w:tc>
          <w:tcPr>
            <w:tcW w:w="4944" w:type="dxa"/>
          </w:tcPr>
          <w:p>
            <w:pPr>
              <w:spacing w:line="578" w:lineRule="exact"/>
              <w:rPr>
                <w:rFonts w:eastAsia="宋体" w:cs="Times New Roman"/>
                <w:sz w:val="21"/>
                <w:szCs w:val="24"/>
              </w:rPr>
            </w:pPr>
            <w:r>
              <w:rPr>
                <w:rFonts w:hint="eastAsia" w:eastAsia="宋体" w:cs="Times New Roman"/>
                <w:sz w:val="21"/>
                <w:szCs w:val="24"/>
              </w:rPr>
              <w:t>研究提出中国特色自由贸易港建设涉及行政管理体制改革方面的意见和建议。</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1" w:hRule="atLeast"/>
          <w:jc w:val="center"/>
        </w:trPr>
        <w:tc>
          <w:tcPr>
            <w:tcW w:w="572" w:type="dxa"/>
            <w:vMerge w:val="restart"/>
            <w:vAlign w:val="center"/>
          </w:tcPr>
          <w:p>
            <w:pPr>
              <w:spacing w:line="578" w:lineRule="exact"/>
              <w:jc w:val="center"/>
              <w:rPr>
                <w:rFonts w:eastAsia="宋体" w:cs="Times New Roman"/>
                <w:sz w:val="21"/>
                <w:szCs w:val="24"/>
              </w:rPr>
            </w:pPr>
            <w:r>
              <w:rPr>
                <w:rFonts w:eastAsia="宋体" w:cs="Times New Roman"/>
                <w:sz w:val="21"/>
                <w:szCs w:val="24"/>
              </w:rPr>
              <w:t>2</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拟订并组织实施全区机构编制管理工作的规划和措施，提出中国（海南）自由贸易试验区、中国特色自由贸易港建设涉及及行政管理体制改革方面的建议。</w:t>
            </w: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r>
              <w:rPr>
                <w:rFonts w:hint="eastAsia" w:eastAsia="宋体" w:cs="Times New Roman"/>
                <w:sz w:val="21"/>
                <w:szCs w:val="24"/>
              </w:rPr>
              <w:t>3</w:t>
            </w:r>
          </w:p>
        </w:tc>
        <w:tc>
          <w:tcPr>
            <w:tcW w:w="4944" w:type="dxa"/>
          </w:tcPr>
          <w:p>
            <w:pPr>
              <w:spacing w:line="578" w:lineRule="exact"/>
              <w:rPr>
                <w:rFonts w:eastAsia="宋体" w:cs="Times New Roman"/>
                <w:sz w:val="21"/>
                <w:szCs w:val="24"/>
              </w:rPr>
            </w:pPr>
            <w:r>
              <w:rPr>
                <w:rFonts w:hint="eastAsia" w:eastAsia="宋体" w:cs="Times New Roman"/>
                <w:sz w:val="21"/>
                <w:szCs w:val="24"/>
              </w:rPr>
              <w:t>拟订并组织实施全区机构编制管理工作的规划和措施。</w:t>
            </w:r>
          </w:p>
          <w:p>
            <w:pPr>
              <w:pStyle w:val="2"/>
            </w:pPr>
          </w:p>
          <w:p>
            <w:pPr>
              <w:spacing w:line="578" w:lineRule="exact"/>
              <w:rPr>
                <w:rFonts w:eastAsia="宋体" w:cs="Times New Roman"/>
                <w:sz w:val="21"/>
                <w:szCs w:val="24"/>
              </w:rPr>
            </w:pP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r>
              <w:rPr>
                <w:rFonts w:hint="eastAsia" w:eastAsia="宋体" w:cs="Times New Roman"/>
                <w:sz w:val="21"/>
                <w:szCs w:val="24"/>
              </w:rPr>
              <w:t>4</w:t>
            </w:r>
          </w:p>
        </w:tc>
        <w:tc>
          <w:tcPr>
            <w:tcW w:w="4944" w:type="dxa"/>
          </w:tcPr>
          <w:p>
            <w:pPr>
              <w:spacing w:line="578" w:lineRule="exact"/>
              <w:rPr>
                <w:rFonts w:eastAsia="宋体" w:cs="Times New Roman"/>
                <w:sz w:val="21"/>
                <w:szCs w:val="24"/>
              </w:rPr>
            </w:pPr>
            <w:r>
              <w:rPr>
                <w:rFonts w:hint="eastAsia" w:eastAsia="宋体" w:cs="Times New Roman"/>
                <w:sz w:val="21"/>
                <w:szCs w:val="24"/>
              </w:rPr>
              <w:t>提出中国（海南）自由贸易试验区、中国特色自由贸易港建设涉及及行政管理体制改革方面的建议。</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3</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统一管理全区党政机关、人大机关、监察机关、各人民团体机关和事业单位的机构编制工作。</w:t>
            </w: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r>
              <w:rPr>
                <w:rFonts w:hint="eastAsia" w:eastAsia="宋体" w:cs="Times New Roman"/>
                <w:sz w:val="21"/>
                <w:szCs w:val="24"/>
              </w:rPr>
              <w:t>5</w:t>
            </w:r>
          </w:p>
        </w:tc>
        <w:tc>
          <w:tcPr>
            <w:tcW w:w="4944" w:type="dxa"/>
          </w:tcPr>
          <w:p>
            <w:pPr>
              <w:spacing w:line="578" w:lineRule="exact"/>
              <w:rPr>
                <w:rFonts w:eastAsia="宋体" w:cs="Times New Roman"/>
                <w:sz w:val="21"/>
                <w:szCs w:val="24"/>
              </w:rPr>
            </w:pPr>
            <w:r>
              <w:rPr>
                <w:rFonts w:hint="eastAsia" w:eastAsia="宋体" w:cs="Times New Roman"/>
                <w:sz w:val="21"/>
                <w:szCs w:val="24"/>
              </w:rPr>
              <w:t>统一管理全区党政机关、人大机关、监察机关、各人民团体机关的机构编制工作。</w:t>
            </w:r>
          </w:p>
          <w:p>
            <w:pPr>
              <w:spacing w:line="578" w:lineRule="exact"/>
              <w:rPr>
                <w:rFonts w:eastAsia="宋体" w:cs="Times New Roman"/>
                <w:sz w:val="21"/>
                <w:szCs w:val="24"/>
              </w:rPr>
            </w:pPr>
          </w:p>
        </w:tc>
        <w:tc>
          <w:tcPr>
            <w:tcW w:w="99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r>
              <w:rPr>
                <w:rFonts w:hint="eastAsia" w:eastAsia="宋体" w:cs="Times New Roman"/>
                <w:sz w:val="21"/>
                <w:szCs w:val="24"/>
              </w:rPr>
              <w:t>6</w:t>
            </w:r>
          </w:p>
        </w:tc>
        <w:tc>
          <w:tcPr>
            <w:tcW w:w="4944" w:type="dxa"/>
          </w:tcPr>
          <w:p>
            <w:pPr>
              <w:spacing w:line="578" w:lineRule="exact"/>
              <w:rPr>
                <w:rFonts w:eastAsia="宋体" w:cs="Times New Roman"/>
                <w:sz w:val="21"/>
                <w:szCs w:val="24"/>
              </w:rPr>
            </w:pPr>
            <w:r>
              <w:rPr>
                <w:rFonts w:hint="eastAsia" w:eastAsia="宋体" w:cs="Times New Roman"/>
                <w:sz w:val="21"/>
                <w:szCs w:val="24"/>
              </w:rPr>
              <w:t>统一管理全区事业单位的机构编制工作。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4</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拟订并组织实施全区行政管理体制与机构改革的总体方案，审核区直各部门机构改革方案。</w:t>
            </w: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r>
              <w:rPr>
                <w:rFonts w:hint="eastAsia" w:eastAsia="宋体" w:cs="Times New Roman"/>
                <w:sz w:val="21"/>
                <w:szCs w:val="24"/>
              </w:rPr>
              <w:t>7</w:t>
            </w:r>
          </w:p>
        </w:tc>
        <w:tc>
          <w:tcPr>
            <w:tcW w:w="4944" w:type="dxa"/>
          </w:tcPr>
          <w:p>
            <w:pPr>
              <w:spacing w:line="578" w:lineRule="exact"/>
              <w:rPr>
                <w:rFonts w:eastAsia="宋体" w:cs="Times New Roman"/>
                <w:sz w:val="21"/>
                <w:szCs w:val="24"/>
              </w:rPr>
            </w:pPr>
            <w:r>
              <w:rPr>
                <w:rFonts w:hint="eastAsia" w:eastAsia="宋体" w:cs="Times New Roman"/>
                <w:sz w:val="21"/>
                <w:szCs w:val="24"/>
              </w:rPr>
              <w:t>拟订并组织实施全区行政管理体制与机构改革的总体方案。</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p>
          <w:p>
            <w:pPr>
              <w:spacing w:line="578" w:lineRule="exact"/>
              <w:jc w:val="center"/>
              <w:rPr>
                <w:rFonts w:eastAsia="宋体" w:cs="Times New Roman"/>
                <w:sz w:val="21"/>
                <w:szCs w:val="24"/>
              </w:rPr>
            </w:pPr>
            <w:r>
              <w:rPr>
                <w:rFonts w:hint="eastAsia" w:eastAsia="宋体" w:cs="Times New Roman"/>
                <w:sz w:val="21"/>
                <w:szCs w:val="24"/>
              </w:rPr>
              <w:t>8</w:t>
            </w:r>
          </w:p>
        </w:tc>
        <w:tc>
          <w:tcPr>
            <w:tcW w:w="4944" w:type="dxa"/>
          </w:tcPr>
          <w:p>
            <w:pPr>
              <w:spacing w:line="578" w:lineRule="exact"/>
              <w:rPr>
                <w:rFonts w:eastAsia="宋体" w:cs="Times New Roman"/>
                <w:sz w:val="21"/>
                <w:szCs w:val="24"/>
              </w:rPr>
            </w:pPr>
            <w:r>
              <w:rPr>
                <w:rFonts w:hint="eastAsia" w:eastAsia="宋体" w:cs="Times New Roman"/>
                <w:sz w:val="21"/>
                <w:szCs w:val="24"/>
              </w:rPr>
              <w:t>审核区直各部门机构改革方案并指导督促落实。</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572" w:type="dxa"/>
            <w:vMerge w:val="restart"/>
            <w:vAlign w:val="center"/>
          </w:tcPr>
          <w:p>
            <w:pPr>
              <w:tabs>
                <w:tab w:val="left" w:pos="273"/>
              </w:tabs>
              <w:spacing w:line="578" w:lineRule="exact"/>
              <w:jc w:val="left"/>
              <w:rPr>
                <w:rFonts w:eastAsia="宋体" w:cs="Times New Roman"/>
                <w:sz w:val="21"/>
                <w:szCs w:val="24"/>
              </w:rPr>
            </w:pPr>
            <w:r>
              <w:rPr>
                <w:rFonts w:hint="eastAsia" w:eastAsia="宋体" w:cs="Times New Roman"/>
                <w:sz w:val="21"/>
                <w:szCs w:val="24"/>
              </w:rPr>
              <w:tab/>
            </w:r>
            <w:r>
              <w:rPr>
                <w:rFonts w:hint="eastAsia" w:eastAsia="宋体" w:cs="Times New Roman"/>
                <w:sz w:val="21"/>
                <w:szCs w:val="24"/>
              </w:rPr>
              <w:t>5</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负责全区行政编制、事业编制总量管理，拟订全区行政编制和事业编制分配、调整方案。</w:t>
            </w:r>
          </w:p>
        </w:tc>
        <w:tc>
          <w:tcPr>
            <w:tcW w:w="666" w:type="dxa"/>
          </w:tcPr>
          <w:p>
            <w:pPr>
              <w:spacing w:line="578" w:lineRule="exact"/>
              <w:jc w:val="center"/>
              <w:rPr>
                <w:rFonts w:eastAsia="宋体" w:cs="Times New Roman"/>
                <w:sz w:val="21"/>
                <w:szCs w:val="24"/>
              </w:rPr>
            </w:pPr>
            <w:r>
              <w:rPr>
                <w:rFonts w:hint="eastAsia" w:eastAsia="宋体" w:cs="Times New Roman"/>
                <w:sz w:val="21"/>
                <w:szCs w:val="24"/>
              </w:rPr>
              <w:t>9</w:t>
            </w:r>
          </w:p>
        </w:tc>
        <w:tc>
          <w:tcPr>
            <w:tcW w:w="4944" w:type="dxa"/>
          </w:tcPr>
          <w:p>
            <w:pPr>
              <w:spacing w:line="578" w:lineRule="exact"/>
              <w:rPr>
                <w:rFonts w:eastAsia="宋体" w:cs="Times New Roman"/>
                <w:sz w:val="21"/>
                <w:szCs w:val="24"/>
              </w:rPr>
            </w:pPr>
            <w:r>
              <w:rPr>
                <w:rFonts w:hint="eastAsia" w:eastAsia="宋体" w:cs="Times New Roman"/>
                <w:sz w:val="21"/>
                <w:szCs w:val="24"/>
              </w:rPr>
              <w:t>负责全区行政编制总量管理工作，研究拟订全区行政编制分配、调整方案。</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572" w:type="dxa"/>
            <w:vMerge w:val="continue"/>
            <w:vAlign w:val="center"/>
          </w:tcPr>
          <w:p>
            <w:pPr>
              <w:tabs>
                <w:tab w:val="left" w:pos="273"/>
              </w:tabs>
              <w:spacing w:line="578" w:lineRule="exact"/>
              <w:jc w:val="left"/>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10</w:t>
            </w:r>
          </w:p>
        </w:tc>
        <w:tc>
          <w:tcPr>
            <w:tcW w:w="4944" w:type="dxa"/>
          </w:tcPr>
          <w:p>
            <w:pPr>
              <w:spacing w:line="578" w:lineRule="exact"/>
              <w:rPr>
                <w:rFonts w:eastAsia="宋体" w:cs="Times New Roman"/>
                <w:sz w:val="21"/>
                <w:szCs w:val="24"/>
              </w:rPr>
            </w:pPr>
            <w:r>
              <w:rPr>
                <w:rFonts w:hint="eastAsia" w:eastAsia="宋体" w:cs="Times New Roman"/>
                <w:sz w:val="21"/>
                <w:szCs w:val="24"/>
              </w:rPr>
              <w:t>负责全区事业编制总量管理工作，研究拟订全区事业编制分配、调整方案。</w:t>
            </w:r>
          </w:p>
        </w:tc>
        <w:tc>
          <w:tcPr>
            <w:tcW w:w="99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572" w:type="dxa"/>
            <w:vMerge w:val="continue"/>
            <w:vAlign w:val="center"/>
          </w:tcPr>
          <w:p>
            <w:pPr>
              <w:tabs>
                <w:tab w:val="left" w:pos="273"/>
              </w:tabs>
              <w:spacing w:line="578" w:lineRule="exact"/>
              <w:jc w:val="left"/>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11</w:t>
            </w:r>
          </w:p>
        </w:tc>
        <w:tc>
          <w:tcPr>
            <w:tcW w:w="4944" w:type="dxa"/>
          </w:tcPr>
          <w:p>
            <w:pPr>
              <w:spacing w:line="578" w:lineRule="exact"/>
              <w:rPr>
                <w:rFonts w:eastAsia="宋体" w:cs="Times New Roman"/>
                <w:sz w:val="21"/>
                <w:szCs w:val="24"/>
              </w:rPr>
            </w:pPr>
            <w:r>
              <w:rPr>
                <w:rFonts w:hint="eastAsia" w:eastAsia="宋体" w:cs="Times New Roman"/>
                <w:sz w:val="21"/>
                <w:szCs w:val="24"/>
              </w:rPr>
              <w:t>做好全区教育专项事业编制总量管理工作。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72" w:type="dxa"/>
            <w:vMerge w:val="continue"/>
            <w:vAlign w:val="center"/>
          </w:tcPr>
          <w:p>
            <w:pPr>
              <w:tabs>
                <w:tab w:val="left" w:pos="273"/>
              </w:tabs>
              <w:spacing w:line="578" w:lineRule="exact"/>
              <w:jc w:val="left"/>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12</w:t>
            </w:r>
          </w:p>
        </w:tc>
        <w:tc>
          <w:tcPr>
            <w:tcW w:w="4944" w:type="dxa"/>
          </w:tcPr>
          <w:p>
            <w:pPr>
              <w:spacing w:line="578" w:lineRule="exact"/>
              <w:rPr>
                <w:rFonts w:eastAsia="宋体" w:cs="Times New Roman"/>
                <w:sz w:val="21"/>
                <w:szCs w:val="24"/>
              </w:rPr>
            </w:pPr>
            <w:r>
              <w:rPr>
                <w:rFonts w:hint="eastAsia" w:eastAsia="宋体" w:cs="Times New Roman"/>
                <w:sz w:val="21"/>
                <w:szCs w:val="24"/>
              </w:rPr>
              <w:t>做好全区基层医疗卫生专项事业编制总量管理工作。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6</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协调区直各部门的职能配置和调整，协调区直各部门之间的职责分工</w:t>
            </w: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13</w:t>
            </w:r>
          </w:p>
        </w:tc>
        <w:tc>
          <w:tcPr>
            <w:tcW w:w="4944" w:type="dxa"/>
          </w:tcPr>
          <w:p>
            <w:pPr>
              <w:spacing w:line="578" w:lineRule="exact"/>
              <w:rPr>
                <w:rFonts w:eastAsia="宋体" w:cs="Times New Roman"/>
                <w:sz w:val="21"/>
                <w:szCs w:val="24"/>
              </w:rPr>
            </w:pPr>
            <w:r>
              <w:rPr>
                <w:rFonts w:hint="eastAsia" w:eastAsia="宋体" w:cs="Times New Roman"/>
                <w:sz w:val="21"/>
                <w:szCs w:val="24"/>
              </w:rPr>
              <w:t>协调区直各部门的职能配置和调整。</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14</w:t>
            </w:r>
          </w:p>
        </w:tc>
        <w:tc>
          <w:tcPr>
            <w:tcW w:w="4944" w:type="dxa"/>
          </w:tcPr>
          <w:p>
            <w:pPr>
              <w:spacing w:line="578" w:lineRule="exact"/>
              <w:rPr>
                <w:rFonts w:eastAsia="宋体" w:cs="Times New Roman"/>
                <w:sz w:val="21"/>
                <w:szCs w:val="24"/>
              </w:rPr>
            </w:pPr>
            <w:r>
              <w:rPr>
                <w:rFonts w:hint="eastAsia" w:eastAsia="宋体" w:cs="Times New Roman"/>
                <w:sz w:val="21"/>
                <w:szCs w:val="24"/>
              </w:rPr>
              <w:t>协调提出区直各部门之间的职责分工建议。</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7</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审核区直各部门主要职责、内设机构、人员编制和领导职数等事项。</w:t>
            </w: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15</w:t>
            </w:r>
          </w:p>
        </w:tc>
        <w:tc>
          <w:tcPr>
            <w:tcW w:w="4944" w:type="dxa"/>
          </w:tcPr>
          <w:p>
            <w:pPr>
              <w:spacing w:line="578" w:lineRule="exact"/>
              <w:rPr>
                <w:rFonts w:eastAsia="宋体" w:cs="Times New Roman"/>
                <w:sz w:val="21"/>
                <w:szCs w:val="24"/>
              </w:rPr>
            </w:pPr>
            <w:r>
              <w:rPr>
                <w:rFonts w:hint="eastAsia" w:eastAsia="宋体" w:cs="Times New Roman"/>
                <w:sz w:val="21"/>
                <w:szCs w:val="24"/>
              </w:rPr>
              <w:t>审核全区党政机关、人大机关、监察机关、各人民团体机关主要职责、内设机构、人员编制和领导职数等事项。</w:t>
            </w:r>
          </w:p>
        </w:tc>
        <w:tc>
          <w:tcPr>
            <w:tcW w:w="99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16</w:t>
            </w:r>
          </w:p>
        </w:tc>
        <w:tc>
          <w:tcPr>
            <w:tcW w:w="4944" w:type="dxa"/>
          </w:tcPr>
          <w:p>
            <w:pPr>
              <w:spacing w:line="578" w:lineRule="exact"/>
              <w:rPr>
                <w:rFonts w:eastAsia="宋体" w:cs="Times New Roman"/>
                <w:sz w:val="21"/>
                <w:szCs w:val="24"/>
              </w:rPr>
            </w:pPr>
            <w:r>
              <w:rPr>
                <w:rFonts w:hint="eastAsia" w:eastAsia="宋体" w:cs="Times New Roman"/>
                <w:sz w:val="21"/>
                <w:szCs w:val="24"/>
              </w:rPr>
              <w:t>审核全区事业单位主要职责、内设机构、人员编制和领导职数等事项。</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17</w:t>
            </w:r>
          </w:p>
        </w:tc>
        <w:tc>
          <w:tcPr>
            <w:tcW w:w="4944" w:type="dxa"/>
          </w:tcPr>
          <w:p>
            <w:pPr>
              <w:spacing w:line="578" w:lineRule="exact"/>
              <w:rPr>
                <w:rFonts w:eastAsia="宋体" w:cs="Times New Roman"/>
                <w:sz w:val="21"/>
                <w:szCs w:val="24"/>
              </w:rPr>
            </w:pPr>
            <w:r>
              <w:rPr>
                <w:rFonts w:hint="eastAsia" w:eastAsia="宋体" w:cs="Times New Roman"/>
                <w:sz w:val="21"/>
                <w:szCs w:val="24"/>
              </w:rPr>
              <w:t>审核各类机关之间的职能调整。</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8</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拟订并组织实施全区事业单位管理体制和机构改革总体方案；审核区直事业单位机构编制方案和机构编制调整事项。</w:t>
            </w:r>
          </w:p>
        </w:tc>
        <w:tc>
          <w:tcPr>
            <w:tcW w:w="666" w:type="dxa"/>
          </w:tcPr>
          <w:p>
            <w:pPr>
              <w:spacing w:line="578" w:lineRule="exact"/>
              <w:jc w:val="center"/>
              <w:rPr>
                <w:rFonts w:eastAsia="宋体" w:cs="Times New Roman"/>
                <w:sz w:val="21"/>
                <w:szCs w:val="24"/>
              </w:rPr>
            </w:pPr>
            <w:r>
              <w:rPr>
                <w:rFonts w:hint="eastAsia" w:eastAsia="宋体" w:cs="Times New Roman"/>
                <w:sz w:val="21"/>
                <w:szCs w:val="24"/>
              </w:rPr>
              <w:t>18</w:t>
            </w:r>
          </w:p>
        </w:tc>
        <w:tc>
          <w:tcPr>
            <w:tcW w:w="4944" w:type="dxa"/>
          </w:tcPr>
          <w:p>
            <w:pPr>
              <w:spacing w:line="578" w:lineRule="exact"/>
              <w:rPr>
                <w:rFonts w:eastAsia="宋体" w:cs="Times New Roman"/>
                <w:sz w:val="21"/>
                <w:szCs w:val="24"/>
              </w:rPr>
            </w:pPr>
            <w:r>
              <w:rPr>
                <w:rFonts w:hint="eastAsia" w:eastAsia="宋体" w:cs="Times New Roman"/>
                <w:sz w:val="21"/>
                <w:szCs w:val="24"/>
              </w:rPr>
              <w:t>拟订并组织实施全区事业单位管理体制和机构改革总体方案。</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pPr>
            <w:r>
              <w:rPr>
                <w:rFonts w:hint="eastAsia" w:eastAsia="宋体" w:cs="Times New Roman"/>
                <w:sz w:val="21"/>
                <w:szCs w:val="24"/>
              </w:rPr>
              <w:t>19</w:t>
            </w:r>
          </w:p>
        </w:tc>
        <w:tc>
          <w:tcPr>
            <w:tcW w:w="4944" w:type="dxa"/>
          </w:tcPr>
          <w:p>
            <w:pPr>
              <w:spacing w:line="578" w:lineRule="exact"/>
              <w:rPr>
                <w:rFonts w:eastAsia="宋体" w:cs="Times New Roman"/>
                <w:sz w:val="21"/>
                <w:szCs w:val="24"/>
              </w:rPr>
            </w:pPr>
            <w:r>
              <w:rPr>
                <w:rFonts w:hint="eastAsia" w:eastAsia="宋体" w:cs="Times New Roman"/>
                <w:sz w:val="21"/>
                <w:szCs w:val="24"/>
              </w:rPr>
              <w:t>审核区直事业单位机构编制方案和机构编制调整事项。</w:t>
            </w:r>
          </w:p>
          <w:p>
            <w:pPr>
              <w:spacing w:line="578" w:lineRule="exact"/>
            </w:pP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9</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拟订并组织实施全区事业单位登记管理的制度和办法，负责区直及经授权在崖州区事业单位的登记管理和监督检查工作；负责管理区直机关、事业单位统一代码标识工作。</w:t>
            </w:r>
          </w:p>
        </w:tc>
        <w:tc>
          <w:tcPr>
            <w:tcW w:w="666" w:type="dxa"/>
          </w:tcPr>
          <w:p>
            <w:pPr>
              <w:spacing w:line="578" w:lineRule="exact"/>
              <w:jc w:val="center"/>
            </w:pPr>
            <w:r>
              <w:rPr>
                <w:rFonts w:hint="eastAsia" w:eastAsia="宋体" w:cs="Times New Roman"/>
                <w:sz w:val="21"/>
                <w:szCs w:val="24"/>
              </w:rPr>
              <w:t>20</w:t>
            </w:r>
          </w:p>
        </w:tc>
        <w:tc>
          <w:tcPr>
            <w:tcW w:w="4944" w:type="dxa"/>
          </w:tcPr>
          <w:p>
            <w:pPr>
              <w:spacing w:line="578" w:lineRule="exact"/>
              <w:rPr>
                <w:rFonts w:eastAsia="宋体" w:cs="Times New Roman"/>
                <w:sz w:val="21"/>
                <w:szCs w:val="24"/>
              </w:rPr>
            </w:pPr>
            <w:r>
              <w:rPr>
                <w:rFonts w:hint="eastAsia" w:eastAsia="宋体" w:cs="Times New Roman"/>
                <w:sz w:val="21"/>
                <w:szCs w:val="24"/>
              </w:rPr>
              <w:t>拟订并组织实施全区事业单位登记管理的制度和办法。</w:t>
            </w:r>
          </w:p>
          <w:p>
            <w:pPr>
              <w:spacing w:line="578" w:lineRule="exact"/>
            </w:pPr>
          </w:p>
        </w:tc>
        <w:tc>
          <w:tcPr>
            <w:tcW w:w="99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21</w:t>
            </w:r>
          </w:p>
        </w:tc>
        <w:tc>
          <w:tcPr>
            <w:tcW w:w="4944" w:type="dxa"/>
          </w:tcPr>
          <w:p>
            <w:pPr>
              <w:spacing w:line="578" w:lineRule="exact"/>
              <w:rPr>
                <w:rFonts w:eastAsia="宋体" w:cs="Times New Roman"/>
                <w:sz w:val="21"/>
                <w:szCs w:val="24"/>
              </w:rPr>
            </w:pPr>
            <w:r>
              <w:rPr>
                <w:rFonts w:hint="eastAsia" w:eastAsia="宋体" w:cs="Times New Roman"/>
                <w:sz w:val="21"/>
                <w:szCs w:val="24"/>
              </w:rPr>
              <w:t>负责区直事业单位的设立、变更、注销登记管理工作。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22</w:t>
            </w:r>
          </w:p>
        </w:tc>
        <w:tc>
          <w:tcPr>
            <w:tcW w:w="4944" w:type="dxa"/>
          </w:tcPr>
          <w:p>
            <w:pPr>
              <w:spacing w:line="578" w:lineRule="exact"/>
              <w:rPr>
                <w:rFonts w:eastAsia="宋体" w:cs="Times New Roman"/>
                <w:sz w:val="21"/>
                <w:szCs w:val="24"/>
              </w:rPr>
            </w:pPr>
            <w:r>
              <w:rPr>
                <w:rFonts w:hint="eastAsia" w:eastAsia="宋体" w:cs="Times New Roman"/>
                <w:sz w:val="21"/>
                <w:szCs w:val="24"/>
              </w:rPr>
              <w:t>负责区直及经授权在崖州区事业单位的登记管理和监督检查工作。</w:t>
            </w:r>
          </w:p>
        </w:tc>
        <w:tc>
          <w:tcPr>
            <w:tcW w:w="99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23</w:t>
            </w:r>
          </w:p>
        </w:tc>
        <w:tc>
          <w:tcPr>
            <w:tcW w:w="4944" w:type="dxa"/>
          </w:tcPr>
          <w:p>
            <w:pPr>
              <w:spacing w:line="578" w:lineRule="exact"/>
              <w:rPr>
                <w:rFonts w:eastAsia="宋体" w:cs="Times New Roman"/>
                <w:sz w:val="21"/>
                <w:szCs w:val="24"/>
              </w:rPr>
            </w:pPr>
            <w:r>
              <w:rPr>
                <w:rFonts w:hint="eastAsia" w:eastAsia="宋体" w:cs="Times New Roman"/>
                <w:sz w:val="21"/>
                <w:szCs w:val="24"/>
              </w:rPr>
              <w:t>负责其他组织利用国有资产举办事业单位的设立、变更、注销登记管理工作。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24</w:t>
            </w:r>
          </w:p>
        </w:tc>
        <w:tc>
          <w:tcPr>
            <w:tcW w:w="4944" w:type="dxa"/>
          </w:tcPr>
          <w:p>
            <w:pPr>
              <w:spacing w:line="578" w:lineRule="exact"/>
              <w:rPr>
                <w:rFonts w:eastAsia="宋体" w:cs="Times New Roman"/>
                <w:sz w:val="21"/>
                <w:szCs w:val="24"/>
              </w:rPr>
            </w:pPr>
            <w:r>
              <w:rPr>
                <w:rFonts w:hint="eastAsia" w:eastAsia="宋体" w:cs="Times New Roman"/>
                <w:sz w:val="21"/>
                <w:szCs w:val="24"/>
              </w:rPr>
              <w:t>负责管理区直机关、群团单位统一代码的赋码及注销赋码管理工作。</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10</w:t>
            </w:r>
          </w:p>
        </w:tc>
        <w:tc>
          <w:tcPr>
            <w:tcW w:w="1855" w:type="dxa"/>
            <w:vMerge w:val="restart"/>
          </w:tcPr>
          <w:p>
            <w:pPr>
              <w:spacing w:line="578" w:lineRule="exact"/>
              <w:rPr>
                <w:rFonts w:eastAsia="宋体" w:cs="Times New Roman"/>
                <w:sz w:val="21"/>
                <w:szCs w:val="24"/>
              </w:rPr>
            </w:pPr>
            <w:r>
              <w:rPr>
                <w:rFonts w:hint="eastAsia" w:eastAsia="宋体" w:cs="Times New Roman"/>
                <w:sz w:val="21"/>
                <w:szCs w:val="24"/>
              </w:rPr>
              <w:t>监督检查全区行政管理体制和机构改革以及机构编制的执行情况</w:t>
            </w:r>
          </w:p>
        </w:tc>
        <w:tc>
          <w:tcPr>
            <w:tcW w:w="666" w:type="dxa"/>
          </w:tcPr>
          <w:p>
            <w:pPr>
              <w:spacing w:line="578" w:lineRule="exact"/>
              <w:jc w:val="center"/>
            </w:pPr>
            <w:r>
              <w:rPr>
                <w:rFonts w:hint="eastAsia" w:eastAsia="宋体" w:cs="Times New Roman"/>
                <w:sz w:val="21"/>
                <w:szCs w:val="24"/>
              </w:rPr>
              <w:t>25</w:t>
            </w:r>
          </w:p>
        </w:tc>
        <w:tc>
          <w:tcPr>
            <w:tcW w:w="4944" w:type="dxa"/>
          </w:tcPr>
          <w:p>
            <w:pPr>
              <w:spacing w:line="578" w:lineRule="exact"/>
              <w:rPr>
                <w:rFonts w:eastAsia="宋体" w:cs="Times New Roman"/>
                <w:sz w:val="21"/>
                <w:szCs w:val="24"/>
              </w:rPr>
            </w:pPr>
            <w:r>
              <w:rPr>
                <w:rFonts w:hint="eastAsia" w:eastAsia="宋体" w:cs="Times New Roman"/>
                <w:sz w:val="21"/>
                <w:szCs w:val="24"/>
              </w:rPr>
              <w:t>监督检查全区各级行政管理体制和机构改革以及机构编制的执行情况，开展机构编制管理评估。</w:t>
            </w:r>
          </w:p>
          <w:p>
            <w:pPr>
              <w:spacing w:line="578" w:lineRule="exact"/>
            </w:pPr>
          </w:p>
        </w:tc>
        <w:tc>
          <w:tcPr>
            <w:tcW w:w="99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26</w:t>
            </w:r>
          </w:p>
        </w:tc>
        <w:tc>
          <w:tcPr>
            <w:tcW w:w="4944" w:type="dxa"/>
          </w:tcPr>
          <w:p>
            <w:pPr>
              <w:spacing w:line="578" w:lineRule="exact"/>
              <w:rPr>
                <w:rFonts w:eastAsia="宋体" w:cs="Times New Roman"/>
                <w:sz w:val="21"/>
                <w:szCs w:val="24"/>
              </w:rPr>
            </w:pPr>
            <w:r>
              <w:rPr>
                <w:rFonts w:hint="eastAsia" w:eastAsia="宋体" w:cs="Times New Roman"/>
                <w:sz w:val="21"/>
                <w:szCs w:val="24"/>
              </w:rPr>
              <w:t>监督检查区直各部门“三定”规定的落实情况。</w:t>
            </w:r>
          </w:p>
          <w:p>
            <w:pPr>
              <w:spacing w:line="578" w:lineRule="exact"/>
              <w:rPr>
                <w:rFonts w:eastAsia="宋体" w:cs="Times New Roman"/>
                <w:sz w:val="21"/>
                <w:szCs w:val="24"/>
              </w:rPr>
            </w:pP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27</w:t>
            </w:r>
          </w:p>
        </w:tc>
        <w:tc>
          <w:tcPr>
            <w:tcW w:w="4944" w:type="dxa"/>
          </w:tcPr>
          <w:p>
            <w:pPr>
              <w:spacing w:line="578" w:lineRule="exact"/>
              <w:rPr>
                <w:rFonts w:eastAsia="宋体" w:cs="Times New Roman"/>
                <w:sz w:val="21"/>
                <w:szCs w:val="24"/>
              </w:rPr>
            </w:pPr>
            <w:r>
              <w:rPr>
                <w:rFonts w:hint="eastAsia" w:eastAsia="宋体" w:cs="Times New Roman"/>
                <w:sz w:val="21"/>
                <w:szCs w:val="24"/>
              </w:rPr>
              <w:t>负责机构编制违规违纪行为预防教育，受理违反机构编制管理规定的检举和投诉，负责机构编制违规违纪行为查处工作。</w:t>
            </w:r>
          </w:p>
          <w:p>
            <w:pPr>
              <w:spacing w:line="578" w:lineRule="exact"/>
              <w:rPr>
                <w:rFonts w:eastAsia="宋体" w:cs="Times New Roman"/>
                <w:sz w:val="21"/>
                <w:szCs w:val="24"/>
              </w:rPr>
            </w:pP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28</w:t>
            </w:r>
          </w:p>
        </w:tc>
        <w:tc>
          <w:tcPr>
            <w:tcW w:w="4944" w:type="dxa"/>
          </w:tcPr>
          <w:p>
            <w:pPr>
              <w:spacing w:line="578" w:lineRule="exact"/>
              <w:rPr>
                <w:rFonts w:eastAsia="宋体" w:cs="Times New Roman"/>
                <w:sz w:val="21"/>
                <w:szCs w:val="24"/>
              </w:rPr>
            </w:pPr>
            <w:r>
              <w:rPr>
                <w:rFonts w:hint="eastAsia" w:eastAsia="宋体" w:cs="Times New Roman"/>
                <w:sz w:val="21"/>
                <w:szCs w:val="24"/>
              </w:rPr>
              <w:t>负责机构编制监督检查工作。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29</w:t>
            </w:r>
          </w:p>
        </w:tc>
        <w:tc>
          <w:tcPr>
            <w:tcW w:w="4944" w:type="dxa"/>
          </w:tcPr>
          <w:p>
            <w:pPr>
              <w:spacing w:line="578" w:lineRule="exact"/>
              <w:rPr>
                <w:rFonts w:eastAsia="宋体" w:cs="Times New Roman"/>
                <w:sz w:val="21"/>
                <w:szCs w:val="24"/>
              </w:rPr>
            </w:pPr>
            <w:r>
              <w:rPr>
                <w:rFonts w:hint="eastAsia" w:eastAsia="宋体" w:cs="Times New Roman"/>
                <w:sz w:val="21"/>
                <w:szCs w:val="24"/>
              </w:rPr>
              <w:t>建立健全与纪检监察机关和组织人事、审计、财政等部门的协作联动机制。</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572" w:type="dxa"/>
            <w:vMerge w:val="restart"/>
            <w:vAlign w:val="center"/>
          </w:tcPr>
          <w:p>
            <w:pPr>
              <w:spacing w:line="578" w:lineRule="exact"/>
              <w:jc w:val="center"/>
              <w:rPr>
                <w:rFonts w:eastAsia="宋体" w:cs="Times New Roman"/>
                <w:sz w:val="21"/>
                <w:szCs w:val="24"/>
              </w:rPr>
            </w:pPr>
            <w:r>
              <w:rPr>
                <w:rFonts w:hint="eastAsia" w:eastAsia="宋体" w:cs="Times New Roman"/>
                <w:sz w:val="21"/>
                <w:szCs w:val="24"/>
              </w:rPr>
              <w:t>11</w:t>
            </w:r>
          </w:p>
        </w:tc>
        <w:tc>
          <w:tcPr>
            <w:tcW w:w="1855" w:type="dxa"/>
            <w:vMerge w:val="restart"/>
          </w:tcPr>
          <w:p>
            <w:pPr>
              <w:spacing w:line="578" w:lineRule="exact"/>
              <w:jc w:val="right"/>
              <w:rPr>
                <w:rFonts w:eastAsia="宋体" w:cs="Times New Roman"/>
                <w:sz w:val="21"/>
                <w:szCs w:val="24"/>
              </w:rPr>
            </w:pPr>
            <w:r>
              <w:rPr>
                <w:rFonts w:hint="eastAsia" w:eastAsia="宋体" w:cs="Times New Roman"/>
                <w:sz w:val="21"/>
                <w:szCs w:val="24"/>
              </w:rPr>
              <w:t>负责全区机构编制统计工作；负责全区机构编制系统电子政务和信息化建设工作。</w:t>
            </w:r>
          </w:p>
        </w:tc>
        <w:tc>
          <w:tcPr>
            <w:tcW w:w="666" w:type="dxa"/>
          </w:tcPr>
          <w:p>
            <w:pPr>
              <w:spacing w:line="578" w:lineRule="exact"/>
              <w:jc w:val="center"/>
              <w:rPr>
                <w:rFonts w:eastAsia="宋体" w:cs="Times New Roman"/>
                <w:sz w:val="21"/>
                <w:szCs w:val="24"/>
              </w:rPr>
            </w:pPr>
            <w:r>
              <w:rPr>
                <w:rFonts w:hint="eastAsia" w:eastAsia="宋体" w:cs="Times New Roman"/>
                <w:sz w:val="21"/>
                <w:szCs w:val="24"/>
              </w:rPr>
              <w:t>30</w:t>
            </w:r>
          </w:p>
        </w:tc>
        <w:tc>
          <w:tcPr>
            <w:tcW w:w="4944" w:type="dxa"/>
          </w:tcPr>
          <w:p>
            <w:pPr>
              <w:spacing w:line="578" w:lineRule="exact"/>
              <w:rPr>
                <w:rFonts w:eastAsia="宋体" w:cs="Times New Roman"/>
                <w:sz w:val="21"/>
                <w:szCs w:val="24"/>
              </w:rPr>
            </w:pPr>
            <w:r>
              <w:rPr>
                <w:rFonts w:hint="eastAsia" w:eastAsia="宋体" w:cs="Times New Roman"/>
                <w:sz w:val="21"/>
                <w:szCs w:val="24"/>
              </w:rPr>
              <w:t>负责机构编制统计、核查和机构编制实名制管理、控岗管理、工资统发审核等工作。</w:t>
            </w:r>
          </w:p>
          <w:p>
            <w:pPr>
              <w:spacing w:line="578" w:lineRule="exact"/>
              <w:rPr>
                <w:rFonts w:eastAsia="宋体" w:cs="Times New Roman"/>
                <w:sz w:val="21"/>
                <w:szCs w:val="24"/>
              </w:rPr>
            </w:pPr>
          </w:p>
        </w:tc>
        <w:tc>
          <w:tcPr>
            <w:tcW w:w="995"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jc w:val="righ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31</w:t>
            </w:r>
          </w:p>
        </w:tc>
        <w:tc>
          <w:tcPr>
            <w:tcW w:w="4944" w:type="dxa"/>
          </w:tcPr>
          <w:p>
            <w:pPr>
              <w:spacing w:line="578" w:lineRule="exact"/>
              <w:rPr>
                <w:rFonts w:eastAsia="宋体" w:cs="Times New Roman"/>
                <w:sz w:val="21"/>
                <w:szCs w:val="24"/>
              </w:rPr>
            </w:pPr>
            <w:r>
              <w:rPr>
                <w:rFonts w:hint="eastAsia" w:eastAsia="宋体" w:cs="Times New Roman"/>
                <w:sz w:val="21"/>
                <w:szCs w:val="24"/>
              </w:rPr>
              <w:t>负责规范机关、事业单位网上名称管理。</w:t>
            </w:r>
          </w:p>
          <w:p>
            <w:pPr>
              <w:spacing w:line="578" w:lineRule="exact"/>
              <w:rPr>
                <w:rFonts w:eastAsia="宋体" w:cs="Times New Roman"/>
                <w:sz w:val="21"/>
                <w:szCs w:val="24"/>
              </w:rPr>
            </w:pP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32</w:t>
            </w:r>
          </w:p>
        </w:tc>
        <w:tc>
          <w:tcPr>
            <w:tcW w:w="4944" w:type="dxa"/>
          </w:tcPr>
          <w:p>
            <w:pPr>
              <w:spacing w:line="578" w:lineRule="exact"/>
              <w:rPr>
                <w:rFonts w:eastAsia="宋体" w:cs="Times New Roman"/>
                <w:sz w:val="21"/>
                <w:szCs w:val="24"/>
              </w:rPr>
            </w:pPr>
            <w:r>
              <w:rPr>
                <w:rFonts w:hint="eastAsia" w:eastAsia="宋体" w:cs="Times New Roman"/>
                <w:sz w:val="21"/>
                <w:szCs w:val="24"/>
              </w:rPr>
              <w:t>指导规范全区党政群机关、事业单位和其他非营利性单位中文网上名称、机关事业单位网上名称管理信息系统管理。</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33</w:t>
            </w:r>
          </w:p>
        </w:tc>
        <w:tc>
          <w:tcPr>
            <w:tcW w:w="4944" w:type="dxa"/>
          </w:tcPr>
          <w:p>
            <w:pPr>
              <w:spacing w:line="578" w:lineRule="exact"/>
              <w:rPr>
                <w:rFonts w:eastAsia="宋体" w:cs="Times New Roman"/>
                <w:sz w:val="21"/>
                <w:szCs w:val="24"/>
              </w:rPr>
            </w:pPr>
            <w:r>
              <w:rPr>
                <w:rFonts w:hint="eastAsia" w:eastAsia="宋体" w:cs="Times New Roman"/>
                <w:sz w:val="21"/>
                <w:szCs w:val="24"/>
              </w:rPr>
              <w:t>做好区直党政机关、事业单位网上名称（即中文域名名称）的申请、受理、审核、注册工作。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34</w:t>
            </w:r>
          </w:p>
        </w:tc>
        <w:tc>
          <w:tcPr>
            <w:tcW w:w="4944" w:type="dxa"/>
          </w:tcPr>
          <w:p>
            <w:pPr>
              <w:spacing w:line="578" w:lineRule="exact"/>
              <w:rPr>
                <w:rFonts w:eastAsia="宋体" w:cs="Times New Roman"/>
                <w:sz w:val="21"/>
                <w:szCs w:val="24"/>
              </w:rPr>
            </w:pPr>
            <w:r>
              <w:rPr>
                <w:rFonts w:hint="eastAsia" w:eastAsia="宋体" w:cs="Times New Roman"/>
                <w:sz w:val="21"/>
                <w:szCs w:val="24"/>
              </w:rPr>
              <w:t>做好网上名称网络标识的申请、受理、审核、发放工作。</w:t>
            </w:r>
          </w:p>
        </w:tc>
        <w:tc>
          <w:tcPr>
            <w:tcW w:w="995"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572" w:type="dxa"/>
            <w:vMerge w:val="continue"/>
            <w:vAlign w:val="center"/>
          </w:tcPr>
          <w:p>
            <w:pPr>
              <w:spacing w:line="578" w:lineRule="exact"/>
              <w:jc w:val="center"/>
              <w:rPr>
                <w:rFonts w:eastAsia="宋体" w:cs="Times New Roman"/>
                <w:sz w:val="21"/>
                <w:szCs w:val="24"/>
              </w:rPr>
            </w:pPr>
          </w:p>
        </w:tc>
        <w:tc>
          <w:tcPr>
            <w:tcW w:w="1855" w:type="dxa"/>
            <w:vMerge w:val="continue"/>
          </w:tcPr>
          <w:p>
            <w:pPr>
              <w:spacing w:line="578" w:lineRule="exact"/>
              <w:rPr>
                <w:rFonts w:eastAsia="宋体" w:cs="Times New Roman"/>
                <w:sz w:val="21"/>
                <w:szCs w:val="24"/>
              </w:rPr>
            </w:pPr>
          </w:p>
        </w:tc>
        <w:tc>
          <w:tcPr>
            <w:tcW w:w="666" w:type="dxa"/>
          </w:tcPr>
          <w:p>
            <w:pPr>
              <w:spacing w:line="578" w:lineRule="exact"/>
              <w:jc w:val="center"/>
              <w:rPr>
                <w:rFonts w:eastAsia="宋体" w:cs="Times New Roman"/>
                <w:sz w:val="21"/>
                <w:szCs w:val="24"/>
              </w:rPr>
            </w:pPr>
            <w:r>
              <w:rPr>
                <w:rFonts w:hint="eastAsia" w:eastAsia="宋体" w:cs="Times New Roman"/>
                <w:sz w:val="21"/>
                <w:szCs w:val="24"/>
              </w:rPr>
              <w:t>35</w:t>
            </w:r>
          </w:p>
        </w:tc>
        <w:tc>
          <w:tcPr>
            <w:tcW w:w="4944" w:type="dxa"/>
          </w:tcPr>
          <w:p>
            <w:pPr>
              <w:spacing w:line="578" w:lineRule="exact"/>
              <w:rPr>
                <w:rFonts w:eastAsia="宋体" w:cs="Times New Roman"/>
                <w:sz w:val="21"/>
                <w:szCs w:val="24"/>
              </w:rPr>
            </w:pPr>
            <w:r>
              <w:rPr>
                <w:rFonts w:hint="eastAsia" w:eastAsia="宋体" w:cs="Times New Roman"/>
                <w:sz w:val="21"/>
                <w:szCs w:val="24"/>
              </w:rPr>
              <w:t>负责全区机构编制系统电子政务和信息化建设工作。</w:t>
            </w:r>
          </w:p>
        </w:tc>
        <w:tc>
          <w:tcPr>
            <w:tcW w:w="995" w:type="dxa"/>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572" w:type="dxa"/>
            <w:vAlign w:val="center"/>
          </w:tcPr>
          <w:p>
            <w:pPr>
              <w:spacing w:line="578" w:lineRule="exact"/>
              <w:jc w:val="center"/>
              <w:rPr>
                <w:rFonts w:eastAsia="宋体" w:cs="Times New Roman"/>
                <w:sz w:val="21"/>
                <w:szCs w:val="24"/>
              </w:rPr>
            </w:pPr>
            <w:r>
              <w:rPr>
                <w:rFonts w:hint="eastAsia" w:eastAsia="宋体" w:cs="Times New Roman"/>
                <w:sz w:val="21"/>
                <w:szCs w:val="24"/>
              </w:rPr>
              <w:t>12</w:t>
            </w:r>
          </w:p>
        </w:tc>
        <w:tc>
          <w:tcPr>
            <w:tcW w:w="1855" w:type="dxa"/>
          </w:tcPr>
          <w:p>
            <w:pPr>
              <w:spacing w:line="578" w:lineRule="exact"/>
              <w:rPr>
                <w:rFonts w:eastAsia="宋体" w:cs="Times New Roman"/>
                <w:sz w:val="21"/>
                <w:szCs w:val="24"/>
              </w:rPr>
            </w:pPr>
            <w:r>
              <w:rPr>
                <w:rFonts w:hint="eastAsia" w:eastAsia="宋体" w:cs="Times New Roman"/>
                <w:sz w:val="21"/>
                <w:szCs w:val="24"/>
              </w:rPr>
              <w:t>完成区委、区委机构编制委员会和上级部门交办的其他工作任务。</w:t>
            </w:r>
          </w:p>
        </w:tc>
        <w:tc>
          <w:tcPr>
            <w:tcW w:w="666" w:type="dxa"/>
          </w:tcPr>
          <w:p>
            <w:pPr>
              <w:spacing w:line="578" w:lineRule="exact"/>
              <w:jc w:val="center"/>
              <w:rPr>
                <w:rFonts w:eastAsia="宋体" w:cs="Times New Roman"/>
                <w:sz w:val="21"/>
                <w:szCs w:val="24"/>
              </w:rPr>
            </w:pPr>
            <w:r>
              <w:rPr>
                <w:rFonts w:hint="eastAsia" w:eastAsia="宋体" w:cs="Times New Roman"/>
                <w:sz w:val="21"/>
                <w:szCs w:val="24"/>
              </w:rPr>
              <w:t>36</w:t>
            </w:r>
          </w:p>
        </w:tc>
        <w:tc>
          <w:tcPr>
            <w:tcW w:w="4944" w:type="dxa"/>
          </w:tcPr>
          <w:p>
            <w:pPr>
              <w:spacing w:line="578" w:lineRule="exact"/>
              <w:rPr>
                <w:rFonts w:eastAsia="宋体" w:cs="Times New Roman"/>
                <w:sz w:val="21"/>
                <w:szCs w:val="24"/>
              </w:rPr>
            </w:pPr>
            <w:r>
              <w:rPr>
                <w:rFonts w:hint="eastAsia" w:eastAsia="宋体" w:cs="Times New Roman"/>
                <w:sz w:val="21"/>
                <w:szCs w:val="24"/>
              </w:rPr>
              <w:t>完成区委、区委机构编制委员会和上级部门交办的其他工作任务。</w:t>
            </w:r>
          </w:p>
        </w:tc>
        <w:tc>
          <w:tcPr>
            <w:tcW w:w="995" w:type="dxa"/>
          </w:tcPr>
          <w:p>
            <w:pPr>
              <w:spacing w:line="578" w:lineRule="exact"/>
              <w:rPr>
                <w:rFonts w:eastAsia="宋体" w:cs="Times New Roman"/>
                <w:sz w:val="21"/>
                <w:szCs w:val="24"/>
              </w:rPr>
            </w:pPr>
          </w:p>
        </w:tc>
      </w:tr>
    </w:tbl>
    <w:p>
      <w:p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
      <w:pPr>
        <w:spacing w:line="578" w:lineRule="exact"/>
        <w:jc w:val="center"/>
        <w:rPr>
          <w:rFonts w:eastAsia="方正小标宋简体" w:cs="Times New Roman"/>
          <w:sz w:val="36"/>
          <w:szCs w:val="36"/>
        </w:rPr>
      </w:pPr>
      <w:r>
        <w:rPr>
          <w:rFonts w:hint="eastAsia" w:eastAsia="方正小标宋简体" w:cs="Times New Roman"/>
          <w:sz w:val="36"/>
          <w:szCs w:val="36"/>
        </w:rPr>
        <w:t>二、</w:t>
      </w:r>
      <w:r>
        <w:rPr>
          <w:rFonts w:eastAsia="方正小标宋简体" w:cs="Times New Roman"/>
          <w:sz w:val="36"/>
          <w:szCs w:val="36"/>
        </w:rPr>
        <w:t>与相关部门的职责边界登记表</w:t>
      </w:r>
    </w:p>
    <w:tbl>
      <w:tblPr>
        <w:tblStyle w:val="6"/>
        <w:tblW w:w="10688" w:type="dxa"/>
        <w:jc w:val="center"/>
        <w:tblInd w:w="-1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100"/>
        <w:gridCol w:w="1467"/>
        <w:gridCol w:w="3593"/>
        <w:gridCol w:w="1537"/>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1" w:type="dxa"/>
            <w:vAlign w:val="center"/>
          </w:tcPr>
          <w:p>
            <w:pPr>
              <w:spacing w:line="578" w:lineRule="exact"/>
              <w:jc w:val="center"/>
              <w:rPr>
                <w:rFonts w:cs="Times New Roman"/>
                <w:b/>
                <w:sz w:val="28"/>
                <w:szCs w:val="28"/>
              </w:rPr>
            </w:pPr>
            <w:r>
              <w:rPr>
                <w:rFonts w:cs="Times New Roman"/>
                <w:b/>
                <w:sz w:val="28"/>
                <w:szCs w:val="28"/>
              </w:rPr>
              <w:t>序号</w:t>
            </w:r>
          </w:p>
        </w:tc>
        <w:tc>
          <w:tcPr>
            <w:tcW w:w="2100" w:type="dxa"/>
            <w:vAlign w:val="center"/>
          </w:tcPr>
          <w:p>
            <w:pPr>
              <w:spacing w:line="578" w:lineRule="exact"/>
              <w:jc w:val="center"/>
              <w:rPr>
                <w:rFonts w:cs="Times New Roman"/>
                <w:b/>
                <w:sz w:val="28"/>
                <w:szCs w:val="28"/>
              </w:rPr>
            </w:pPr>
            <w:r>
              <w:rPr>
                <w:rFonts w:cs="Times New Roman"/>
                <w:b/>
                <w:sz w:val="28"/>
                <w:szCs w:val="28"/>
              </w:rPr>
              <w:t>管理事项</w:t>
            </w:r>
          </w:p>
        </w:tc>
        <w:tc>
          <w:tcPr>
            <w:tcW w:w="1467" w:type="dxa"/>
            <w:vAlign w:val="center"/>
          </w:tcPr>
          <w:p>
            <w:pPr>
              <w:spacing w:line="578" w:lineRule="exact"/>
              <w:jc w:val="center"/>
              <w:rPr>
                <w:rFonts w:cs="Times New Roman"/>
                <w:b/>
                <w:sz w:val="28"/>
                <w:szCs w:val="28"/>
              </w:rPr>
            </w:pPr>
            <w:r>
              <w:rPr>
                <w:rFonts w:cs="Times New Roman"/>
                <w:b/>
                <w:sz w:val="28"/>
                <w:szCs w:val="28"/>
              </w:rPr>
              <w:t>相关部门</w:t>
            </w:r>
          </w:p>
        </w:tc>
        <w:tc>
          <w:tcPr>
            <w:tcW w:w="3593" w:type="dxa"/>
            <w:vAlign w:val="center"/>
          </w:tcPr>
          <w:p>
            <w:pPr>
              <w:spacing w:line="578" w:lineRule="exact"/>
              <w:jc w:val="center"/>
              <w:rPr>
                <w:rFonts w:cs="Times New Roman"/>
                <w:b/>
                <w:sz w:val="28"/>
                <w:szCs w:val="28"/>
              </w:rPr>
            </w:pPr>
            <w:r>
              <w:rPr>
                <w:rFonts w:cs="Times New Roman"/>
                <w:b/>
                <w:sz w:val="28"/>
                <w:szCs w:val="28"/>
              </w:rPr>
              <w:t>职责分工</w:t>
            </w:r>
          </w:p>
        </w:tc>
        <w:tc>
          <w:tcPr>
            <w:tcW w:w="1537" w:type="dxa"/>
            <w:vAlign w:val="center"/>
          </w:tcPr>
          <w:p>
            <w:pPr>
              <w:spacing w:line="578" w:lineRule="exact"/>
              <w:jc w:val="center"/>
              <w:rPr>
                <w:rFonts w:cs="Times New Roman"/>
                <w:b/>
                <w:sz w:val="28"/>
                <w:szCs w:val="28"/>
              </w:rPr>
            </w:pPr>
            <w:r>
              <w:rPr>
                <w:rFonts w:cs="Times New Roman"/>
                <w:b/>
                <w:sz w:val="28"/>
                <w:szCs w:val="28"/>
              </w:rPr>
              <w:t>相关依据</w:t>
            </w:r>
          </w:p>
        </w:tc>
        <w:tc>
          <w:tcPr>
            <w:tcW w:w="1190" w:type="dxa"/>
            <w:vAlign w:val="center"/>
          </w:tcPr>
          <w:p>
            <w:pPr>
              <w:spacing w:line="578" w:lineRule="exact"/>
              <w:jc w:val="center"/>
              <w:rPr>
                <w:rFonts w:cs="Times New Roman"/>
                <w:b/>
                <w:sz w:val="28"/>
                <w:szCs w:val="28"/>
              </w:rPr>
            </w:pPr>
            <w:r>
              <w:rPr>
                <w:rFonts w:cs="Times New Roman"/>
                <w:b/>
                <w:sz w:val="28"/>
                <w:szCs w:val="28"/>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1" w:type="dxa"/>
            <w:vMerge w:val="restart"/>
            <w:vAlign w:val="center"/>
          </w:tcPr>
          <w:p>
            <w:pPr>
              <w:spacing w:line="578" w:lineRule="exact"/>
              <w:jc w:val="center"/>
              <w:rPr>
                <w:rFonts w:eastAsia="宋体" w:cs="Times New Roman"/>
                <w:sz w:val="21"/>
                <w:szCs w:val="24"/>
              </w:rPr>
            </w:pPr>
            <w:r>
              <w:rPr>
                <w:rFonts w:eastAsia="宋体" w:cs="Times New Roman"/>
                <w:sz w:val="21"/>
                <w:szCs w:val="24"/>
              </w:rPr>
              <w:t>1</w:t>
            </w:r>
          </w:p>
        </w:tc>
        <w:tc>
          <w:tcPr>
            <w:tcW w:w="2100" w:type="dxa"/>
            <w:vMerge w:val="restart"/>
            <w:vAlign w:val="center"/>
          </w:tcPr>
          <w:p>
            <w:pPr>
              <w:spacing w:line="578" w:lineRule="exact"/>
              <w:ind w:right="-163" w:rightChars="-51"/>
              <w:jc w:val="center"/>
              <w:rPr>
                <w:rFonts w:eastAsia="宋体" w:cs="Times New Roman"/>
                <w:sz w:val="21"/>
                <w:szCs w:val="24"/>
              </w:rPr>
            </w:pPr>
            <w:r>
              <w:rPr>
                <w:rFonts w:hint="eastAsia" w:eastAsia="宋体" w:cs="Times New Roman"/>
                <w:sz w:val="21"/>
                <w:szCs w:val="24"/>
              </w:rPr>
              <w:t>大社区公共服务、公共管理事项下放工作。</w:t>
            </w:r>
          </w:p>
        </w:tc>
        <w:tc>
          <w:tcPr>
            <w:tcW w:w="1467" w:type="dxa"/>
            <w:vAlign w:val="center"/>
          </w:tcPr>
          <w:p>
            <w:pPr>
              <w:spacing w:line="500" w:lineRule="exact"/>
              <w:jc w:val="center"/>
              <w:rPr>
                <w:rFonts w:eastAsia="宋体" w:cs="Times New Roman"/>
                <w:sz w:val="21"/>
                <w:szCs w:val="24"/>
              </w:rPr>
            </w:pPr>
            <w:r>
              <w:rPr>
                <w:rFonts w:hint="eastAsia" w:eastAsia="宋体" w:cs="Times New Roman"/>
                <w:sz w:val="21"/>
                <w:szCs w:val="24"/>
              </w:rPr>
              <w:t>区委编办</w:t>
            </w:r>
          </w:p>
        </w:tc>
        <w:tc>
          <w:tcPr>
            <w:tcW w:w="3593" w:type="dxa"/>
            <w:vAlign w:val="center"/>
          </w:tcPr>
          <w:p>
            <w:pPr>
              <w:spacing w:line="440" w:lineRule="exact"/>
              <w:jc w:val="center"/>
              <w:rPr>
                <w:rFonts w:eastAsia="宋体" w:cs="Times New Roman"/>
                <w:sz w:val="21"/>
                <w:szCs w:val="24"/>
              </w:rPr>
            </w:pPr>
            <w:r>
              <w:rPr>
                <w:rFonts w:hint="eastAsia" w:eastAsia="宋体" w:cs="Times New Roman"/>
                <w:sz w:val="21"/>
                <w:szCs w:val="24"/>
              </w:rPr>
              <w:t>协调提出区直各部门与大社区有关公共服务、公共管理事项之间的职责分工建议。</w:t>
            </w:r>
          </w:p>
        </w:tc>
        <w:tc>
          <w:tcPr>
            <w:tcW w:w="1537" w:type="dxa"/>
            <w:vMerge w:val="restart"/>
            <w:vAlign w:val="center"/>
          </w:tcPr>
          <w:p>
            <w:pPr>
              <w:spacing w:line="400" w:lineRule="exact"/>
              <w:rPr>
                <w:rFonts w:eastAsia="宋体" w:cs="Times New Roman"/>
                <w:sz w:val="21"/>
                <w:szCs w:val="24"/>
              </w:rPr>
            </w:pPr>
            <w:r>
              <w:rPr>
                <w:rFonts w:hint="eastAsia" w:eastAsia="宋体" w:cs="Times New Roman"/>
                <w:sz w:val="10"/>
                <w:szCs w:val="10"/>
              </w:rPr>
              <w:t>中共三亚市崖州区委办公室关于印发《中共三亚市崖州区委机构编制委员会办公室职能配置、内设机构和人员编制规定》的通知（崖州办发〔2019﹞33号）、《中共三亚市委办公室 三亚人民政府办公室关于印发&lt;三亚市大社区综合服务中心设立和运行实施方案&gt;的通知》（三办发〔2020﹞53号）、《中共三亚市崖州区委办公室 三亚市崖州区人民政府办公室关于印发三亚市崖州区行政审批服务局职能配置、内设机构和人员编制规定的通知》（崖州办发〔2021﹞109号）</w:t>
            </w:r>
          </w:p>
        </w:tc>
        <w:tc>
          <w:tcPr>
            <w:tcW w:w="1190" w:type="dxa"/>
            <w:vMerge w:val="restart"/>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1" w:type="dxa"/>
            <w:vMerge w:val="continue"/>
            <w:vAlign w:val="center"/>
          </w:tcPr>
          <w:p>
            <w:pPr>
              <w:spacing w:line="578" w:lineRule="exact"/>
              <w:jc w:val="center"/>
              <w:rPr>
                <w:rFonts w:eastAsia="宋体" w:cs="Times New Roman"/>
                <w:sz w:val="21"/>
                <w:szCs w:val="24"/>
              </w:rPr>
            </w:pPr>
          </w:p>
        </w:tc>
        <w:tc>
          <w:tcPr>
            <w:tcW w:w="2100" w:type="dxa"/>
            <w:vMerge w:val="continue"/>
            <w:vAlign w:val="center"/>
          </w:tcPr>
          <w:p>
            <w:pPr>
              <w:spacing w:line="578" w:lineRule="exact"/>
              <w:ind w:right="-163" w:rightChars="-51"/>
              <w:jc w:val="center"/>
              <w:rPr>
                <w:rFonts w:eastAsia="宋体" w:cs="Times New Roman"/>
                <w:sz w:val="21"/>
                <w:szCs w:val="24"/>
              </w:rPr>
            </w:pPr>
          </w:p>
        </w:tc>
        <w:tc>
          <w:tcPr>
            <w:tcW w:w="1467" w:type="dxa"/>
            <w:vAlign w:val="center"/>
          </w:tcPr>
          <w:p>
            <w:pPr>
              <w:spacing w:line="500" w:lineRule="exact"/>
              <w:jc w:val="center"/>
              <w:rPr>
                <w:rFonts w:eastAsia="宋体" w:cs="Times New Roman"/>
                <w:sz w:val="21"/>
                <w:szCs w:val="24"/>
              </w:rPr>
            </w:pPr>
            <w:r>
              <w:rPr>
                <w:rFonts w:hint="eastAsia" w:eastAsia="宋体" w:cs="Times New Roman"/>
                <w:sz w:val="21"/>
                <w:szCs w:val="24"/>
              </w:rPr>
              <w:t>区行政审批服务局</w:t>
            </w:r>
          </w:p>
        </w:tc>
        <w:tc>
          <w:tcPr>
            <w:tcW w:w="3593" w:type="dxa"/>
            <w:vAlign w:val="center"/>
          </w:tcPr>
          <w:p>
            <w:pPr>
              <w:spacing w:line="440" w:lineRule="exact"/>
              <w:jc w:val="center"/>
              <w:rPr>
                <w:rFonts w:eastAsia="宋体" w:cs="Times New Roman"/>
                <w:sz w:val="21"/>
                <w:szCs w:val="24"/>
              </w:rPr>
            </w:pPr>
            <w:r>
              <w:rPr>
                <w:rFonts w:hint="eastAsia" w:eastAsia="宋体" w:cs="Times New Roman"/>
                <w:sz w:val="21"/>
                <w:szCs w:val="24"/>
              </w:rPr>
              <w:t>负责指导有关大社区公共服务、公共管理事项的承接、梳理和实施等工作。</w:t>
            </w:r>
          </w:p>
        </w:tc>
        <w:tc>
          <w:tcPr>
            <w:tcW w:w="1537" w:type="dxa"/>
            <w:vMerge w:val="continue"/>
            <w:vAlign w:val="center"/>
          </w:tcPr>
          <w:p>
            <w:pPr>
              <w:spacing w:line="578" w:lineRule="exact"/>
              <w:rPr>
                <w:rFonts w:eastAsia="宋体" w:cs="Times New Roman"/>
                <w:sz w:val="21"/>
                <w:szCs w:val="24"/>
              </w:rPr>
            </w:pPr>
          </w:p>
        </w:tc>
        <w:tc>
          <w:tcPr>
            <w:tcW w:w="1190"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801" w:type="dxa"/>
            <w:vMerge w:val="continue"/>
            <w:vAlign w:val="center"/>
          </w:tcPr>
          <w:p>
            <w:pPr>
              <w:spacing w:line="578" w:lineRule="exact"/>
              <w:jc w:val="center"/>
              <w:rPr>
                <w:rFonts w:eastAsia="宋体" w:cs="Times New Roman"/>
                <w:sz w:val="21"/>
                <w:szCs w:val="24"/>
              </w:rPr>
            </w:pPr>
          </w:p>
        </w:tc>
        <w:tc>
          <w:tcPr>
            <w:tcW w:w="2100" w:type="dxa"/>
            <w:vMerge w:val="continue"/>
            <w:vAlign w:val="center"/>
          </w:tcPr>
          <w:p>
            <w:pPr>
              <w:spacing w:line="578" w:lineRule="exact"/>
              <w:jc w:val="center"/>
              <w:rPr>
                <w:rFonts w:eastAsia="宋体" w:cs="Times New Roman"/>
                <w:sz w:val="21"/>
                <w:szCs w:val="24"/>
              </w:rPr>
            </w:pPr>
          </w:p>
        </w:tc>
        <w:tc>
          <w:tcPr>
            <w:tcW w:w="1467" w:type="dxa"/>
            <w:vAlign w:val="center"/>
          </w:tcPr>
          <w:p>
            <w:pPr>
              <w:spacing w:line="500" w:lineRule="exact"/>
              <w:jc w:val="center"/>
              <w:rPr>
                <w:rFonts w:eastAsia="宋体" w:cs="Times New Roman"/>
                <w:sz w:val="21"/>
                <w:szCs w:val="24"/>
              </w:rPr>
            </w:pPr>
            <w:r>
              <w:rPr>
                <w:rFonts w:hint="eastAsia" w:eastAsia="宋体" w:cs="Times New Roman"/>
                <w:sz w:val="21"/>
                <w:szCs w:val="24"/>
              </w:rPr>
              <w:t>区各大社区</w:t>
            </w:r>
          </w:p>
        </w:tc>
        <w:tc>
          <w:tcPr>
            <w:tcW w:w="3593" w:type="dxa"/>
            <w:vAlign w:val="center"/>
          </w:tcPr>
          <w:p>
            <w:pPr>
              <w:spacing w:line="440" w:lineRule="exact"/>
              <w:jc w:val="center"/>
              <w:rPr>
                <w:rFonts w:eastAsia="宋体" w:cs="Times New Roman"/>
                <w:sz w:val="21"/>
                <w:szCs w:val="24"/>
              </w:rPr>
            </w:pPr>
            <w:r>
              <w:rPr>
                <w:rFonts w:hint="eastAsia" w:eastAsia="宋体" w:cs="Times New Roman"/>
                <w:sz w:val="21"/>
                <w:szCs w:val="24"/>
              </w:rPr>
              <w:t>负责大社区公共服务、公共管理事项的承接、梳理和实施等工作。</w:t>
            </w:r>
          </w:p>
        </w:tc>
        <w:tc>
          <w:tcPr>
            <w:tcW w:w="1537" w:type="dxa"/>
            <w:vMerge w:val="continue"/>
            <w:vAlign w:val="center"/>
          </w:tcPr>
          <w:p>
            <w:pPr>
              <w:spacing w:line="578" w:lineRule="exact"/>
              <w:rPr>
                <w:rFonts w:eastAsia="宋体" w:cs="Times New Roman"/>
                <w:sz w:val="21"/>
                <w:szCs w:val="24"/>
              </w:rPr>
            </w:pPr>
          </w:p>
        </w:tc>
        <w:tc>
          <w:tcPr>
            <w:tcW w:w="1190" w:type="dxa"/>
            <w:vMerge w:val="continue"/>
          </w:tcPr>
          <w:p>
            <w:pPr>
              <w:spacing w:line="578" w:lineRule="exact"/>
              <w:rPr>
                <w:rFonts w:eastAsia="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jc w:val="center"/>
        </w:trPr>
        <w:tc>
          <w:tcPr>
            <w:tcW w:w="801" w:type="dxa"/>
            <w:vMerge w:val="continue"/>
            <w:vAlign w:val="center"/>
          </w:tcPr>
          <w:p>
            <w:pPr>
              <w:spacing w:line="578" w:lineRule="exact"/>
              <w:jc w:val="center"/>
              <w:rPr>
                <w:rFonts w:eastAsia="宋体" w:cs="Times New Roman"/>
                <w:sz w:val="21"/>
                <w:szCs w:val="24"/>
              </w:rPr>
            </w:pPr>
          </w:p>
        </w:tc>
        <w:tc>
          <w:tcPr>
            <w:tcW w:w="2100" w:type="dxa"/>
            <w:vMerge w:val="continue"/>
            <w:vAlign w:val="center"/>
          </w:tcPr>
          <w:p>
            <w:pPr>
              <w:spacing w:line="578" w:lineRule="exact"/>
              <w:jc w:val="center"/>
              <w:rPr>
                <w:rFonts w:eastAsia="宋体" w:cs="Times New Roman"/>
                <w:sz w:val="21"/>
                <w:szCs w:val="24"/>
              </w:rPr>
            </w:pPr>
          </w:p>
        </w:tc>
        <w:tc>
          <w:tcPr>
            <w:tcW w:w="1467" w:type="dxa"/>
            <w:vAlign w:val="center"/>
          </w:tcPr>
          <w:p>
            <w:pPr>
              <w:spacing w:line="500" w:lineRule="exact"/>
              <w:jc w:val="center"/>
              <w:rPr>
                <w:rFonts w:eastAsia="宋体" w:cs="Times New Roman"/>
                <w:sz w:val="21"/>
                <w:szCs w:val="24"/>
              </w:rPr>
            </w:pPr>
            <w:r>
              <w:rPr>
                <w:rFonts w:hint="eastAsia" w:eastAsia="宋体" w:cs="Times New Roman"/>
                <w:sz w:val="21"/>
                <w:szCs w:val="24"/>
              </w:rPr>
              <w:t>区各相关职能部门</w:t>
            </w:r>
          </w:p>
        </w:tc>
        <w:tc>
          <w:tcPr>
            <w:tcW w:w="3593" w:type="dxa"/>
            <w:vAlign w:val="center"/>
          </w:tcPr>
          <w:p>
            <w:pPr>
              <w:spacing w:line="440" w:lineRule="exact"/>
              <w:rPr>
                <w:rFonts w:eastAsia="宋体" w:cs="Times New Roman"/>
                <w:sz w:val="21"/>
                <w:szCs w:val="24"/>
              </w:rPr>
            </w:pPr>
            <w:r>
              <w:rPr>
                <w:rFonts w:hint="eastAsia" w:eastAsia="宋体" w:cs="Times New Roman"/>
                <w:sz w:val="21"/>
                <w:szCs w:val="24"/>
              </w:rPr>
              <w:t>负责确认本单位下放至大社区的公共服务、公共管理事项的具体业务事项和环节，进行业务指导及监管工作。</w:t>
            </w:r>
          </w:p>
        </w:tc>
        <w:tc>
          <w:tcPr>
            <w:tcW w:w="1537" w:type="dxa"/>
            <w:vMerge w:val="continue"/>
            <w:vAlign w:val="center"/>
          </w:tcPr>
          <w:p>
            <w:pPr>
              <w:spacing w:line="578" w:lineRule="exact"/>
              <w:rPr>
                <w:rFonts w:eastAsia="宋体" w:cs="Times New Roman"/>
                <w:sz w:val="21"/>
                <w:szCs w:val="24"/>
              </w:rPr>
            </w:pPr>
          </w:p>
        </w:tc>
        <w:tc>
          <w:tcPr>
            <w:tcW w:w="1190" w:type="dxa"/>
            <w:vMerge w:val="continue"/>
          </w:tcPr>
          <w:p>
            <w:pPr>
              <w:spacing w:line="578" w:lineRule="exact"/>
              <w:rPr>
                <w:rFonts w:eastAsia="宋体" w:cs="Times New Roman"/>
                <w:sz w:val="21"/>
                <w:szCs w:val="24"/>
              </w:rPr>
            </w:pPr>
          </w:p>
        </w:tc>
      </w:tr>
    </w:tbl>
    <w:p>
      <w:pPr>
        <w:spacing w:line="0" w:lineRule="atLeast"/>
        <w:jc w:val="left"/>
        <w:rPr>
          <w:rFonts w:cs="Times New Roman"/>
        </w:rPr>
        <w:sectPr>
          <w:pgSz w:w="16838" w:h="11906" w:orient="landscape"/>
          <w:pgMar w:top="1587" w:right="2098" w:bottom="1474" w:left="1984" w:header="851" w:footer="992" w:gutter="0"/>
          <w:pgNumType w:fmt="numberInDash"/>
          <w:cols w:space="425" w:num="1"/>
          <w:docGrid w:type="lines" w:linePitch="312" w:charSpace="0"/>
        </w:sectPr>
      </w:pPr>
    </w:p>
    <w:p>
      <w:pPr>
        <w:spacing w:line="578" w:lineRule="exact"/>
        <w:ind w:firstLine="2520" w:firstLineChars="700"/>
        <w:rPr>
          <w:rFonts w:eastAsia="方正小标宋简体" w:cs="Times New Roman"/>
          <w:sz w:val="36"/>
          <w:szCs w:val="36"/>
        </w:rPr>
      </w:pPr>
      <w:r>
        <w:rPr>
          <w:rFonts w:hint="eastAsia" w:eastAsia="方正小标宋简体" w:cs="Times New Roman"/>
          <w:sz w:val="36"/>
          <w:szCs w:val="36"/>
        </w:rPr>
        <w:t>三、</w:t>
      </w:r>
      <w:r>
        <w:rPr>
          <w:rFonts w:eastAsia="方正小标宋简体" w:cs="Times New Roman"/>
          <w:sz w:val="36"/>
          <w:szCs w:val="36"/>
        </w:rPr>
        <w:t>事中事后监管制度</w:t>
      </w:r>
    </w:p>
    <w:p>
      <w:pPr>
        <w:spacing w:line="578" w:lineRule="exact"/>
        <w:jc w:val="center"/>
        <w:rPr>
          <w:rFonts w:eastAsia="楷体_GB2312" w:cs="Times New Roman"/>
          <w:b/>
          <w:szCs w:val="32"/>
        </w:rPr>
      </w:pPr>
      <w:r>
        <w:rPr>
          <w:rFonts w:hint="eastAsia" w:eastAsia="楷体_GB2312" w:cs="Times New Roman"/>
          <w:b/>
          <w:szCs w:val="32"/>
        </w:rPr>
        <w:t>对区属事业单位法人登记的监管</w:t>
      </w:r>
    </w:p>
    <w:p>
      <w:pPr>
        <w:spacing w:line="578" w:lineRule="exact"/>
        <w:ind w:firstLine="643" w:firstLineChars="200"/>
        <w:rPr>
          <w:rFonts w:hint="eastAsia" w:ascii="仿宋_GB2312" w:hAnsi="黑体" w:cs="黑体"/>
          <w:b/>
          <w:szCs w:val="32"/>
        </w:rPr>
      </w:pPr>
      <w:r>
        <w:rPr>
          <w:rFonts w:hint="eastAsia" w:ascii="仿宋_GB2312" w:hAnsi="黑体" w:cs="黑体"/>
          <w:b/>
          <w:szCs w:val="32"/>
        </w:rPr>
        <w:t>1.监督检查对象</w:t>
      </w:r>
    </w:p>
    <w:p>
      <w:pPr>
        <w:spacing w:line="578" w:lineRule="exact"/>
        <w:ind w:firstLine="640" w:firstLineChars="200"/>
        <w:rPr>
          <w:rFonts w:ascii="仿宋_GB2312" w:hAnsi="仿宋_GB2312" w:cs="仿宋_GB2312"/>
          <w:szCs w:val="32"/>
        </w:rPr>
      </w:pPr>
      <w:r>
        <w:rPr>
          <w:rFonts w:hint="eastAsia" w:ascii="仿宋_GB2312" w:hAnsi="仿宋_GB2312" w:cs="仿宋_GB2312"/>
          <w:szCs w:val="32"/>
        </w:rPr>
        <w:t>区属事业单位</w:t>
      </w:r>
    </w:p>
    <w:p>
      <w:pPr>
        <w:spacing w:line="578" w:lineRule="exact"/>
        <w:ind w:firstLine="643" w:firstLineChars="200"/>
        <w:rPr>
          <w:rFonts w:hint="eastAsia" w:ascii="仿宋_GB2312" w:hAnsi="黑体" w:cs="黑体"/>
          <w:b/>
          <w:szCs w:val="32"/>
        </w:rPr>
      </w:pPr>
      <w:r>
        <w:rPr>
          <w:rFonts w:hint="eastAsia" w:ascii="仿宋_GB2312" w:hAnsi="黑体" w:cs="黑体"/>
          <w:b/>
          <w:szCs w:val="32"/>
        </w:rPr>
        <w:t>2.监督检查内容</w:t>
      </w:r>
    </w:p>
    <w:p>
      <w:pPr>
        <w:spacing w:line="578" w:lineRule="exact"/>
        <w:rPr>
          <w:rFonts w:ascii="仿宋_GB2312" w:hAnsi="仿宋_GB2312" w:cs="仿宋_GB2312"/>
          <w:szCs w:val="32"/>
        </w:rPr>
      </w:pPr>
      <w:r>
        <w:rPr>
          <w:rFonts w:hint="eastAsia" w:ascii="仿宋_GB2312" w:hAnsi="仿宋_GB2312" w:cs="仿宋_GB2312"/>
          <w:szCs w:val="32"/>
        </w:rPr>
        <w:t xml:space="preserve">    区属事业单位的登记行为及不作为、乱作为等其他违规情况。</w:t>
      </w:r>
    </w:p>
    <w:p>
      <w:pPr>
        <w:spacing w:line="578" w:lineRule="exact"/>
        <w:ind w:firstLine="643" w:firstLineChars="200"/>
        <w:rPr>
          <w:rFonts w:hint="eastAsia" w:ascii="仿宋_GB2312" w:hAnsi="黑体" w:cs="黑体"/>
          <w:b/>
          <w:szCs w:val="32"/>
        </w:rPr>
      </w:pPr>
      <w:r>
        <w:rPr>
          <w:rFonts w:hint="eastAsia" w:ascii="仿宋_GB2312" w:hAnsi="黑体" w:cs="黑体"/>
          <w:b/>
          <w:szCs w:val="32"/>
        </w:rPr>
        <w:t>3.监督检查方式</w:t>
      </w:r>
    </w:p>
    <w:p>
      <w:pPr>
        <w:spacing w:line="578" w:lineRule="exact"/>
        <w:rPr>
          <w:rFonts w:ascii="仿宋_GB2312" w:hAnsi="仿宋_GB2312" w:cs="仿宋_GB2312"/>
          <w:szCs w:val="32"/>
        </w:rPr>
      </w:pPr>
      <w:r>
        <w:rPr>
          <w:rFonts w:hint="eastAsia" w:ascii="仿宋_GB2312" w:hAnsi="仿宋_GB2312" w:cs="仿宋_GB2312"/>
          <w:szCs w:val="32"/>
        </w:rPr>
        <w:t xml:space="preserve">    定期（每年6月至10月）抽样检查、抽点检查、定点检查。采用现场巡查、电子监察相结合的方式。根据实际情况选择适用一种方式或多种方式的组合。</w:t>
      </w:r>
    </w:p>
    <w:p>
      <w:pPr>
        <w:spacing w:line="578" w:lineRule="exact"/>
        <w:ind w:firstLine="643" w:firstLineChars="200"/>
        <w:rPr>
          <w:rFonts w:hint="eastAsia" w:ascii="仿宋_GB2312" w:hAnsi="黑体" w:cs="黑体"/>
          <w:b/>
          <w:szCs w:val="32"/>
        </w:rPr>
      </w:pPr>
      <w:r>
        <w:rPr>
          <w:rFonts w:hint="eastAsia" w:ascii="仿宋_GB2312" w:hAnsi="黑体" w:cs="黑体"/>
          <w:b/>
          <w:szCs w:val="32"/>
        </w:rPr>
        <w:t>4.监督检查措施</w:t>
      </w:r>
    </w:p>
    <w:p>
      <w:pPr>
        <w:spacing w:line="578" w:lineRule="exact"/>
        <w:ind w:firstLine="640" w:firstLineChars="200"/>
        <w:rPr>
          <w:rFonts w:ascii="仿宋_GB2312" w:hAnsi="仿宋_GB2312" w:cs="仿宋_GB2312"/>
          <w:szCs w:val="32"/>
        </w:rPr>
      </w:pPr>
      <w:r>
        <w:rPr>
          <w:rFonts w:hint="eastAsia" w:ascii="仿宋_GB2312" w:hAnsi="仿宋_GB2312" w:cs="仿宋_GB2312"/>
          <w:szCs w:val="32"/>
        </w:rPr>
        <w:t>书面报告检查和实地核查。</w:t>
      </w:r>
    </w:p>
    <w:p>
      <w:pPr>
        <w:spacing w:line="578" w:lineRule="exact"/>
        <w:ind w:firstLine="643" w:firstLineChars="200"/>
        <w:rPr>
          <w:rFonts w:hint="eastAsia" w:ascii="仿宋_GB2312" w:hAnsi="黑体" w:cs="黑体"/>
          <w:b/>
          <w:szCs w:val="32"/>
        </w:rPr>
      </w:pPr>
      <w:r>
        <w:rPr>
          <w:rFonts w:hint="eastAsia" w:ascii="仿宋_GB2312" w:hAnsi="黑体" w:cs="黑体"/>
          <w:b/>
          <w:szCs w:val="32"/>
        </w:rPr>
        <w:t>5.监督检查程序</w:t>
      </w:r>
    </w:p>
    <w:p>
      <w:pPr>
        <w:spacing w:line="578" w:lineRule="exact"/>
        <w:ind w:firstLine="640"/>
        <w:rPr>
          <w:rFonts w:ascii="仿宋_GB2312" w:hAnsi="仿宋_GB2312" w:cs="仿宋_GB2312"/>
          <w:szCs w:val="32"/>
        </w:rPr>
      </w:pPr>
      <w:r>
        <w:rPr>
          <w:rFonts w:hint="eastAsia" w:ascii="仿宋_GB2312" w:hAnsi="仿宋_GB2312" w:cs="仿宋_GB2312"/>
          <w:szCs w:val="32"/>
        </w:rPr>
        <w:t>书面报告检查：确定检查事项，随机抽检单位，通知受检单位，受检单位上报自查书面材料，审核上报自查材料，形成检查报告，反馈受检单位做好整改。</w:t>
      </w:r>
    </w:p>
    <w:p>
      <w:pPr>
        <w:pStyle w:val="2"/>
        <w:ind w:firstLine="640"/>
        <w:rPr>
          <w:rFonts w:ascii="仿宋_GB2312" w:hAnsi="仿宋_GB2312" w:cs="仿宋_GB2312"/>
          <w:szCs w:val="32"/>
        </w:rPr>
      </w:pPr>
      <w:r>
        <w:rPr>
          <w:rFonts w:hint="eastAsia" w:ascii="仿宋_GB2312" w:hAnsi="仿宋_GB2312" w:cs="仿宋_GB2312"/>
          <w:szCs w:val="32"/>
        </w:rPr>
        <w:t>实地核查：确定检查事项，随机抽检单位，实地核查，现场提出整改意见，督促做好整改。</w:t>
      </w:r>
    </w:p>
    <w:p>
      <w:pPr>
        <w:spacing w:line="578" w:lineRule="exact"/>
        <w:ind w:firstLine="643" w:firstLineChars="200"/>
        <w:rPr>
          <w:rFonts w:hint="eastAsia" w:ascii="仿宋_GB2312" w:hAnsi="黑体" w:cs="黑体"/>
          <w:b/>
          <w:szCs w:val="32"/>
        </w:rPr>
      </w:pPr>
      <w:r>
        <w:rPr>
          <w:rFonts w:hint="eastAsia" w:ascii="仿宋_GB2312" w:hAnsi="黑体" w:cs="黑体"/>
          <w:b/>
          <w:szCs w:val="32"/>
        </w:rPr>
        <w:t>6.监督检查处理</w:t>
      </w:r>
    </w:p>
    <w:p>
      <w:pPr>
        <w:spacing w:line="578" w:lineRule="exact"/>
        <w:rPr>
          <w:rFonts w:ascii="仿宋_GB2312" w:hAnsi="仿宋_GB2312" w:cs="仿宋_GB2312"/>
          <w:szCs w:val="32"/>
        </w:rPr>
      </w:pPr>
      <w:r>
        <w:rPr>
          <w:rFonts w:hint="eastAsia" w:ascii="仿宋_GB2312" w:hAnsi="仿宋_GB2312" w:cs="仿宋_GB2312"/>
          <w:szCs w:val="32"/>
        </w:rPr>
        <w:t xml:space="preserve">    对存在问题的单位督促限期整改，拒不整改的单位，给予书面警告并通报举办单位、暂扣《事业单位法人证书》及单位印章并责令限期整改，书面警告后拒不整改的单位给予撤销登记并收缴《事业单位法人证书》及单位印章的处罚。</w:t>
      </w:r>
    </w:p>
    <w:p>
      <w:pPr>
        <w:spacing w:line="578" w:lineRule="exact"/>
        <w:ind w:firstLine="640" w:firstLineChars="200"/>
        <w:rPr>
          <w:rFonts w:ascii="仿宋_GB2312" w:hAnsi="仿宋_GB2312" w:cs="仿宋_GB2312"/>
          <w:color w:val="000000"/>
          <w:szCs w:val="32"/>
        </w:rPr>
      </w:pPr>
    </w:p>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dVpA6wAQAA&#10;TgMAAA4AAAAAAAAAAQAgAAAAHgEAAGRycy9lMm9Eb2MueG1sUEsFBgAAAAAGAAYAWQEAAEAFAAAA&#10;AA==&#10;">
          <v:path/>
          <v:fill on="f" focussize="0,0"/>
          <v:stroke on="f" joinstyle="miter"/>
          <v:imagedata o:title=""/>
          <o:lock v:ext="edit"/>
          <v:textbox inset="0mm,0mm,0mm,0mm" style="mso-fit-shape-to-text:t;">
            <w:txbxContent>
              <w:p>
                <w:pPr>
                  <w:snapToGrid w:val="0"/>
                  <w:rPr>
                    <w:rFonts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asciiTheme="minorEastAsia" w:hAnsiTheme="minorEastAsia" w:eastAsiaTheme="minorEastAsia" w:cstheme="minorEastAsia"/>
                    <w:sz w:val="28"/>
                    <w:szCs w:val="40"/>
                  </w:rPr>
                  <w:t>- 2 -</w:t>
                </w:r>
                <w:r>
                  <w:rPr>
                    <w:rFonts w:hint="eastAsia" w:asciiTheme="minorEastAsia" w:hAnsiTheme="minorEastAsia" w:eastAsiaTheme="minorEastAsia" w:cstheme="minorEastAsia"/>
                    <w:sz w:val="28"/>
                    <w:szCs w:val="40"/>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07E"/>
    <w:rsid w:val="000305BE"/>
    <w:rsid w:val="00266104"/>
    <w:rsid w:val="0056426F"/>
    <w:rsid w:val="005B307E"/>
    <w:rsid w:val="008B00DF"/>
    <w:rsid w:val="01546A5A"/>
    <w:rsid w:val="024342C3"/>
    <w:rsid w:val="038C1C4C"/>
    <w:rsid w:val="04046400"/>
    <w:rsid w:val="04D84057"/>
    <w:rsid w:val="05F97E29"/>
    <w:rsid w:val="066B1319"/>
    <w:rsid w:val="06970489"/>
    <w:rsid w:val="08EF55B8"/>
    <w:rsid w:val="0BB005D6"/>
    <w:rsid w:val="0F051CD0"/>
    <w:rsid w:val="115C410F"/>
    <w:rsid w:val="12F81701"/>
    <w:rsid w:val="14FF70D9"/>
    <w:rsid w:val="19006D44"/>
    <w:rsid w:val="19CC140B"/>
    <w:rsid w:val="19FB65B5"/>
    <w:rsid w:val="1A7E6B05"/>
    <w:rsid w:val="1ABB268D"/>
    <w:rsid w:val="1C165512"/>
    <w:rsid w:val="1D9C4C7C"/>
    <w:rsid w:val="1E14315F"/>
    <w:rsid w:val="1EC53339"/>
    <w:rsid w:val="1F576EA3"/>
    <w:rsid w:val="23082725"/>
    <w:rsid w:val="26125CFE"/>
    <w:rsid w:val="27B6002E"/>
    <w:rsid w:val="2879640A"/>
    <w:rsid w:val="2A153C94"/>
    <w:rsid w:val="2B4757D2"/>
    <w:rsid w:val="2C74066E"/>
    <w:rsid w:val="2D9C2201"/>
    <w:rsid w:val="2E5E25F5"/>
    <w:rsid w:val="2E8A5A97"/>
    <w:rsid w:val="307916BF"/>
    <w:rsid w:val="31054F6A"/>
    <w:rsid w:val="3289357E"/>
    <w:rsid w:val="34F71425"/>
    <w:rsid w:val="36934425"/>
    <w:rsid w:val="3AEB2DD4"/>
    <w:rsid w:val="3D93459F"/>
    <w:rsid w:val="415F09FC"/>
    <w:rsid w:val="4223267E"/>
    <w:rsid w:val="424372E0"/>
    <w:rsid w:val="44347F1D"/>
    <w:rsid w:val="45603701"/>
    <w:rsid w:val="46645C30"/>
    <w:rsid w:val="48CF2C82"/>
    <w:rsid w:val="4968669E"/>
    <w:rsid w:val="4AA80BD0"/>
    <w:rsid w:val="4FC0348D"/>
    <w:rsid w:val="50E33898"/>
    <w:rsid w:val="53484562"/>
    <w:rsid w:val="538A6088"/>
    <w:rsid w:val="558636C1"/>
    <w:rsid w:val="57C51086"/>
    <w:rsid w:val="5A3203AE"/>
    <w:rsid w:val="5EF33294"/>
    <w:rsid w:val="602A37A0"/>
    <w:rsid w:val="61EC77DF"/>
    <w:rsid w:val="62751D66"/>
    <w:rsid w:val="62C40281"/>
    <w:rsid w:val="63B75454"/>
    <w:rsid w:val="685C1E23"/>
    <w:rsid w:val="6AC00F08"/>
    <w:rsid w:val="70746E88"/>
    <w:rsid w:val="70785D2F"/>
    <w:rsid w:val="713820A0"/>
    <w:rsid w:val="73F47604"/>
    <w:rsid w:val="74283E20"/>
    <w:rsid w:val="74AF5B7D"/>
    <w:rsid w:val="759D738A"/>
    <w:rsid w:val="75DC31CD"/>
    <w:rsid w:val="78AC6FD9"/>
    <w:rsid w:val="7A4F4F66"/>
    <w:rsid w:val="7B7122DB"/>
    <w:rsid w:val="7CFA3218"/>
    <w:rsid w:val="7D395909"/>
    <w:rsid w:val="7E434DFB"/>
    <w:rsid w:val="7EF2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8">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488</Words>
  <Characters>2788</Characters>
  <Lines>23</Lines>
  <Paragraphs>6</Paragraphs>
  <TotalTime>1</TotalTime>
  <ScaleCrop>false</ScaleCrop>
  <LinksUpToDate>false</LinksUpToDate>
  <CharactersWithSpaces>3270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2021-10-19T08:43:00Z</dcterms:created>
  <dc:creator>JOHN</dc:creator>
  <cp:lastModifiedBy>水先生</cp:lastModifiedBy>
  <cp:lastPrinted>2021-09-02T09:15:00Z</cp:lastPrinted>
  <dcterms:modified xsi:type="dcterms:W3CDTF">2021-10-20T03:37:52Z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