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eastAsia="方正小标宋简体" w:cs="Times New Roman"/>
          <w:bCs/>
          <w:color w:val="000000" w:themeColor="text1"/>
          <w:kern w:val="0"/>
          <w:sz w:val="44"/>
          <w:szCs w:val="44"/>
        </w:rPr>
      </w:pPr>
      <w:bookmarkStart w:id="0" w:name="_GoBack"/>
      <w:r>
        <w:rPr>
          <w:rFonts w:hint="eastAsia" w:eastAsia="方正小标宋简体" w:cs="Times New Roman"/>
          <w:bCs/>
          <w:color w:val="000000" w:themeColor="text1"/>
          <w:kern w:val="0"/>
          <w:sz w:val="44"/>
          <w:szCs w:val="44"/>
        </w:rPr>
        <w:t>共青团崖州区委员会</w:t>
      </w:r>
      <w:r>
        <w:rPr>
          <w:rFonts w:eastAsia="方正小标宋简体" w:cs="Times New Roman"/>
          <w:bCs/>
          <w:color w:val="000000" w:themeColor="text1"/>
          <w:kern w:val="0"/>
          <w:sz w:val="44"/>
          <w:szCs w:val="44"/>
        </w:rPr>
        <w:t>责任清单</w:t>
      </w:r>
    </w:p>
    <w:p>
      <w:pPr>
        <w:spacing w:line="578" w:lineRule="exact"/>
        <w:rPr>
          <w:rFonts w:cs="Times New Roman"/>
          <w:bCs/>
          <w:color w:val="000000" w:themeColor="text1"/>
          <w:kern w:val="0"/>
          <w:sz w:val="28"/>
          <w:szCs w:val="28"/>
        </w:rPr>
      </w:pPr>
    </w:p>
    <w:p>
      <w:pPr>
        <w:spacing w:line="578" w:lineRule="exact"/>
        <w:jc w:val="center"/>
        <w:rPr>
          <w:rFonts w:eastAsia="黑体" w:cs="Times New Roman"/>
          <w:bCs/>
          <w:color w:val="000000" w:themeColor="text1"/>
          <w:kern w:val="0"/>
          <w:szCs w:val="32"/>
        </w:rPr>
      </w:pPr>
      <w:r>
        <w:rPr>
          <w:rFonts w:eastAsia="黑体" w:cs="Times New Roman"/>
          <w:bCs/>
          <w:color w:val="000000" w:themeColor="text1"/>
          <w:kern w:val="0"/>
          <w:szCs w:val="32"/>
        </w:rPr>
        <w:t>目录</w:t>
      </w:r>
    </w:p>
    <w:bookmarkEnd w:id="0"/>
    <w:p>
      <w:pPr>
        <w:spacing w:line="578" w:lineRule="exact"/>
        <w:rPr>
          <w:rFonts w:cs="Times New Roman"/>
          <w:bCs/>
          <w:color w:val="000000" w:themeColor="text1"/>
          <w:kern w:val="0"/>
          <w:szCs w:val="32"/>
        </w:rPr>
      </w:pPr>
      <w:r>
        <w:rPr>
          <w:rFonts w:cs="Times New Roman"/>
          <w:bCs/>
          <w:color w:val="000000" w:themeColor="text1"/>
          <w:kern w:val="0"/>
          <w:szCs w:val="32"/>
        </w:rPr>
        <w:t xml:space="preserve">   </w:t>
      </w:r>
    </w:p>
    <w:p>
      <w:pPr>
        <w:spacing w:line="578" w:lineRule="exact"/>
        <w:ind w:firstLine="640" w:firstLineChars="200"/>
        <w:rPr>
          <w:rFonts w:cs="Times New Roman" w:eastAsiaTheme="minorEastAsia"/>
          <w:bCs/>
          <w:color w:val="000000" w:themeColor="text1"/>
          <w:kern w:val="0"/>
          <w:szCs w:val="32"/>
        </w:rPr>
      </w:pPr>
      <w:r>
        <w:rPr>
          <w:rFonts w:cs="Times New Roman" w:eastAsiaTheme="minorEastAsia"/>
          <w:bCs/>
          <w:color w:val="000000" w:themeColor="text1"/>
          <w:kern w:val="0"/>
          <w:szCs w:val="32"/>
        </w:rPr>
        <w:t>一、部门职责登记表</w:t>
      </w:r>
    </w:p>
    <w:p>
      <w:pPr>
        <w:spacing w:line="578" w:lineRule="exact"/>
        <w:ind w:firstLine="640" w:firstLineChars="200"/>
        <w:rPr>
          <w:rFonts w:cs="Times New Roman" w:eastAsiaTheme="minorEastAsia"/>
          <w:bCs/>
          <w:color w:val="000000" w:themeColor="text1"/>
          <w:kern w:val="0"/>
          <w:szCs w:val="32"/>
        </w:rPr>
      </w:pPr>
      <w:r>
        <w:rPr>
          <w:rFonts w:cs="Times New Roman" w:eastAsiaTheme="minorEastAsia"/>
          <w:bCs/>
          <w:color w:val="000000" w:themeColor="text1"/>
          <w:kern w:val="0"/>
          <w:szCs w:val="32"/>
        </w:rPr>
        <w:t>二、公共服务事项登记表</w:t>
      </w:r>
    </w:p>
    <w:p>
      <w:pPr>
        <w:spacing w:line="578" w:lineRule="exact"/>
        <w:rPr>
          <w:rFonts w:cs="Times New Roman" w:eastAsiaTheme="minorEastAsia"/>
          <w:bCs/>
          <w:color w:val="000000" w:themeColor="text1"/>
          <w:sz w:val="24"/>
          <w:szCs w:val="24"/>
        </w:rPr>
      </w:pPr>
    </w:p>
    <w:p>
      <w:pPr>
        <w:spacing w:line="578" w:lineRule="exact"/>
        <w:rPr>
          <w:rFonts w:eastAsia="黑体" w:cs="Times New Roman"/>
          <w:color w:val="000000"/>
          <w:szCs w:val="32"/>
        </w:rPr>
      </w:pPr>
    </w:p>
    <w:p>
      <w:pPr>
        <w:pStyle w:val="2"/>
        <w:spacing w:line="578" w:lineRule="exact"/>
        <w:rPr>
          <w:rFonts w:eastAsia="黑体" w:cs="Times New Roman"/>
          <w:color w:val="000000"/>
          <w:szCs w:val="32"/>
        </w:rPr>
      </w:pPr>
    </w:p>
    <w:p>
      <w:pPr>
        <w:spacing w:line="578" w:lineRule="exact"/>
        <w:rPr>
          <w:rFonts w:eastAsia="黑体" w:cs="Times New Roman"/>
          <w:color w:val="000000"/>
          <w:szCs w:val="32"/>
        </w:rPr>
      </w:pPr>
    </w:p>
    <w:p>
      <w:pPr>
        <w:pStyle w:val="2"/>
        <w:spacing w:line="578" w:lineRule="exact"/>
        <w:rPr>
          <w:rFonts w:eastAsia="黑体" w:cs="Times New Roman"/>
          <w:color w:val="000000"/>
          <w:szCs w:val="32"/>
        </w:rPr>
      </w:pPr>
    </w:p>
    <w:p>
      <w:pPr>
        <w:spacing w:line="578" w:lineRule="exact"/>
        <w:rPr>
          <w:rFonts w:eastAsia="黑体" w:cs="Times New Roman"/>
          <w:color w:val="000000"/>
          <w:szCs w:val="32"/>
        </w:rPr>
      </w:pPr>
    </w:p>
    <w:p>
      <w:pPr>
        <w:pStyle w:val="2"/>
        <w:spacing w:line="578" w:lineRule="exact"/>
        <w:rPr>
          <w:rFonts w:eastAsia="黑体" w:cs="Times New Roman"/>
          <w:color w:val="000000"/>
          <w:szCs w:val="32"/>
        </w:rPr>
      </w:pPr>
    </w:p>
    <w:p>
      <w:pPr>
        <w:spacing w:line="578" w:lineRule="exact"/>
        <w:rPr>
          <w:rFonts w:eastAsia="黑体" w:cs="Times New Roman"/>
          <w:color w:val="000000"/>
          <w:szCs w:val="32"/>
        </w:rPr>
      </w:pPr>
    </w:p>
    <w:p>
      <w:pPr>
        <w:pStyle w:val="2"/>
        <w:spacing w:line="578" w:lineRule="exact"/>
        <w:rPr>
          <w:rFonts w:eastAsia="黑体" w:cs="Times New Roman"/>
          <w:color w:val="000000"/>
          <w:szCs w:val="32"/>
        </w:rPr>
      </w:pPr>
    </w:p>
    <w:p>
      <w:pPr>
        <w:spacing w:line="0" w:lineRule="atLeast"/>
        <w:jc w:val="left"/>
        <w:rPr>
          <w:rFonts w:cs="Times New Roman"/>
        </w:rPr>
      </w:pPr>
    </w:p>
    <w:p>
      <w:pPr>
        <w:pStyle w:val="2"/>
        <w:rPr>
          <w:rFonts w:cs="Times New Roman"/>
        </w:rPr>
      </w:pPr>
    </w:p>
    <w:p>
      <w:pPr>
        <w:rPr>
          <w:rFonts w:cs="Times New Roman"/>
        </w:rPr>
      </w:pPr>
    </w:p>
    <w:p>
      <w:pPr>
        <w:pStyle w:val="2"/>
      </w:pPr>
    </w:p>
    <w:p/>
    <w:p>
      <w:pPr>
        <w:pStyle w:val="2"/>
      </w:pPr>
    </w:p>
    <w:p/>
    <w:p>
      <w:pPr>
        <w:spacing w:line="578" w:lineRule="exact"/>
        <w:jc w:val="center"/>
        <w:rPr>
          <w:rFonts w:eastAsia="方正小标宋简体" w:cs="Times New Roman"/>
          <w:sz w:val="36"/>
          <w:szCs w:val="36"/>
        </w:rPr>
      </w:pPr>
      <w:r>
        <w:rPr>
          <w:rFonts w:hint="eastAsia" w:eastAsia="方正小标宋简体" w:cs="Times New Roman"/>
          <w:sz w:val="36"/>
          <w:szCs w:val="36"/>
        </w:rPr>
        <w:t>一、</w:t>
      </w:r>
      <w:r>
        <w:rPr>
          <w:rFonts w:eastAsia="方正小标宋简体" w:cs="Times New Roman"/>
          <w:sz w:val="36"/>
          <w:szCs w:val="36"/>
        </w:rPr>
        <w:t>部门职责登记表</w:t>
      </w:r>
    </w:p>
    <w:tbl>
      <w:tblPr>
        <w:tblStyle w:val="6"/>
        <w:tblW w:w="8965" w:type="dxa"/>
        <w:jc w:val="center"/>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310"/>
        <w:gridCol w:w="427"/>
        <w:gridCol w:w="4137"/>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6" w:type="dxa"/>
            <w:vAlign w:val="center"/>
          </w:tcPr>
          <w:p>
            <w:pPr>
              <w:spacing w:line="578" w:lineRule="exact"/>
              <w:jc w:val="center"/>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序号</w:t>
            </w:r>
          </w:p>
        </w:tc>
        <w:tc>
          <w:tcPr>
            <w:tcW w:w="3310" w:type="dxa"/>
            <w:vAlign w:val="center"/>
          </w:tcPr>
          <w:p>
            <w:pPr>
              <w:spacing w:line="578" w:lineRule="exact"/>
              <w:jc w:val="center"/>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主要职责</w:t>
            </w:r>
          </w:p>
        </w:tc>
        <w:tc>
          <w:tcPr>
            <w:tcW w:w="427" w:type="dxa"/>
          </w:tcPr>
          <w:p>
            <w:pPr>
              <w:spacing w:line="578" w:lineRule="exact"/>
              <w:jc w:val="center"/>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序号</w:t>
            </w:r>
          </w:p>
        </w:tc>
        <w:tc>
          <w:tcPr>
            <w:tcW w:w="4137" w:type="dxa"/>
            <w:vAlign w:val="center"/>
          </w:tcPr>
          <w:p>
            <w:pPr>
              <w:spacing w:line="578" w:lineRule="exact"/>
              <w:jc w:val="center"/>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具体工作事项</w:t>
            </w:r>
          </w:p>
        </w:tc>
        <w:tc>
          <w:tcPr>
            <w:tcW w:w="545" w:type="dxa"/>
            <w:vAlign w:val="center"/>
          </w:tcPr>
          <w:p>
            <w:pPr>
              <w:spacing w:line="578" w:lineRule="exact"/>
              <w:jc w:val="center"/>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6" w:type="dxa"/>
            <w:vAlign w:val="center"/>
          </w:tcPr>
          <w:p>
            <w:pPr>
              <w:spacing w:line="530" w:lineRule="exact"/>
              <w:jc w:val="left"/>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1</w:t>
            </w:r>
          </w:p>
        </w:tc>
        <w:tc>
          <w:tcPr>
            <w:tcW w:w="3310" w:type="dxa"/>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领导全区共青团工作。</w:t>
            </w: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sz w:val="21"/>
                <w:szCs w:val="21"/>
              </w:rPr>
            </w:pPr>
          </w:p>
        </w:tc>
        <w:tc>
          <w:tcPr>
            <w:tcW w:w="4137" w:type="dxa"/>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组织全区共青团组织围绕区委和团市委的指示开展工作，在区域政治、经济、社会、文化、</w:t>
            </w:r>
            <w:r>
              <w:rPr>
                <w:rFonts w:hint="eastAsia" w:cs="仿宋_GB2312" w:asciiTheme="minorEastAsia" w:hAnsiTheme="minorEastAsia" w:eastAsiaTheme="minorEastAsia"/>
                <w:color w:val="000000" w:themeColor="text1"/>
                <w:sz w:val="21"/>
                <w:szCs w:val="21"/>
              </w:rPr>
              <w:t>生态建</w:t>
            </w:r>
            <w:r>
              <w:rPr>
                <w:rFonts w:hint="eastAsia" w:cs="仿宋_GB2312" w:asciiTheme="minorEastAsia" w:hAnsiTheme="minorEastAsia" w:eastAsiaTheme="minorEastAsia"/>
                <w:sz w:val="21"/>
                <w:szCs w:val="21"/>
              </w:rPr>
              <w:t>设中积极发挥党的助手作用。</w:t>
            </w:r>
          </w:p>
        </w:tc>
        <w:tc>
          <w:tcPr>
            <w:tcW w:w="545" w:type="dxa"/>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6" w:type="dxa"/>
            <w:vMerge w:val="restart"/>
            <w:vAlign w:val="center"/>
          </w:tcPr>
          <w:p>
            <w:pPr>
              <w:spacing w:line="530" w:lineRule="exact"/>
              <w:jc w:val="left"/>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2</w:t>
            </w:r>
          </w:p>
        </w:tc>
        <w:tc>
          <w:tcPr>
            <w:tcW w:w="3310" w:type="dxa"/>
            <w:vMerge w:val="restart"/>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推进全区青少年精神文明建设。</w:t>
            </w: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sz w:val="21"/>
                <w:szCs w:val="21"/>
              </w:rPr>
            </w:pPr>
          </w:p>
        </w:tc>
        <w:tc>
          <w:tcPr>
            <w:tcW w:w="4137" w:type="dxa"/>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推进全区青少年精神文明建设。</w:t>
            </w:r>
          </w:p>
        </w:tc>
        <w:tc>
          <w:tcPr>
            <w:tcW w:w="545" w:type="dxa"/>
            <w:vMerge w:val="restart"/>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sz w:val="21"/>
                <w:szCs w:val="21"/>
              </w:rPr>
            </w:pPr>
          </w:p>
        </w:tc>
        <w:tc>
          <w:tcPr>
            <w:tcW w:w="4137" w:type="dxa"/>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调查青少年思想动态和青少年工作情况，研究青少年运动、工作理论和思想教育问题，提出相应的对策，开展各种活动。</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sz w:val="21"/>
                <w:szCs w:val="21"/>
              </w:rPr>
            </w:pPr>
          </w:p>
        </w:tc>
        <w:tc>
          <w:tcPr>
            <w:tcW w:w="4137" w:type="dxa"/>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动员和带领区域内团员青年参与和开展各类团组织活动。</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546" w:type="dxa"/>
            <w:vMerge w:val="restart"/>
            <w:vAlign w:val="center"/>
          </w:tcPr>
          <w:p>
            <w:pPr>
              <w:spacing w:line="530" w:lineRule="exact"/>
              <w:jc w:val="left"/>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3</w:t>
            </w:r>
          </w:p>
        </w:tc>
        <w:tc>
          <w:tcPr>
            <w:tcW w:w="3310" w:type="dxa"/>
            <w:vMerge w:val="restart"/>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负责指导全区团的组织建设和干部队伍建设，推进全区团的基层组织建设。</w:t>
            </w: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sz w:val="21"/>
                <w:szCs w:val="21"/>
              </w:rPr>
            </w:pPr>
          </w:p>
        </w:tc>
        <w:tc>
          <w:tcPr>
            <w:tcW w:w="4137" w:type="dxa"/>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指导各基层团组织团干队伍和团员队伍的建设，抓好团干部队伍的管理、考核、选拔和培训。</w:t>
            </w:r>
          </w:p>
        </w:tc>
        <w:tc>
          <w:tcPr>
            <w:tcW w:w="545" w:type="dxa"/>
            <w:vMerge w:val="restart"/>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sz w:val="21"/>
                <w:szCs w:val="21"/>
              </w:rPr>
            </w:pPr>
          </w:p>
        </w:tc>
        <w:tc>
          <w:tcPr>
            <w:tcW w:w="4137" w:type="dxa"/>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负责或指导区属基层团组织转接团组织关系，收缴团费。</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sz w:val="21"/>
                <w:szCs w:val="21"/>
              </w:rPr>
            </w:pPr>
          </w:p>
        </w:tc>
        <w:tc>
          <w:tcPr>
            <w:tcW w:w="4137" w:type="dxa"/>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组织村（社区）团组织换届。</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sz w:val="21"/>
                <w:szCs w:val="21"/>
              </w:rPr>
            </w:pPr>
          </w:p>
        </w:tc>
        <w:tc>
          <w:tcPr>
            <w:tcW w:w="4137" w:type="dxa"/>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组织区属基层团干部参加专题培训，监督其定期学习“青年大学习”等主题团课。</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546" w:type="dxa"/>
            <w:vMerge w:val="restart"/>
            <w:vAlign w:val="center"/>
          </w:tcPr>
          <w:p>
            <w:pPr>
              <w:spacing w:line="530" w:lineRule="exact"/>
              <w:jc w:val="left"/>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4</w:t>
            </w:r>
          </w:p>
        </w:tc>
        <w:tc>
          <w:tcPr>
            <w:tcW w:w="3310" w:type="dxa"/>
            <w:vMerge w:val="restart"/>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深入实施我区青年发展规划，搭建青年成长成才和建功立业的平台。</w:t>
            </w: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参与制定全区青少年事业发展规划和青少年工作方针、政策。</w:t>
            </w:r>
          </w:p>
        </w:tc>
        <w:tc>
          <w:tcPr>
            <w:tcW w:w="545" w:type="dxa"/>
            <w:vMerge w:val="restart"/>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参与全区有关青少年事务规范性文件的制定和实施。</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jc w:val="center"/>
        </w:trPr>
        <w:tc>
          <w:tcPr>
            <w:tcW w:w="546" w:type="dxa"/>
            <w:vMerge w:val="restart"/>
            <w:vAlign w:val="center"/>
          </w:tcPr>
          <w:p>
            <w:pPr>
              <w:spacing w:line="530" w:lineRule="exact"/>
              <w:jc w:val="left"/>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5</w:t>
            </w:r>
          </w:p>
        </w:tc>
        <w:tc>
          <w:tcPr>
            <w:tcW w:w="3310" w:type="dxa"/>
            <w:vMerge w:val="restart"/>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向区委区政府反映青少年思想状况，参与协调处理各种与青少年权益相关的工作。</w:t>
            </w: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针对我区青少年思想状况形成报告或工作总结上报区委区政府。</w:t>
            </w:r>
          </w:p>
        </w:tc>
        <w:tc>
          <w:tcPr>
            <w:tcW w:w="545" w:type="dxa"/>
            <w:vMerge w:val="restart"/>
            <w:vAlign w:val="center"/>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会同相关部门，针对我区青年少年身心健康方面，开展培训或组织活动。</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jc w:val="center"/>
        </w:trPr>
        <w:tc>
          <w:tcPr>
            <w:tcW w:w="546" w:type="dxa"/>
            <w:vMerge w:val="restart"/>
            <w:vAlign w:val="center"/>
          </w:tcPr>
          <w:p>
            <w:pPr>
              <w:spacing w:line="530" w:lineRule="exact"/>
              <w:jc w:val="left"/>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6</w:t>
            </w:r>
          </w:p>
        </w:tc>
        <w:tc>
          <w:tcPr>
            <w:tcW w:w="3310" w:type="dxa"/>
            <w:vMerge w:val="restart"/>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会同有关部门做好全区青年统战，民族、宗教工作和青年统战对象的团结教育工作，维护、促进祖国统一和民族团结。</w:t>
            </w: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会同有关部门开展全区青年统战，民族、宗教工作。</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会同有关部门开展青年统战对象的团结教育工作。</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546" w:type="dxa"/>
            <w:vMerge w:val="restart"/>
            <w:vAlign w:val="center"/>
          </w:tcPr>
          <w:p>
            <w:pPr>
              <w:spacing w:line="530" w:lineRule="exact"/>
              <w:jc w:val="left"/>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7</w:t>
            </w:r>
          </w:p>
        </w:tc>
        <w:tc>
          <w:tcPr>
            <w:tcW w:w="3310" w:type="dxa"/>
            <w:vMerge w:val="restart"/>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协助政府教育部门组织大、中、小学生开展各具特色的教育和活动，维护学校稳定和社会安定团结。</w:t>
            </w: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配合区教育局贯彻落实党的教育方针，对学生进行思想政治教育，积极开展共青团各项活动。</w:t>
            </w:r>
          </w:p>
        </w:tc>
        <w:tc>
          <w:tcPr>
            <w:tcW w:w="545" w:type="dxa"/>
            <w:vMerge w:val="restart"/>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参与评选区属学校优秀集体和个人。</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会同开展征文、绘画、演讲、歌唱、舞蹈比赛等。</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会同区教育部门开展“防溺水”等安全知识和禁毒知识进校门活动等。</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546" w:type="dxa"/>
            <w:vMerge w:val="restart"/>
            <w:vAlign w:val="center"/>
          </w:tcPr>
          <w:p>
            <w:pPr>
              <w:spacing w:line="530" w:lineRule="exact"/>
              <w:jc w:val="left"/>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8</w:t>
            </w:r>
          </w:p>
        </w:tc>
        <w:tc>
          <w:tcPr>
            <w:tcW w:w="3310" w:type="dxa"/>
            <w:vMerge w:val="restart"/>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负责全区“希望工程”的具体实施。</w:t>
            </w: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负责开展三亚市崖州区“向贫困宣战活动”。</w:t>
            </w:r>
          </w:p>
        </w:tc>
        <w:tc>
          <w:tcPr>
            <w:tcW w:w="545" w:type="dxa"/>
            <w:vMerge w:val="restart"/>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会同开展“六一”困难、留守儿童慰问活动。</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546" w:type="dxa"/>
            <w:vMerge w:val="restart"/>
            <w:vAlign w:val="center"/>
          </w:tcPr>
          <w:p>
            <w:pPr>
              <w:spacing w:line="530" w:lineRule="exact"/>
              <w:jc w:val="left"/>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9</w:t>
            </w:r>
          </w:p>
        </w:tc>
        <w:tc>
          <w:tcPr>
            <w:tcW w:w="3310" w:type="dxa"/>
            <w:vMerge w:val="restart"/>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承担全区少先队和志愿者工作。</w:t>
            </w: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指导全区少先队工作，负责区少工委的日常事务。</w:t>
            </w:r>
          </w:p>
        </w:tc>
        <w:tc>
          <w:tcPr>
            <w:tcW w:w="545" w:type="dxa"/>
            <w:vMerge w:val="restart"/>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color w:val="000000" w:themeColor="text1"/>
                <w:sz w:val="21"/>
                <w:szCs w:val="21"/>
              </w:rPr>
              <w:t>督促区属各中小学成立学校少工委和社区少工委。</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组织全区少先队组织围绕区委和市少工委的指示开展少年儿童思想引领和服务工作。</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负责评选崖州区优秀少先队集体和个人，组织区属少先队组织的辅导员参加专题培训。</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46" w:type="dxa"/>
            <w:vMerge w:val="continue"/>
            <w:vAlign w:val="center"/>
          </w:tcPr>
          <w:p>
            <w:pPr>
              <w:spacing w:line="530" w:lineRule="exact"/>
              <w:jc w:val="left"/>
              <w:rPr>
                <w:rFonts w:cs="仿宋_GB2312" w:asciiTheme="minorEastAsia" w:hAnsiTheme="minorEastAsia" w:eastAsiaTheme="minorEastAsia"/>
                <w:bCs/>
                <w:sz w:val="21"/>
                <w:szCs w:val="21"/>
              </w:rPr>
            </w:pPr>
          </w:p>
        </w:tc>
        <w:tc>
          <w:tcPr>
            <w:tcW w:w="3310" w:type="dxa"/>
            <w:vMerge w:val="continue"/>
            <w:vAlign w:val="center"/>
          </w:tcPr>
          <w:p>
            <w:pPr>
              <w:spacing w:line="530" w:lineRule="exact"/>
              <w:jc w:val="left"/>
              <w:rPr>
                <w:rFonts w:cs="仿宋_GB2312" w:asciiTheme="minorEastAsia" w:hAnsiTheme="minorEastAsia" w:eastAsiaTheme="minorEastAsia"/>
                <w:sz w:val="21"/>
                <w:szCs w:val="21"/>
              </w:rPr>
            </w:pP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组织拟订全区青年志愿服务工作规划和政策制度，指导青年志愿服务工作。</w:t>
            </w:r>
          </w:p>
        </w:tc>
        <w:tc>
          <w:tcPr>
            <w:tcW w:w="545" w:type="dxa"/>
            <w:vMerge w:val="continue"/>
          </w:tcPr>
          <w:p>
            <w:pPr>
              <w:spacing w:line="578" w:lineRule="exact"/>
              <w:rPr>
                <w:rFonts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6" w:type="dxa"/>
            <w:vAlign w:val="center"/>
          </w:tcPr>
          <w:p>
            <w:pPr>
              <w:spacing w:line="530" w:lineRule="exact"/>
              <w:jc w:val="left"/>
              <w:rPr>
                <w:rFonts w:cs="仿宋_GB2312" w:asciiTheme="minorEastAsia" w:hAnsiTheme="minorEastAsia" w:eastAsiaTheme="minorEastAsia"/>
                <w:bCs/>
                <w:sz w:val="21"/>
                <w:szCs w:val="21"/>
              </w:rPr>
            </w:pPr>
            <w:r>
              <w:rPr>
                <w:rFonts w:hint="eastAsia" w:cs="仿宋_GB2312" w:asciiTheme="minorEastAsia" w:hAnsiTheme="minorEastAsia" w:eastAsiaTheme="minorEastAsia"/>
                <w:bCs/>
                <w:sz w:val="21"/>
                <w:szCs w:val="21"/>
              </w:rPr>
              <w:t>10</w:t>
            </w:r>
          </w:p>
        </w:tc>
        <w:tc>
          <w:tcPr>
            <w:tcW w:w="3310" w:type="dxa"/>
            <w:vAlign w:val="center"/>
          </w:tcPr>
          <w:p>
            <w:pPr>
              <w:spacing w:line="530" w:lineRule="exact"/>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承办区委、区政府和上级团委交办的工作。</w:t>
            </w:r>
          </w:p>
        </w:tc>
        <w:tc>
          <w:tcPr>
            <w:tcW w:w="427" w:type="dxa"/>
            <w:vAlign w:val="center"/>
          </w:tcPr>
          <w:p>
            <w:pPr>
              <w:pStyle w:val="9"/>
              <w:numPr>
                <w:ilvl w:val="0"/>
                <w:numId w:val="1"/>
              </w:numPr>
              <w:spacing w:line="530" w:lineRule="exact"/>
              <w:ind w:firstLineChars="0"/>
              <w:jc w:val="left"/>
              <w:rPr>
                <w:rFonts w:cs="仿宋_GB2312" w:asciiTheme="minorEastAsia" w:hAnsiTheme="minorEastAsia" w:eastAsiaTheme="minorEastAsia"/>
                <w:color w:val="000000" w:themeColor="text1"/>
                <w:sz w:val="21"/>
                <w:szCs w:val="21"/>
              </w:rPr>
            </w:pPr>
          </w:p>
        </w:tc>
        <w:tc>
          <w:tcPr>
            <w:tcW w:w="4137" w:type="dxa"/>
            <w:vAlign w:val="center"/>
          </w:tcPr>
          <w:p>
            <w:pPr>
              <w:spacing w:line="530" w:lineRule="exact"/>
              <w:jc w:val="left"/>
              <w:rPr>
                <w:rFonts w:cs="仿宋_GB2312" w:asciiTheme="minorEastAsia" w:hAnsiTheme="minorEastAsia" w:eastAsiaTheme="minorEastAsia"/>
                <w:color w:val="000000" w:themeColor="text1"/>
                <w:sz w:val="21"/>
                <w:szCs w:val="21"/>
              </w:rPr>
            </w:pPr>
            <w:r>
              <w:rPr>
                <w:rFonts w:hint="eastAsia" w:cs="仿宋_GB2312" w:asciiTheme="minorEastAsia" w:hAnsiTheme="minorEastAsia" w:eastAsiaTheme="minorEastAsia"/>
                <w:color w:val="000000" w:themeColor="text1"/>
                <w:sz w:val="21"/>
                <w:szCs w:val="21"/>
              </w:rPr>
              <w:t>围绕区委区政府中心工作，参与我区乡村振兴、生态环境治理、青年联谊和各类青年文体活动等。</w:t>
            </w:r>
          </w:p>
        </w:tc>
        <w:tc>
          <w:tcPr>
            <w:tcW w:w="545" w:type="dxa"/>
          </w:tcPr>
          <w:p>
            <w:pPr>
              <w:spacing w:line="578" w:lineRule="exact"/>
              <w:rPr>
                <w:rFonts w:eastAsia="宋体" w:cs="Times New Roman"/>
                <w:sz w:val="21"/>
                <w:szCs w:val="24"/>
              </w:rPr>
            </w:pPr>
          </w:p>
        </w:tc>
      </w:tr>
    </w:tbl>
    <w:p>
      <w:pPr>
        <w:spacing w:line="578" w:lineRule="exact"/>
        <w:jc w:val="center"/>
        <w:rPr>
          <w:rFonts w:eastAsia="方正小标宋简体" w:cs="Times New Roman"/>
          <w:sz w:val="36"/>
          <w:szCs w:val="36"/>
        </w:rPr>
      </w:pPr>
    </w:p>
    <w:p>
      <w:pPr>
        <w:spacing w:line="578" w:lineRule="exact"/>
        <w:jc w:val="center"/>
        <w:rPr>
          <w:rFonts w:eastAsia="方正小标宋简体" w:cs="Times New Roman"/>
          <w:sz w:val="36"/>
          <w:szCs w:val="36"/>
        </w:rPr>
      </w:pPr>
    </w:p>
    <w:p>
      <w:pPr>
        <w:spacing w:line="578" w:lineRule="exact"/>
        <w:jc w:val="center"/>
        <w:rPr>
          <w:rFonts w:eastAsia="方正小标宋简体" w:cs="Times New Roman"/>
          <w:sz w:val="36"/>
          <w:szCs w:val="36"/>
        </w:rPr>
      </w:pPr>
    </w:p>
    <w:p>
      <w:pPr>
        <w:spacing w:line="578" w:lineRule="exact"/>
        <w:jc w:val="center"/>
        <w:rPr>
          <w:rFonts w:eastAsia="方正小标宋简体" w:cs="Times New Roman"/>
          <w:sz w:val="36"/>
          <w:szCs w:val="36"/>
        </w:rPr>
      </w:pPr>
    </w:p>
    <w:p>
      <w:pPr>
        <w:spacing w:line="578" w:lineRule="exact"/>
        <w:jc w:val="center"/>
        <w:rPr>
          <w:rFonts w:eastAsia="方正小标宋简体" w:cs="Times New Roman"/>
          <w:sz w:val="36"/>
          <w:szCs w:val="36"/>
        </w:rPr>
      </w:pPr>
    </w:p>
    <w:p>
      <w:pPr>
        <w:spacing w:line="578" w:lineRule="exact"/>
        <w:jc w:val="center"/>
        <w:rPr>
          <w:rFonts w:eastAsia="方正小标宋简体" w:cs="Times New Roman"/>
          <w:sz w:val="36"/>
          <w:szCs w:val="36"/>
        </w:rPr>
      </w:pPr>
    </w:p>
    <w:p>
      <w:pPr>
        <w:spacing w:line="578" w:lineRule="exact"/>
        <w:jc w:val="center"/>
        <w:rPr>
          <w:rFonts w:eastAsia="方正小标宋简体" w:cs="Times New Roman"/>
          <w:sz w:val="36"/>
          <w:szCs w:val="36"/>
        </w:rPr>
      </w:pPr>
    </w:p>
    <w:p>
      <w:pPr>
        <w:spacing w:line="578" w:lineRule="exact"/>
        <w:jc w:val="center"/>
        <w:rPr>
          <w:rFonts w:eastAsia="方正小标宋简体" w:cs="Times New Roman"/>
          <w:sz w:val="36"/>
          <w:szCs w:val="36"/>
        </w:rPr>
      </w:pPr>
    </w:p>
    <w:p>
      <w:pPr>
        <w:spacing w:line="578" w:lineRule="exact"/>
        <w:jc w:val="center"/>
        <w:rPr>
          <w:rFonts w:eastAsia="黑体" w:cs="Times New Roman"/>
          <w:color w:val="000000"/>
          <w:szCs w:val="32"/>
        </w:rPr>
      </w:pPr>
      <w:r>
        <w:rPr>
          <w:rFonts w:hint="eastAsia" w:eastAsia="方正小标宋简体" w:cs="Times New Roman"/>
          <w:sz w:val="36"/>
          <w:szCs w:val="36"/>
        </w:rPr>
        <w:t>二</w:t>
      </w:r>
      <w:r>
        <w:rPr>
          <w:rFonts w:hint="eastAsia" w:eastAsia="黑体" w:cs="Times New Roman"/>
          <w:color w:val="000000"/>
          <w:szCs w:val="32"/>
        </w:rPr>
        <w:t>、</w:t>
      </w:r>
      <w:r>
        <w:rPr>
          <w:rFonts w:eastAsia="方正小标宋简体" w:cs="Times New Roman"/>
          <w:sz w:val="36"/>
          <w:szCs w:val="36"/>
        </w:rPr>
        <w:t>公共服务事项登记表</w:t>
      </w:r>
    </w:p>
    <w:tbl>
      <w:tblPr>
        <w:tblStyle w:val="6"/>
        <w:tblW w:w="8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79"/>
        <w:gridCol w:w="2042"/>
        <w:gridCol w:w="2216"/>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672" w:type="dxa"/>
            <w:vAlign w:val="center"/>
          </w:tcPr>
          <w:p>
            <w:pPr>
              <w:spacing w:line="420" w:lineRule="exact"/>
              <w:jc w:val="center"/>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序号</w:t>
            </w:r>
          </w:p>
        </w:tc>
        <w:tc>
          <w:tcPr>
            <w:tcW w:w="1979" w:type="dxa"/>
            <w:vAlign w:val="center"/>
          </w:tcPr>
          <w:p>
            <w:pPr>
              <w:spacing w:line="420" w:lineRule="exact"/>
              <w:jc w:val="center"/>
              <w:rPr>
                <w:rFonts w:cs="仿宋_GB2312" w:asciiTheme="minorEastAsia" w:hAnsiTheme="minorEastAsia" w:eastAsiaTheme="minorEastAsia"/>
                <w:b/>
                <w:kern w:val="0"/>
                <w:sz w:val="21"/>
                <w:szCs w:val="21"/>
              </w:rPr>
            </w:pPr>
            <w:r>
              <w:rPr>
                <w:rFonts w:hint="eastAsia" w:cs="仿宋_GB2312" w:asciiTheme="minorEastAsia" w:hAnsiTheme="minorEastAsia" w:eastAsiaTheme="minorEastAsia"/>
                <w:b/>
                <w:kern w:val="0"/>
                <w:sz w:val="21"/>
                <w:szCs w:val="21"/>
              </w:rPr>
              <w:t>服务事项</w:t>
            </w:r>
          </w:p>
        </w:tc>
        <w:tc>
          <w:tcPr>
            <w:tcW w:w="2042" w:type="dxa"/>
            <w:vAlign w:val="center"/>
          </w:tcPr>
          <w:p>
            <w:pPr>
              <w:spacing w:line="420" w:lineRule="exact"/>
              <w:jc w:val="center"/>
              <w:rPr>
                <w:rFonts w:cs="仿宋_GB2312" w:asciiTheme="minorEastAsia" w:hAnsiTheme="minorEastAsia" w:eastAsiaTheme="minorEastAsia"/>
                <w:b/>
                <w:kern w:val="0"/>
                <w:sz w:val="21"/>
                <w:szCs w:val="21"/>
              </w:rPr>
            </w:pPr>
            <w:r>
              <w:rPr>
                <w:rFonts w:hint="eastAsia" w:cs="仿宋_GB2312" w:asciiTheme="minorEastAsia" w:hAnsiTheme="minorEastAsia" w:eastAsiaTheme="minorEastAsia"/>
                <w:b/>
                <w:kern w:val="0"/>
                <w:sz w:val="21"/>
                <w:szCs w:val="21"/>
              </w:rPr>
              <w:t>主要内容</w:t>
            </w:r>
          </w:p>
        </w:tc>
        <w:tc>
          <w:tcPr>
            <w:tcW w:w="2216" w:type="dxa"/>
            <w:vAlign w:val="center"/>
          </w:tcPr>
          <w:p>
            <w:pPr>
              <w:spacing w:line="420" w:lineRule="exact"/>
              <w:jc w:val="center"/>
              <w:rPr>
                <w:rFonts w:cs="仿宋_GB2312" w:asciiTheme="minorEastAsia" w:hAnsiTheme="minorEastAsia" w:eastAsiaTheme="minorEastAsia"/>
                <w:b/>
                <w:kern w:val="0"/>
                <w:sz w:val="21"/>
                <w:szCs w:val="21"/>
              </w:rPr>
            </w:pPr>
            <w:r>
              <w:rPr>
                <w:rFonts w:hint="eastAsia" w:cs="仿宋_GB2312" w:asciiTheme="minorEastAsia" w:hAnsiTheme="minorEastAsia" w:eastAsiaTheme="minorEastAsia"/>
                <w:b/>
                <w:kern w:val="0"/>
                <w:sz w:val="21"/>
                <w:szCs w:val="21"/>
              </w:rPr>
              <w:t>承办机构</w:t>
            </w:r>
          </w:p>
        </w:tc>
        <w:tc>
          <w:tcPr>
            <w:tcW w:w="1862" w:type="dxa"/>
            <w:vAlign w:val="center"/>
          </w:tcPr>
          <w:p>
            <w:pPr>
              <w:spacing w:line="420" w:lineRule="exact"/>
              <w:jc w:val="center"/>
              <w:rPr>
                <w:rFonts w:cs="仿宋_GB2312" w:asciiTheme="minorEastAsia" w:hAnsiTheme="minorEastAsia" w:eastAsiaTheme="minorEastAsia"/>
                <w:b/>
                <w:kern w:val="0"/>
                <w:sz w:val="21"/>
                <w:szCs w:val="21"/>
              </w:rPr>
            </w:pPr>
            <w:r>
              <w:rPr>
                <w:rFonts w:hint="eastAsia" w:cs="仿宋_GB2312" w:asciiTheme="minorEastAsia" w:hAnsiTheme="minorEastAsia" w:eastAsiaTheme="minorEastAsia"/>
                <w:b/>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jc w:val="center"/>
        </w:trPr>
        <w:tc>
          <w:tcPr>
            <w:tcW w:w="672" w:type="dxa"/>
            <w:vAlign w:val="center"/>
          </w:tcPr>
          <w:p>
            <w:pPr>
              <w:spacing w:line="4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p>
        </w:tc>
        <w:tc>
          <w:tcPr>
            <w:tcW w:w="1979" w:type="dxa"/>
            <w:vAlign w:val="center"/>
          </w:tcPr>
          <w:p>
            <w:pPr>
              <w:spacing w:line="400" w:lineRule="exact"/>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为全区青少年提供助学、文化、体育、联谊等服务</w:t>
            </w:r>
          </w:p>
        </w:tc>
        <w:tc>
          <w:tcPr>
            <w:tcW w:w="2042" w:type="dxa"/>
            <w:vAlign w:val="center"/>
          </w:tcPr>
          <w:p>
            <w:pPr>
              <w:spacing w:line="400" w:lineRule="exact"/>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常态化举办三亚市崖州区“向贫困宣战助学活动”、</w:t>
            </w:r>
            <w:r>
              <w:rPr>
                <w:rFonts w:hint="eastAsia" w:cs="仿宋_GB2312" w:asciiTheme="minorEastAsia" w:hAnsiTheme="minorEastAsia" w:eastAsiaTheme="minorEastAsia"/>
                <w:color w:val="000000" w:themeColor="text1"/>
                <w:kern w:val="0"/>
                <w:sz w:val="21"/>
                <w:szCs w:val="21"/>
              </w:rPr>
              <w:t>青少年公益营、</w:t>
            </w:r>
            <w:r>
              <w:rPr>
                <w:rFonts w:hint="eastAsia" w:cs="仿宋_GB2312" w:asciiTheme="minorEastAsia" w:hAnsiTheme="minorEastAsia" w:eastAsiaTheme="minorEastAsia"/>
                <w:kern w:val="0"/>
                <w:sz w:val="21"/>
                <w:szCs w:val="21"/>
              </w:rPr>
              <w:t>青年联谊活动、青少年文体活动、青年创业就业服务。</w:t>
            </w:r>
          </w:p>
        </w:tc>
        <w:tc>
          <w:tcPr>
            <w:tcW w:w="2216" w:type="dxa"/>
            <w:vAlign w:val="center"/>
          </w:tcPr>
          <w:p>
            <w:pPr>
              <w:spacing w:line="400" w:lineRule="exact"/>
              <w:jc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共青团崖州区委员会</w:t>
            </w:r>
          </w:p>
        </w:tc>
        <w:tc>
          <w:tcPr>
            <w:tcW w:w="1862" w:type="dxa"/>
            <w:vAlign w:val="center"/>
          </w:tcPr>
          <w:p>
            <w:pPr>
              <w:spacing w:line="400" w:lineRule="exact"/>
              <w:jc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0898-88631099</w:t>
            </w:r>
          </w:p>
        </w:tc>
      </w:tr>
    </w:tbl>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0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HbCLABAABOAwAADgAAAGRycy9lMm9Eb2MueG1srVNLjtswDN0X6B0E&#10;7SdyshgYRpzBDAZTFCjaAtMeQJGlWIB+EJXYuUB7g6666b7nyjlKKXbm013RjUyR1ON7JL2+Ga0h&#10;BxlBe9fS5aKiRDrhO+12Lf365eGqpgQSdx033smWHiXQm83bN+shNHLle286GQmCOGiG0NI+pdAw&#10;BqKXlsPCB+kwqHy0POE17lgX+YDo1rBVVV2zwccuRC8kAHrvz0G6KfhKSZE+KQUyEdNS5JbKGcu5&#10;zSfbrHmzizz0Wkw0+D+wsFw7LHqBuueJk33Uf0FZLaIHr9JCeMu8UlrIogHVLKtXah57HmTRgs2B&#10;cGkT/D9Y8fHwORLd4ewocdziiE4/vp9+/j79+kaW1arOHRoCNJj4GDA1jXd+zNmTH9CZhY8q2vxF&#10;SQTj2Ovjpb9yTETkR/WqrisMCYzNF8RhT89DhPROekuy0dKIAyx95YcPkM6pc0qu5vyDNgb9vDHu&#10;hQMxs4dl7meO2UrjdpyIb313RD0Dzr6lDpeTEvPeYWvzmsxGnI3tbOxD1LseqS0LLwi3+4QkCrdc&#10;4Qw7FcahFXXTguWteH4vWU+/we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HmB2wiwAQAA&#10;TgMAAA4AAAAAAAAAAQAgAAAAHgEAAGRycy9lMm9Eb2MueG1sUEsFBgAAAAAGAAYAWQEAAEAFAAAA&#10;AA==&#10;">
          <v:path/>
          <v:fill on="f" focussize="0,0"/>
          <v:stroke on="f" joinstyle="miter"/>
          <v:imagedata o:title=""/>
          <o:lock v:ext="edit"/>
          <v:textbox inset="0mm,0mm,0mm,0mm" style="mso-fit-shape-to-text:t;">
            <w:txbxContent>
              <w:p>
                <w:pPr>
                  <w:snapToGrid w:val="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asciiTheme="minorEastAsia" w:hAnsiTheme="minorEastAsia" w:eastAsiaTheme="minorEastAsia" w:cstheme="minorEastAsia"/>
                    <w:sz w:val="28"/>
                    <w:szCs w:val="40"/>
                  </w:rPr>
                  <w:t>- 5 -</w:t>
                </w:r>
                <w:r>
                  <w:rPr>
                    <w:rFonts w:hint="eastAsia" w:asciiTheme="minorEastAsia" w:hAnsiTheme="minorEastAsia" w:eastAsiaTheme="minorEastAsia" w:cstheme="minorEastAsia"/>
                    <w:sz w:val="28"/>
                    <w:szCs w:val="40"/>
                  </w:rP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0184A"/>
    <w:multiLevelType w:val="multilevel"/>
    <w:tmpl w:val="671018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307E"/>
    <w:rsid w:val="000305BE"/>
    <w:rsid w:val="000C3E99"/>
    <w:rsid w:val="000D06A0"/>
    <w:rsid w:val="0011393F"/>
    <w:rsid w:val="00166198"/>
    <w:rsid w:val="0019753A"/>
    <w:rsid w:val="001C079A"/>
    <w:rsid w:val="001E4689"/>
    <w:rsid w:val="002376BF"/>
    <w:rsid w:val="002F10F4"/>
    <w:rsid w:val="00322E66"/>
    <w:rsid w:val="00376772"/>
    <w:rsid w:val="003A0916"/>
    <w:rsid w:val="00440671"/>
    <w:rsid w:val="004A7AFA"/>
    <w:rsid w:val="004E195E"/>
    <w:rsid w:val="005222BE"/>
    <w:rsid w:val="00541B86"/>
    <w:rsid w:val="005B307E"/>
    <w:rsid w:val="005E1B48"/>
    <w:rsid w:val="006151D7"/>
    <w:rsid w:val="00665263"/>
    <w:rsid w:val="00665281"/>
    <w:rsid w:val="0073668C"/>
    <w:rsid w:val="00757958"/>
    <w:rsid w:val="00765609"/>
    <w:rsid w:val="007A170D"/>
    <w:rsid w:val="008B6FCC"/>
    <w:rsid w:val="008F584E"/>
    <w:rsid w:val="00965548"/>
    <w:rsid w:val="009B39E8"/>
    <w:rsid w:val="00AB53D7"/>
    <w:rsid w:val="00AE16D1"/>
    <w:rsid w:val="00B54FD7"/>
    <w:rsid w:val="00CD0FF9"/>
    <w:rsid w:val="00DA6745"/>
    <w:rsid w:val="00DC4063"/>
    <w:rsid w:val="00E5561C"/>
    <w:rsid w:val="00EC062D"/>
    <w:rsid w:val="00EC1AC5"/>
    <w:rsid w:val="00EC508B"/>
    <w:rsid w:val="00F02CE0"/>
    <w:rsid w:val="01546A5A"/>
    <w:rsid w:val="038C1C4C"/>
    <w:rsid w:val="04046400"/>
    <w:rsid w:val="045F4924"/>
    <w:rsid w:val="04D84057"/>
    <w:rsid w:val="05F97E29"/>
    <w:rsid w:val="066B1319"/>
    <w:rsid w:val="06970489"/>
    <w:rsid w:val="0799776D"/>
    <w:rsid w:val="08EF55B8"/>
    <w:rsid w:val="0A9020A5"/>
    <w:rsid w:val="0BB005D6"/>
    <w:rsid w:val="0BFF7427"/>
    <w:rsid w:val="0C374ABE"/>
    <w:rsid w:val="115C410F"/>
    <w:rsid w:val="12F81701"/>
    <w:rsid w:val="138F5D47"/>
    <w:rsid w:val="169012E0"/>
    <w:rsid w:val="1750168D"/>
    <w:rsid w:val="19006D44"/>
    <w:rsid w:val="19CC140B"/>
    <w:rsid w:val="19FB65B5"/>
    <w:rsid w:val="1A7E6B05"/>
    <w:rsid w:val="1AB23C10"/>
    <w:rsid w:val="1ABB268D"/>
    <w:rsid w:val="1C70562B"/>
    <w:rsid w:val="1D797FB6"/>
    <w:rsid w:val="1D9C4C7C"/>
    <w:rsid w:val="1E14315F"/>
    <w:rsid w:val="1EC53339"/>
    <w:rsid w:val="1F576EA3"/>
    <w:rsid w:val="22B102AB"/>
    <w:rsid w:val="23082725"/>
    <w:rsid w:val="23CA1881"/>
    <w:rsid w:val="26125CFE"/>
    <w:rsid w:val="272610FF"/>
    <w:rsid w:val="27B6002E"/>
    <w:rsid w:val="2879640A"/>
    <w:rsid w:val="299E6728"/>
    <w:rsid w:val="2A153C94"/>
    <w:rsid w:val="2B4757D2"/>
    <w:rsid w:val="2C74066E"/>
    <w:rsid w:val="2CB209D2"/>
    <w:rsid w:val="2D9C2201"/>
    <w:rsid w:val="2E8A5A97"/>
    <w:rsid w:val="307916BF"/>
    <w:rsid w:val="31054F6A"/>
    <w:rsid w:val="3289357E"/>
    <w:rsid w:val="32EC7E9D"/>
    <w:rsid w:val="34F71425"/>
    <w:rsid w:val="3687267F"/>
    <w:rsid w:val="36934425"/>
    <w:rsid w:val="3AEB2DD4"/>
    <w:rsid w:val="3E331E40"/>
    <w:rsid w:val="415F09FC"/>
    <w:rsid w:val="4200308A"/>
    <w:rsid w:val="4223267E"/>
    <w:rsid w:val="424372E0"/>
    <w:rsid w:val="430F23C9"/>
    <w:rsid w:val="454476B5"/>
    <w:rsid w:val="45911682"/>
    <w:rsid w:val="461C790D"/>
    <w:rsid w:val="46645C30"/>
    <w:rsid w:val="476B46A5"/>
    <w:rsid w:val="47DB6D38"/>
    <w:rsid w:val="48CF2C82"/>
    <w:rsid w:val="48FE0FF2"/>
    <w:rsid w:val="4968669E"/>
    <w:rsid w:val="4AA80BD0"/>
    <w:rsid w:val="4FC0348D"/>
    <w:rsid w:val="50E33898"/>
    <w:rsid w:val="513D6354"/>
    <w:rsid w:val="53484562"/>
    <w:rsid w:val="538A6088"/>
    <w:rsid w:val="54E45B60"/>
    <w:rsid w:val="558636C1"/>
    <w:rsid w:val="55CA2455"/>
    <w:rsid w:val="55DF3C52"/>
    <w:rsid w:val="55E20E2F"/>
    <w:rsid w:val="5639537C"/>
    <w:rsid w:val="57C51086"/>
    <w:rsid w:val="5A3203AE"/>
    <w:rsid w:val="5EF33294"/>
    <w:rsid w:val="5F3E0CC9"/>
    <w:rsid w:val="602A37A0"/>
    <w:rsid w:val="61EC77DF"/>
    <w:rsid w:val="62C40281"/>
    <w:rsid w:val="62D72FAD"/>
    <w:rsid w:val="63B75454"/>
    <w:rsid w:val="6844672B"/>
    <w:rsid w:val="685C1E23"/>
    <w:rsid w:val="686F581F"/>
    <w:rsid w:val="6AC00F08"/>
    <w:rsid w:val="6BE23148"/>
    <w:rsid w:val="6C3E5818"/>
    <w:rsid w:val="6DB8424F"/>
    <w:rsid w:val="6FFB343C"/>
    <w:rsid w:val="70746E88"/>
    <w:rsid w:val="70B47145"/>
    <w:rsid w:val="713820A0"/>
    <w:rsid w:val="71FF662F"/>
    <w:rsid w:val="724107EA"/>
    <w:rsid w:val="73F47604"/>
    <w:rsid w:val="74166751"/>
    <w:rsid w:val="74283E20"/>
    <w:rsid w:val="75DC31CD"/>
    <w:rsid w:val="78AC6FD9"/>
    <w:rsid w:val="7A4F4F66"/>
    <w:rsid w:val="7B4D5646"/>
    <w:rsid w:val="7CFA3218"/>
    <w:rsid w:val="7DC20E73"/>
    <w:rsid w:val="7E434DFB"/>
    <w:rsid w:val="7F815ADC"/>
    <w:rsid w:val="7F9F22F8"/>
    <w:rsid w:val="7FFA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8">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253</Words>
  <Characters>1445</Characters>
  <Lines>12</Lines>
  <Paragraphs>3</Paragraphs>
  <TotalTime>56</TotalTime>
  <ScaleCrop>false</ScaleCrop>
  <LinksUpToDate>false</LinksUpToDate>
  <CharactersWithSpaces>1695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2021-08-31T10:40:00Z</dcterms:created>
  <dc:creator>JOHN</dc:creator>
  <cp:lastModifiedBy>水先生</cp:lastModifiedBy>
  <cp:lastPrinted>2021-09-03T01:22:00Z</cp:lastPrinted>
  <dcterms:modified xsi:type="dcterms:W3CDTF">2021-10-20T03:17:39Z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