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440" w:firstLineChars="10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崖州湾科技城大社区综合服务中心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《中共三亚市崖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州区委员会关于印发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三亚市崖州区“制度建设年”行动方案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（崖州委〔2021〕181号）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精神，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科技城大社区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编制形成《</w:t>
      </w:r>
      <w:r>
        <w:rPr>
          <w:rFonts w:hint="eastAsia" w:cs="Times New Roman"/>
          <w:szCs w:val="32"/>
          <w:lang w:val="en-US" w:eastAsia="zh-CN"/>
        </w:rPr>
        <w:t>崖州湾科技城大社区综合服务中心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中共三亚市委 三亚市人民政府印发的《三亚市大社区综合服务中心设立和运行实施方案》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崖州湾科技城大社区综合服务中心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承担主要职责共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Times New Roman"/>
          <w:b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（二）具体工作事项</w:t>
      </w:r>
    </w:p>
    <w:p>
      <w:pPr>
        <w:spacing w:line="578" w:lineRule="exact"/>
        <w:ind w:firstLine="640" w:firstLineChars="200"/>
        <w:rPr>
          <w:rFonts w:hint="default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经梳理，深化细化具体工作事项共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19项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55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、公共服务事项</w:t>
      </w:r>
    </w:p>
    <w:p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经梳理，确定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崖州湾科技城大社区综合服务中心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公共服务事项共</w:t>
      </w:r>
      <w:r>
        <w:rPr>
          <w:rFonts w:hint="eastAsia" w:cs="Times New Roman"/>
          <w:szCs w:val="32"/>
          <w:lang w:val="en-US" w:eastAsia="zh-CN"/>
        </w:rPr>
        <w:t>75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D4"/>
    <w:rsid w:val="0010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2021-10-14T03:30:00Z</dcterms:created>
  <dc:creator>水先生</dc:creator>
  <cp:lastModifiedBy>水先生</cp:lastModifiedBy>
  <dcterms:modified xsi:type="dcterms:W3CDTF">2021-10-14T03:31:28Z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