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pPr>
    </w:p>
    <w:p>
      <w:pPr>
        <w:spacing w:line="578"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eastAsia" w:ascii="Times New Roman" w:hAnsi="Times New Roman" w:eastAsia="方正小标宋简体" w:cs="Times New Roman"/>
          <w:bCs/>
          <w:color w:val="000000" w:themeColor="text1"/>
          <w:kern w:val="0"/>
          <w:sz w:val="44"/>
          <w:szCs w:val="44"/>
          <w:lang w:eastAsia="zh-CN"/>
          <w14:textFill>
            <w14:solidFill>
              <w14:schemeClr w14:val="tx1"/>
            </w14:solidFill>
          </w14:textFill>
        </w:rPr>
        <w:t>三亚市崖州区住房</w:t>
      </w:r>
      <w:r>
        <w:rPr>
          <w:rFonts w:hint="eastAsia" w:eastAsia="方正小标宋简体" w:cs="Times New Roman"/>
          <w:bCs/>
          <w:color w:val="000000" w:themeColor="text1"/>
          <w:kern w:val="0"/>
          <w:sz w:val="44"/>
          <w:szCs w:val="44"/>
          <w:lang w:eastAsia="zh-CN"/>
          <w14:textFill>
            <w14:solidFill>
              <w14:schemeClr w14:val="tx1"/>
            </w14:solidFill>
          </w14:textFill>
        </w:rPr>
        <w:t>和</w:t>
      </w:r>
      <w:r>
        <w:rPr>
          <w:rFonts w:hint="eastAsia" w:ascii="Times New Roman" w:hAnsi="Times New Roman" w:eastAsia="方正小标宋简体" w:cs="Times New Roman"/>
          <w:bCs/>
          <w:color w:val="000000" w:themeColor="text1"/>
          <w:kern w:val="0"/>
          <w:sz w:val="44"/>
          <w:szCs w:val="44"/>
          <w:lang w:eastAsia="zh-CN"/>
          <w14:textFill>
            <w14:solidFill>
              <w14:schemeClr w14:val="tx1"/>
            </w14:solidFill>
          </w14:textFill>
        </w:rPr>
        <w:t>城乡建设</w:t>
      </w: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局责任清单</w:t>
      </w:r>
    </w:p>
    <w:p>
      <w:pPr>
        <w:spacing w:line="578" w:lineRule="exact"/>
        <w:rPr>
          <w:rFonts w:hint="default" w:ascii="Times New Roman" w:hAnsi="Times New Roman" w:cs="Times New Roman"/>
          <w:bCs/>
          <w:color w:val="000000" w:themeColor="text1"/>
          <w:kern w:val="0"/>
          <w:sz w:val="28"/>
          <w:szCs w:val="28"/>
          <w14:textFill>
            <w14:solidFill>
              <w14:schemeClr w14:val="tx1"/>
            </w14:solidFill>
          </w14:textFill>
        </w:rPr>
      </w:pPr>
    </w:p>
    <w:p>
      <w:pPr>
        <w:spacing w:line="578" w:lineRule="exact"/>
        <w:jc w:val="center"/>
        <w:rPr>
          <w:rFonts w:hint="eastAsia" w:ascii="仿宋" w:hAnsi="仿宋" w:eastAsia="仿宋" w:cs="仿宋"/>
          <w:b/>
          <w:bCs w:val="0"/>
          <w:color w:val="000000" w:themeColor="text1"/>
          <w:kern w:val="0"/>
          <w:szCs w:val="32"/>
          <w14:textFill>
            <w14:solidFill>
              <w14:schemeClr w14:val="tx1"/>
            </w14:solidFill>
          </w14:textFill>
        </w:rPr>
      </w:pPr>
      <w:r>
        <w:rPr>
          <w:rFonts w:hint="eastAsia" w:ascii="仿宋" w:hAnsi="仿宋" w:eastAsia="仿宋" w:cs="仿宋"/>
          <w:b/>
          <w:bCs w:val="0"/>
          <w:color w:val="000000" w:themeColor="text1"/>
          <w:kern w:val="0"/>
          <w:szCs w:val="32"/>
          <w14:textFill>
            <w14:solidFill>
              <w14:schemeClr w14:val="tx1"/>
            </w14:solidFill>
          </w14:textFill>
        </w:rPr>
        <w:t>目</w:t>
      </w:r>
      <w:r>
        <w:rPr>
          <w:rFonts w:hint="eastAsia" w:ascii="仿宋" w:hAnsi="仿宋" w:eastAsia="仿宋" w:cs="仿宋"/>
          <w:b/>
          <w:bCs w:val="0"/>
          <w:color w:val="000000" w:themeColor="text1"/>
          <w:kern w:val="0"/>
          <w:szCs w:val="32"/>
          <w:lang w:val="en-US" w:eastAsia="zh-CN"/>
          <w14:textFill>
            <w14:solidFill>
              <w14:schemeClr w14:val="tx1"/>
            </w14:solidFill>
          </w14:textFill>
        </w:rPr>
        <w:t xml:space="preserve">  </w:t>
      </w:r>
      <w:r>
        <w:rPr>
          <w:rFonts w:hint="eastAsia" w:ascii="仿宋" w:hAnsi="仿宋" w:eastAsia="仿宋" w:cs="仿宋"/>
          <w:b/>
          <w:bCs w:val="0"/>
          <w:color w:val="000000" w:themeColor="text1"/>
          <w:kern w:val="0"/>
          <w:szCs w:val="32"/>
          <w14:textFill>
            <w14:solidFill>
              <w14:schemeClr w14:val="tx1"/>
            </w14:solidFill>
          </w14:textFill>
        </w:rPr>
        <w:t>录</w:t>
      </w:r>
    </w:p>
    <w:p>
      <w:pPr>
        <w:spacing w:line="578" w:lineRule="exact"/>
        <w:rPr>
          <w:rFonts w:hint="default" w:ascii="Times New Roman" w:hAnsi="Times New Roman" w:cs="Times New Roman"/>
          <w:bCs/>
          <w:color w:val="000000" w:themeColor="text1"/>
          <w:kern w:val="0"/>
          <w:szCs w:val="32"/>
          <w14:textFill>
            <w14:solidFill>
              <w14:schemeClr w14:val="tx1"/>
            </w14:solidFill>
          </w14:textFill>
        </w:rPr>
      </w:pPr>
      <w:r>
        <w:rPr>
          <w:rFonts w:hint="default" w:ascii="Times New Roman" w:hAnsi="Times New Roman" w:cs="Times New Roman"/>
          <w:bCs/>
          <w:color w:val="000000" w:themeColor="text1"/>
          <w:kern w:val="0"/>
          <w:szCs w:val="32"/>
          <w14:textFill>
            <w14:solidFill>
              <w14:schemeClr w14:val="tx1"/>
            </w14:solidFill>
          </w14:textFill>
        </w:rPr>
        <w:t xml:space="preserve">   </w:t>
      </w:r>
    </w:p>
    <w:p>
      <w:pPr>
        <w:spacing w:line="578" w:lineRule="exact"/>
        <w:ind w:firstLine="640" w:firstLineChars="200"/>
        <w:rPr>
          <w:rFonts w:hint="default" w:ascii="Times New Roman" w:hAnsi="Times New Roman" w:cs="Times New Roman" w:eastAsiaTheme="minorEastAsia"/>
          <w:bCs/>
          <w:color w:val="000000" w:themeColor="text1"/>
          <w:kern w:val="0"/>
          <w:szCs w:val="32"/>
          <w14:textFill>
            <w14:solidFill>
              <w14:schemeClr w14:val="tx1"/>
            </w14:solidFill>
          </w14:textFill>
        </w:rPr>
      </w:pPr>
      <w:r>
        <w:rPr>
          <w:rFonts w:hint="default" w:ascii="Times New Roman" w:hAnsi="Times New Roman" w:cs="Times New Roman" w:eastAsiaTheme="minorEastAsia"/>
          <w:bCs/>
          <w:color w:val="000000" w:themeColor="text1"/>
          <w:kern w:val="0"/>
          <w:szCs w:val="32"/>
          <w14:textFill>
            <w14:solidFill>
              <w14:schemeClr w14:val="tx1"/>
            </w14:solidFill>
          </w14:textFill>
        </w:rPr>
        <w:t>一、部门职责登记表</w:t>
      </w:r>
    </w:p>
    <w:p>
      <w:pPr>
        <w:spacing w:line="578" w:lineRule="exact"/>
        <w:ind w:firstLine="640" w:firstLineChars="200"/>
        <w:rPr>
          <w:rFonts w:hint="eastAsia" w:ascii="Times New Roman" w:hAnsi="Times New Roman" w:cs="Times New Roman" w:eastAsiaTheme="minorEastAsia"/>
          <w:bCs/>
          <w:color w:val="000000" w:themeColor="text1"/>
          <w:kern w:val="0"/>
          <w:szCs w:val="32"/>
          <w:lang w:eastAsia="zh-CN"/>
          <w14:textFill>
            <w14:solidFill>
              <w14:schemeClr w14:val="tx1"/>
            </w14:solidFill>
          </w14:textFill>
        </w:rPr>
      </w:pPr>
      <w:r>
        <w:rPr>
          <w:rFonts w:hint="default" w:ascii="Times New Roman" w:hAnsi="Times New Roman" w:cs="Times New Roman" w:eastAsiaTheme="minorEastAsia"/>
          <w:bCs/>
          <w:color w:val="000000" w:themeColor="text1"/>
          <w:kern w:val="0"/>
          <w:szCs w:val="32"/>
          <w14:textFill>
            <w14:solidFill>
              <w14:schemeClr w14:val="tx1"/>
            </w14:solidFill>
          </w14:textFill>
        </w:rPr>
        <w:t>二、与相关部门的职责边界表</w:t>
      </w:r>
    </w:p>
    <w:p>
      <w:pPr>
        <w:spacing w:line="578" w:lineRule="exact"/>
        <w:ind w:firstLine="640" w:firstLineChars="200"/>
        <w:rPr>
          <w:rFonts w:hint="eastAsia" w:ascii="仿宋_GB2312" w:hAnsi="仿宋_GB2312" w:eastAsia="仿宋_GB2312" w:cs="仿宋_GB2312"/>
          <w:bCs/>
          <w:color w:val="auto"/>
          <w:kern w:val="0"/>
          <w:sz w:val="32"/>
          <w:szCs w:val="32"/>
        </w:rPr>
      </w:pPr>
      <w:r>
        <w:rPr>
          <w:rFonts w:hint="default" w:ascii="Times New Roman" w:hAnsi="Times New Roman" w:cs="Times New Roman" w:eastAsiaTheme="minorEastAsia"/>
          <w:bCs/>
          <w:color w:val="000000" w:themeColor="text1"/>
          <w:kern w:val="0"/>
          <w:szCs w:val="32"/>
          <w14:textFill>
            <w14:solidFill>
              <w14:schemeClr w14:val="tx1"/>
            </w14:solidFill>
          </w14:textFill>
        </w:rPr>
        <w:t>三、事中事后监管制度</w:t>
      </w:r>
    </w:p>
    <w:p>
      <w:pPr>
        <w:spacing w:line="578" w:lineRule="exact"/>
        <w:ind w:firstLine="640" w:firstLineChars="20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rPr>
        <w:t>（一）</w:t>
      </w:r>
      <w:r>
        <w:rPr>
          <w:rFonts w:hint="eastAsia" w:ascii="仿宋_GB2312" w:hAnsi="仿宋_GB2312" w:eastAsia="仿宋_GB2312" w:cs="仿宋_GB2312"/>
          <w:bCs/>
          <w:color w:val="auto"/>
          <w:kern w:val="0"/>
          <w:sz w:val="32"/>
          <w:szCs w:val="32"/>
          <w:lang w:eastAsia="zh-CN"/>
        </w:rPr>
        <w:t>住宅小区</w:t>
      </w:r>
      <w:r>
        <w:rPr>
          <w:rFonts w:hint="eastAsia" w:ascii="仿宋_GB2312" w:hAnsi="仿宋_GB2312" w:eastAsia="仿宋_GB2312" w:cs="仿宋_GB2312"/>
          <w:bCs/>
          <w:color w:val="auto"/>
          <w:kern w:val="0"/>
          <w:sz w:val="32"/>
          <w:szCs w:val="32"/>
        </w:rPr>
        <w:t>物业管理</w:t>
      </w:r>
      <w:r>
        <w:rPr>
          <w:rFonts w:hint="eastAsia" w:ascii="仿宋_GB2312" w:hAnsi="仿宋_GB2312" w:eastAsia="仿宋_GB2312" w:cs="仿宋_GB2312"/>
          <w:bCs/>
          <w:color w:val="auto"/>
          <w:kern w:val="0"/>
          <w:sz w:val="32"/>
          <w:szCs w:val="32"/>
          <w:lang w:eastAsia="zh-CN"/>
        </w:rPr>
        <w:t>监管</w:t>
      </w:r>
    </w:p>
    <w:p>
      <w:pPr>
        <w:spacing w:line="578"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（二）</w:t>
      </w:r>
      <w:r>
        <w:rPr>
          <w:rFonts w:hint="eastAsia" w:ascii="仿宋_GB2312" w:hAnsi="仿宋_GB2312" w:eastAsia="仿宋_GB2312" w:cs="仿宋_GB2312"/>
          <w:bCs/>
          <w:color w:val="auto"/>
          <w:kern w:val="0"/>
          <w:sz w:val="32"/>
          <w:szCs w:val="32"/>
        </w:rPr>
        <w:t>建筑施工安全生产监管</w:t>
      </w:r>
    </w:p>
    <w:p>
      <w:pPr>
        <w:spacing w:line="578" w:lineRule="exact"/>
        <w:ind w:firstLine="640" w:firstLineChars="20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（三）建筑工程质量监管</w:t>
      </w:r>
    </w:p>
    <w:p>
      <w:pPr>
        <w:spacing w:line="578"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（四）</w:t>
      </w:r>
      <w:r>
        <w:rPr>
          <w:rFonts w:hint="eastAsia" w:ascii="仿宋_GB2312" w:hAnsi="仿宋_GB2312" w:eastAsia="仿宋_GB2312" w:cs="仿宋_GB2312"/>
          <w:bCs/>
          <w:color w:val="auto"/>
          <w:kern w:val="0"/>
          <w:sz w:val="32"/>
          <w:szCs w:val="32"/>
          <w:lang w:val="en-US" w:eastAsia="zh-CN"/>
        </w:rPr>
        <w:t>机动车维修店和城镇洗车店监管</w:t>
      </w:r>
    </w:p>
    <w:p>
      <w:pPr>
        <w:spacing w:line="578" w:lineRule="exact"/>
        <w:ind w:firstLine="640" w:firstLineChars="20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（五）</w:t>
      </w:r>
      <w:r>
        <w:rPr>
          <w:rFonts w:hint="eastAsia" w:ascii="仿宋_GB2312" w:hAnsi="仿宋_GB2312" w:eastAsia="仿宋_GB2312" w:cs="仿宋_GB2312"/>
          <w:bCs/>
          <w:color w:val="auto"/>
          <w:kern w:val="0"/>
          <w:sz w:val="32"/>
          <w:szCs w:val="32"/>
        </w:rPr>
        <w:t>经营性停车场</w:t>
      </w:r>
      <w:r>
        <w:rPr>
          <w:rFonts w:hint="eastAsia" w:ascii="仿宋_GB2312" w:hAnsi="仿宋_GB2312" w:eastAsia="仿宋_GB2312" w:cs="仿宋_GB2312"/>
          <w:bCs/>
          <w:color w:val="auto"/>
          <w:kern w:val="0"/>
          <w:sz w:val="32"/>
          <w:szCs w:val="32"/>
          <w:lang w:eastAsia="zh-CN"/>
        </w:rPr>
        <w:t>监管</w:t>
      </w:r>
    </w:p>
    <w:p>
      <w:pPr>
        <w:spacing w:line="578" w:lineRule="exact"/>
        <w:ind w:firstLine="640" w:firstLineChars="200"/>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（六）燃气企业监管</w:t>
      </w:r>
    </w:p>
    <w:p>
      <w:pPr>
        <w:spacing w:line="578" w:lineRule="exact"/>
        <w:ind w:firstLine="640" w:firstLineChars="200"/>
        <w:rPr>
          <w:rFonts w:hint="eastAsia" w:ascii="Times New Roman" w:hAnsi="Times New Roman" w:cs="Times New Roman" w:eastAsiaTheme="minorEastAsia"/>
          <w:bCs/>
          <w:color w:val="000000" w:themeColor="text1"/>
          <w:kern w:val="0"/>
          <w:szCs w:val="32"/>
          <w14:textFill>
            <w14:solidFill>
              <w14:schemeClr w14:val="tx1"/>
            </w14:solidFill>
          </w14:textFill>
        </w:rPr>
      </w:pPr>
      <w:r>
        <w:rPr>
          <w:rFonts w:hint="eastAsia" w:ascii="Times New Roman" w:hAnsi="Times New Roman" w:cs="Times New Roman" w:eastAsiaTheme="minorEastAsia"/>
          <w:bCs/>
          <w:color w:val="000000" w:themeColor="text1"/>
          <w:kern w:val="0"/>
          <w:szCs w:val="32"/>
          <w14:textFill>
            <w14:solidFill>
              <w14:schemeClr w14:val="tx1"/>
            </w14:solidFill>
          </w14:textFill>
        </w:rPr>
        <w:t>四、公共服务事项登记表</w:t>
      </w:r>
    </w:p>
    <w:p>
      <w:pPr>
        <w:spacing w:line="578" w:lineRule="exact"/>
        <w:rPr>
          <w:rFonts w:hint="default" w:ascii="Times New Roman" w:hAnsi="Times New Roman" w:cs="Times New Roman" w:eastAsiaTheme="minorEastAsia"/>
          <w:bCs/>
          <w:color w:val="000000" w:themeColor="text1"/>
          <w:sz w:val="24"/>
          <w:szCs w:val="24"/>
          <w14:textFill>
            <w14:solidFill>
              <w14:schemeClr w14:val="tx1"/>
            </w14:solidFill>
          </w14:textFill>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numPr>
          <w:ilvl w:val="0"/>
          <w:numId w:val="0"/>
        </w:numPr>
        <w:jc w:val="center"/>
        <w:rPr>
          <w:rFonts w:hint="eastAsia" w:eastAsia="方正小标宋简体"/>
          <w:color w:val="auto"/>
          <w:sz w:val="36"/>
          <w:szCs w:val="36"/>
          <w:lang w:eastAsia="zh-CN"/>
        </w:rPr>
      </w:pPr>
    </w:p>
    <w:p>
      <w:pPr>
        <w:numPr>
          <w:ilvl w:val="0"/>
          <w:numId w:val="0"/>
        </w:numPr>
        <w:jc w:val="center"/>
        <w:rPr>
          <w:rFonts w:hint="eastAsia" w:eastAsia="方正小标宋简体"/>
          <w:color w:val="auto"/>
          <w:sz w:val="36"/>
          <w:szCs w:val="36"/>
          <w:lang w:eastAsia="zh-CN"/>
        </w:rPr>
      </w:pPr>
    </w:p>
    <w:p>
      <w:pPr>
        <w:numPr>
          <w:ilvl w:val="0"/>
          <w:numId w:val="0"/>
        </w:numPr>
        <w:jc w:val="center"/>
        <w:rPr>
          <w:rFonts w:eastAsia="方正小标宋简体"/>
          <w:color w:val="auto"/>
          <w:sz w:val="36"/>
          <w:szCs w:val="36"/>
        </w:rPr>
      </w:pPr>
      <w:r>
        <w:rPr>
          <w:rFonts w:hint="eastAsia" w:eastAsia="方正小标宋简体"/>
          <w:color w:val="auto"/>
          <w:sz w:val="36"/>
          <w:szCs w:val="36"/>
          <w:lang w:eastAsia="zh-CN"/>
        </w:rPr>
        <w:t>一、</w:t>
      </w:r>
      <w:r>
        <w:rPr>
          <w:rFonts w:eastAsia="方正小标宋简体"/>
          <w:color w:val="auto"/>
          <w:sz w:val="36"/>
          <w:szCs w:val="36"/>
        </w:rPr>
        <w:t>部门职责</w:t>
      </w:r>
      <w:r>
        <w:rPr>
          <w:rFonts w:hint="eastAsia" w:eastAsia="方正小标宋简体"/>
          <w:color w:val="auto"/>
          <w:sz w:val="36"/>
          <w:szCs w:val="36"/>
          <w:lang w:eastAsia="zh-CN"/>
        </w:rPr>
        <w:t>登记表</w:t>
      </w:r>
    </w:p>
    <w:tbl>
      <w:tblPr>
        <w:tblStyle w:val="7"/>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000"/>
        <w:gridCol w:w="825"/>
        <w:gridCol w:w="33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41" w:type="dxa"/>
            <w:noWrap w:val="0"/>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3000" w:type="dxa"/>
            <w:noWrap w:val="0"/>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主要职责</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kern w:val="0"/>
                <w:sz w:val="21"/>
                <w:szCs w:val="21"/>
                <w:lang w:eastAsia="zh-CN"/>
              </w:rPr>
              <w:t>序号</w:t>
            </w:r>
          </w:p>
        </w:tc>
        <w:tc>
          <w:tcPr>
            <w:tcW w:w="3321" w:type="dxa"/>
            <w:noWrap w:val="0"/>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具体工作事项</w:t>
            </w:r>
          </w:p>
        </w:tc>
        <w:tc>
          <w:tcPr>
            <w:tcW w:w="1021" w:type="dxa"/>
            <w:noWrap w:val="0"/>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贯彻落实党和国家、省市有关住房和城乡建设、交通运输工作的方针政策、法律法规，执行市委市政府、区委区政府的决策部署和中国（海南）自由贸易试验区、中国特色自由贸易区的政策措施。</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 xml:space="preserve">严格贯彻落实党和国家、省市有关住房和城乡建设、交通运输工作的方针政策、法律法规。                               </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841" w:type="dxa"/>
            <w:vMerge w:val="continue"/>
            <w:noWrap w:val="0"/>
            <w:vAlign w:val="center"/>
          </w:tcPr>
          <w:p>
            <w:pPr>
              <w:jc w:val="center"/>
              <w:rPr>
                <w:rFonts w:hint="eastAsia" w:asciiTheme="minorEastAsia" w:hAnsiTheme="minorEastAsia" w:eastAsiaTheme="minorEastAsia" w:cstheme="minorEastAsia"/>
                <w:color w:val="auto"/>
                <w:sz w:val="21"/>
                <w:szCs w:val="21"/>
              </w:rPr>
            </w:pPr>
          </w:p>
        </w:tc>
        <w:tc>
          <w:tcPr>
            <w:tcW w:w="3000" w:type="dxa"/>
            <w:vMerge w:val="continue"/>
            <w:noWrap w:val="0"/>
            <w:vAlign w:val="center"/>
          </w:tcPr>
          <w:p>
            <w:pPr>
              <w:jc w:val="center"/>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en-US" w:eastAsia="zh-CN"/>
              </w:rPr>
              <w:t>2</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执行市委市政府、区委区政府的决策部署和中国（海南）自由贸易试验区、中国特色自由贸易区的政策措施。</w:t>
            </w:r>
          </w:p>
        </w:tc>
        <w:tc>
          <w:tcPr>
            <w:tcW w:w="10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拟订并组织实施全区住房和城乡建设、交通运输工作的规划和措施，推进全区住房和城乡建设、交通运输行业体制改革，提出中国（海南）自由贸易区、中国特色自由贸易港关于住房和城乡建设、交通运输工作方面的建议。</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en-US" w:eastAsia="zh-CN"/>
              </w:rPr>
              <w:t>3</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 xml:space="preserve">制定工作规划措施，细化本区住房和城乡建设、交通运输工作任务，统筹推进各项工作措施。                              </w:t>
            </w:r>
          </w:p>
        </w:tc>
        <w:tc>
          <w:tcPr>
            <w:tcW w:w="10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jc w:val="center"/>
        </w:trPr>
        <w:tc>
          <w:tcPr>
            <w:tcW w:w="841" w:type="dxa"/>
            <w:vMerge w:val="continue"/>
            <w:noWrap w:val="0"/>
            <w:vAlign w:val="center"/>
          </w:tcPr>
          <w:p>
            <w:pPr>
              <w:jc w:val="center"/>
              <w:rPr>
                <w:rFonts w:hint="eastAsia" w:asciiTheme="minorEastAsia" w:hAnsiTheme="minorEastAsia" w:eastAsiaTheme="minorEastAsia" w:cstheme="minorEastAsia"/>
                <w:color w:val="auto"/>
                <w:sz w:val="21"/>
                <w:szCs w:val="21"/>
              </w:rPr>
            </w:pPr>
          </w:p>
        </w:tc>
        <w:tc>
          <w:tcPr>
            <w:tcW w:w="3000" w:type="dxa"/>
            <w:vMerge w:val="continue"/>
            <w:noWrap w:val="0"/>
            <w:vAlign w:val="center"/>
          </w:tcPr>
          <w:p>
            <w:pPr>
              <w:jc w:val="center"/>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en-US" w:eastAsia="zh-CN"/>
              </w:rPr>
              <w:t>4</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贯彻落实推进本区住房和城乡建设、交通运输行业体制改革各项举措。提出中国（海南）自由贸易区、中国特色自由贸易港关于住房和城乡建设、交通运输工作方面的建议。</w:t>
            </w:r>
          </w:p>
        </w:tc>
        <w:tc>
          <w:tcPr>
            <w:tcW w:w="10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按职责权限做好住房制度改革和保障房的规划建设、实物资产分配和管理工作。</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5</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参与组织实施住房保障工作规划和建设工作。</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1"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6</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负责全区保障性住房推进工作。</w:t>
            </w:r>
          </w:p>
        </w:tc>
        <w:tc>
          <w:tcPr>
            <w:tcW w:w="1021" w:type="dxa"/>
            <w:vMerge w:val="continue"/>
            <w:noWrap w:val="0"/>
            <w:vAlign w:val="top"/>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1"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3000"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7</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负责受理保障性住房申请和资格审核。</w:t>
            </w:r>
          </w:p>
        </w:tc>
        <w:tc>
          <w:tcPr>
            <w:tcW w:w="1021" w:type="dxa"/>
            <w:vMerge w:val="continue"/>
            <w:noWrap w:val="0"/>
            <w:vAlign w:val="top"/>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841"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3000"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8</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负责住房保障信息的收集、整理和发布。</w:t>
            </w:r>
          </w:p>
        </w:tc>
        <w:tc>
          <w:tcPr>
            <w:tcW w:w="1021" w:type="dxa"/>
            <w:vMerge w:val="continue"/>
            <w:noWrap w:val="0"/>
            <w:vAlign w:val="top"/>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9</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负责保障性住房的档案管理工作及全区安置区规划、建设工作。</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负责调查统计全区住房情况；负责指导和协助全区棚户区改造和国有土地上房屋征收、补偿、安置工作。</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10</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负责统计全区住房情况。</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1"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11</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负责指导和协助全区棚户区改造和国有土地上房屋征收、补偿、安置工作。</w:t>
            </w:r>
          </w:p>
        </w:tc>
        <w:tc>
          <w:tcPr>
            <w:tcW w:w="1021" w:type="dxa"/>
            <w:vMerge w:val="continue"/>
            <w:noWrap w:val="0"/>
            <w:vAlign w:val="top"/>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负责全区物业管理工作活动进行监管；协助物业监督管理专项维修资金；负责全区白蚁防治工作。</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12</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负责对全区物业管理活动进行监督、指导。</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13</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负责物业相关的人防工作。</w:t>
            </w:r>
          </w:p>
        </w:tc>
        <w:tc>
          <w:tcPr>
            <w:tcW w:w="10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c>
          <w:tcPr>
            <w:tcW w:w="3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14</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协助物业监督管理专项维修资金。</w:t>
            </w:r>
          </w:p>
        </w:tc>
        <w:tc>
          <w:tcPr>
            <w:tcW w:w="10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c>
          <w:tcPr>
            <w:tcW w:w="3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15</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组织行业培训。</w:t>
            </w:r>
          </w:p>
        </w:tc>
        <w:tc>
          <w:tcPr>
            <w:tcW w:w="10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c>
          <w:tcPr>
            <w:tcW w:w="3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16</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协调处理物业管理服务纠纷案件。</w:t>
            </w:r>
          </w:p>
        </w:tc>
        <w:tc>
          <w:tcPr>
            <w:tcW w:w="10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c>
          <w:tcPr>
            <w:tcW w:w="3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17</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负责白蚂蚁防治工作。</w:t>
            </w:r>
          </w:p>
        </w:tc>
        <w:tc>
          <w:tcPr>
            <w:tcW w:w="10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负责全区农村建设信息统计和危险房屋的安全鉴定工作；负责全区农村住房和危旧房改造工作；统筹全区乡村民宿建设管理工作。</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18</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负责全区农村建设信息统计。</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19</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负责全区危房鉴定、统计工作。</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20</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负责危房改造建设、维修及资料归档管理工作。</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21</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负责民宿备案、建设、监管、指导工作。</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指导落实重要经济目标的防护工作；组织实施全区人防、民防指挥通信、指挥信息、人防警报报知等系统建设；负责全区人防工程安全使用的综合管理；负责监管已建人防工程平时开发利用、维护安全。</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22</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指导落实重要经济目标的防护工作。</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23</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配合上级部门组织实施全区人防、民防指挥通信、指挥信息、人防警报报知等系统建设。</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24</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负责全区人防工程安全使用的综合管理。</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25</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负责监管已建人防工程平时开发利用、维护安全。</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负责监管全区防空地下室和城市地下防护空间建设；负责监管人民防空工程建设和开发利用地下空间兼顾人民防空防护要求。</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26</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负责监管全区防空地下室和城市地下防护空间建设。</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27</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负责监管人民防空工程建设和开发利用地下空间兼顾人民防空防护要求。</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负责新建、改建、扩建的一万平米以下（含）房屋建筑及区发展和改革委员会立项的投资额度3000万元以下（含）市政基础设施工程项目建筑工程施工许可证审批、竣工验收工作;</w:t>
            </w:r>
            <w:r>
              <w:rPr>
                <w:rFonts w:hint="eastAsia" w:asciiTheme="minorEastAsia" w:hAnsiTheme="minorEastAsia" w:eastAsiaTheme="minorEastAsia" w:cstheme="minorEastAsia"/>
                <w:i w:val="0"/>
                <w:color w:val="000000"/>
                <w:kern w:val="0"/>
                <w:sz w:val="21"/>
                <w:szCs w:val="21"/>
                <w:u w:val="none"/>
                <w:lang w:val="en-US" w:eastAsia="zh-CN" w:bidi="ar"/>
              </w:rPr>
              <w:t>负责区管市政工程、公共建筑项目的建设和维护管理；负责区管道路（除主、次干道之外）及相应道路路灯、排污、排水等市政基础设施及市政配套设施的建设、统筹协调工作；负责全区燃气设施管理。</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28</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color w:val="auto"/>
                <w:sz w:val="21"/>
                <w:szCs w:val="21"/>
                <w:lang w:eastAsia="zh-CN"/>
              </w:rPr>
              <w:t>负责监管房屋和市政工程施工许可审批</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辖区内新建、改建、扩建的10000平方米以下（含）房屋建筑及投资额度3000万元以下（含）的市政基础设施工程项目</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lang w:eastAsia="zh-CN"/>
              </w:rPr>
              <w:t>。</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41" w:type="dxa"/>
            <w:vMerge w:val="continue"/>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29</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负责全区市政设施、公共建筑项目的建设、维护。</w:t>
            </w:r>
          </w:p>
        </w:tc>
        <w:tc>
          <w:tcPr>
            <w:tcW w:w="1021" w:type="dxa"/>
            <w:vMerge w:val="continue"/>
            <w:noWrap w:val="0"/>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30</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负责全区路灯的排查、维护。</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31</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负责建成区排污、排水等市政设施的建设、维护。</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32</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负责市政基础设施的工单处理。</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33</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w:t>
            </w:r>
            <w:r>
              <w:rPr>
                <w:rFonts w:hint="eastAsia" w:asciiTheme="minorEastAsia" w:hAnsiTheme="minorEastAsia" w:eastAsiaTheme="minorEastAsia" w:cstheme="minorEastAsia"/>
                <w:color w:val="auto"/>
                <w:sz w:val="21"/>
                <w:szCs w:val="21"/>
                <w:lang w:eastAsia="zh-CN"/>
              </w:rPr>
              <w:t>燃气Ⅱ类、Ⅲ类站的监督管理</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3000" w:type="dxa"/>
            <w:vMerge w:val="restart"/>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监管房屋和市政工程质量安全；指导房屋建设及其附属设施和城市市政设施抗震设防工作。负责全区危险房屋的鉴定、安全生产、验收及资料归档管理；按职责权限负责全区在建建筑工地施工现场的安全检查监督和事故处理及综合整治、计划生育、文明施工等管理事项。依法对全区建筑行业进行监督管理；指导建筑市场诚信体系建设。</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34</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负责房屋和市政工程（</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辖区内新建、改建、扩建的10000平方米以下（含）房屋建筑及投资额度3000万元以下（含）的市政基础设施工程项目</w:t>
            </w:r>
            <w:r>
              <w:rPr>
                <w:rFonts w:hint="eastAsia" w:asciiTheme="minorEastAsia" w:hAnsiTheme="minorEastAsia" w:eastAsiaTheme="minorEastAsia" w:cstheme="minorEastAsia"/>
                <w:i w:val="0"/>
                <w:color w:val="000000"/>
                <w:kern w:val="0"/>
                <w:sz w:val="21"/>
                <w:szCs w:val="21"/>
                <w:u w:val="none"/>
                <w:lang w:val="en-US" w:eastAsia="zh-CN" w:bidi="ar"/>
              </w:rPr>
              <w:t>）质量安全监管、事故处理、及督促整改工作。</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35</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负责全区危险房屋的鉴定、改造、及资料归档管理。</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36</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按照上级部门要求做好建筑市场诚信体系建设。</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负责城乡客运及有关设施规划和管理工作；负责全区机动车维修经营、停车场、洗车店的行业管理；维护公路交通运输行业和城乡客运行业的平等竞争秩序；协助上级部门做好全区交通运输行业各类行政执法。</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37</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负责我区客运点、动车站等有关设施规划和监管。</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38</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负责机动车维修经营、停车场经营严格实行备案审批。</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39</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负责检查全区机动车、洗车场。</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40</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负责超限超载运输治理。</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41</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负责打击非法营运。</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42</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负责重点车辆动态监管。</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负责全区农村公路建设、管理和养护工作；负责全区公路、水路和交通运输设施的监督管理。</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43</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负责全区农村公路建设、管理和养护。</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vertAlign w:val="baseline"/>
                <w:lang w:val="en-US" w:eastAsia="zh-CN"/>
              </w:rPr>
              <w:t>44</w:t>
            </w:r>
          </w:p>
        </w:tc>
        <w:tc>
          <w:tcPr>
            <w:tcW w:w="3321"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负责全区公路、水路和交通运输设施的监督、指导工作。</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45</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负责全区农村公路、交通设施方面的工单处理。</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负责全区住房和城乡建设、人民防空和民防、交通运输等领域信息化建设和管理工作；负责开展住房和城乡建设、人民防空和民防、交通运输等领域各类信息的统计、分析、通报和评估。</w:t>
            </w: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46</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负责全区住房和城乡建设、人民防空和民防、交通运输等领域信息化建设和管理工作。</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47</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负责开展住房和城乡建设、人民防空和民防、交通运输等领域各类信息的统计、分析、通报和评估。</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组织开展全区住房和城乡建设、人民防空和民防、交通运输等领域的宣传教育培训工作。</w:t>
            </w: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48</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组织开展项目建设业务培训。</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49</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组织、参加交通执法人员进行交通运输行业的培训。</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50</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负责利用宣传栏、发放宣传折页的方式开展全区住房和城乡建设、人民防空和民防、交通运输等领域的宣传工作。</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3000"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按照职责权限负责全区住房和城乡建设、人民防空和民防、交通运输等领域的行政审批和管理服务事项；负责相关领域行政诉讼的应诉工作；调解处理有关住房和城乡建设、交通运输方面的纠纷和群众举报、来信来访。</w:t>
            </w: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51</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负责城镇洗车店经营核准。</w:t>
            </w:r>
          </w:p>
        </w:tc>
        <w:tc>
          <w:tcPr>
            <w:tcW w:w="102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52</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负责停车场经营备案。</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53</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负责货运代理（代办）业务备案。</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54</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负责机动车维修经营备案。</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55</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负责道路货物运输经营车辆的检查（道路普通货运、道路大型物件运输、道路货物专用运输）。</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56</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负责车辆超限运输的监管（农村公路）。</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57</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负责更新砍伐护路林的监管（农村公路）。</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58</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负责在公路上增设或者改造平面交叉道口的监管（农村公路）。</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59</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负责因修建铁路、机场、电站、通信、设施、水利工程和进行其他建设工程需要占用、挖掘公路、公路用地或者使公路改线的监管（农村公路）。</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60</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负责在公路用地范围内设置公路标志以外的其他标志的监管（农村公路）。</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61</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负责在公路两侧建筑控制区内埋设管线、电缆等设施的监管（农村公路）。</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62</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负责在公路用地范围内架设、埋设管道、电缆等设施的监管（农村公路）。</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63</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负责县、乡公路建设施工事中事后的监管。</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sz w:val="21"/>
                <w:szCs w:val="21"/>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64</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负责私宅建筑工程施工监管。</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vertAlign w:val="baseline"/>
                <w:lang w:val="en-US" w:eastAsia="zh-CN"/>
              </w:rPr>
              <w:t>65</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负责前期物业管理备案。                                    </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负责建筑工程施工许可事中事后的监管。</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67</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负责城市道路挖掘许可房屋建筑和市政基础设施工程竣工验收备案。</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68</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负责房屋租赁登记备案。</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69</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负责城镇排水方案审批。</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负责城镇排水许可审批。</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负责临时城镇排水许可审批。</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841"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3000" w:type="dxa"/>
            <w:vMerge w:val="continue"/>
            <w:noWrap w:val="0"/>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负责交通、住建领域的应诉。</w:t>
            </w:r>
          </w:p>
        </w:tc>
        <w:tc>
          <w:tcPr>
            <w:tcW w:w="1021" w:type="dxa"/>
            <w:vMerge w:val="continue"/>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841" w:type="dxa"/>
            <w:vMerge w:val="continue"/>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p>
        </w:tc>
        <w:tc>
          <w:tcPr>
            <w:tcW w:w="3000" w:type="dxa"/>
            <w:vMerge w:val="continue"/>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p>
        </w:tc>
        <w:tc>
          <w:tcPr>
            <w:tcW w:w="82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73</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负责交通、住建领域的工单热线、来信来访应对和处理。</w:t>
            </w:r>
          </w:p>
        </w:tc>
        <w:tc>
          <w:tcPr>
            <w:tcW w:w="1021" w:type="dxa"/>
            <w:vMerge w:val="continue"/>
            <w:noWrap w:val="0"/>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84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30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完成区委、区政府和上级部门交办的其他工作任务。</w:t>
            </w:r>
          </w:p>
        </w:tc>
        <w:tc>
          <w:tcPr>
            <w:tcW w:w="825"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w:t>
            </w:r>
          </w:p>
        </w:tc>
        <w:tc>
          <w:tcPr>
            <w:tcW w:w="332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完成区委、区政府和上级部门交办的其他工作任务。</w:t>
            </w:r>
          </w:p>
        </w:tc>
        <w:tc>
          <w:tcPr>
            <w:tcW w:w="102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r>
    </w:tbl>
    <w:p>
      <w:pPr>
        <w:spacing w:line="0" w:lineRule="atLeast"/>
        <w:jc w:val="left"/>
        <w:rPr>
          <w:rFonts w:hint="eastAsia" w:asciiTheme="minorEastAsia" w:hAnsiTheme="minorEastAsia" w:eastAsiaTheme="minorEastAsia" w:cstheme="minorEastAsia"/>
          <w:sz w:val="21"/>
          <w:szCs w:val="21"/>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pStyle w:val="2"/>
        <w:rPr>
          <w:rFonts w:hint="eastAsia"/>
        </w:rPr>
        <w:sectPr>
          <w:type w:val="continuous"/>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sz w:val="28"/>
          <w:szCs w:val="28"/>
        </w:rPr>
      </w:pPr>
      <w:r>
        <w:rPr>
          <w:rFonts w:hint="eastAsia" w:eastAsia="方正小标宋简体" w:cs="Times New Roman"/>
          <w:color w:val="auto"/>
          <w:sz w:val="36"/>
          <w:szCs w:val="36"/>
          <w:lang w:eastAsia="zh-CN"/>
        </w:rPr>
        <w:t>二、</w:t>
      </w:r>
      <w:r>
        <w:rPr>
          <w:rFonts w:hint="eastAsia" w:ascii="Times New Roman" w:hAnsi="Times New Roman" w:eastAsia="方正小标宋简体" w:cs="Times New Roman"/>
          <w:color w:val="auto"/>
          <w:sz w:val="36"/>
          <w:szCs w:val="36"/>
        </w:rPr>
        <w:t>与相关部门的职责边界登记</w:t>
      </w:r>
    </w:p>
    <w:tbl>
      <w:tblPr>
        <w:tblStyle w:val="8"/>
        <w:tblW w:w="12502" w:type="dxa"/>
        <w:jc w:val="center"/>
        <w:tblInd w:w="-1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25"/>
        <w:gridCol w:w="1888"/>
        <w:gridCol w:w="3075"/>
        <w:gridCol w:w="187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39" w:type="dxa"/>
            <w:noWrap w:val="0"/>
            <w:vAlign w:val="center"/>
          </w:tcPr>
          <w:p>
            <w:pPr>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625" w:type="dxa"/>
            <w:noWrap w:val="0"/>
            <w:vAlign w:val="center"/>
          </w:tcPr>
          <w:p>
            <w:pPr>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管理事项</w:t>
            </w:r>
          </w:p>
        </w:tc>
        <w:tc>
          <w:tcPr>
            <w:tcW w:w="1888" w:type="dxa"/>
            <w:noWrap w:val="0"/>
            <w:vAlign w:val="center"/>
          </w:tcPr>
          <w:p>
            <w:pPr>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相关部门</w:t>
            </w:r>
          </w:p>
        </w:tc>
        <w:tc>
          <w:tcPr>
            <w:tcW w:w="3075" w:type="dxa"/>
            <w:noWrap w:val="0"/>
            <w:vAlign w:val="center"/>
          </w:tcPr>
          <w:p>
            <w:pPr>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职责分工</w:t>
            </w:r>
          </w:p>
        </w:tc>
        <w:tc>
          <w:tcPr>
            <w:tcW w:w="1875" w:type="dxa"/>
            <w:noWrap w:val="0"/>
            <w:vAlign w:val="center"/>
          </w:tcPr>
          <w:p>
            <w:pPr>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相关依据</w:t>
            </w:r>
          </w:p>
        </w:tc>
        <w:tc>
          <w:tcPr>
            <w:tcW w:w="3300" w:type="dxa"/>
            <w:noWrap w:val="0"/>
            <w:vAlign w:val="center"/>
          </w:tcPr>
          <w:p>
            <w:pPr>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6" w:hRule="exact"/>
          <w:jc w:val="center"/>
        </w:trPr>
        <w:tc>
          <w:tcPr>
            <w:tcW w:w="739" w:type="dxa"/>
            <w:vMerge w:val="restart"/>
            <w:noWrap w:val="0"/>
            <w:vAlign w:val="center"/>
          </w:tcPr>
          <w:p>
            <w:pPr>
              <w:spacing w:line="3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625" w:type="dxa"/>
            <w:vMerge w:val="restart"/>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经营性停车场监管</w:t>
            </w:r>
          </w:p>
        </w:tc>
        <w:tc>
          <w:tcPr>
            <w:tcW w:w="1888" w:type="dxa"/>
            <w:noWrap w:val="0"/>
            <w:vAlign w:val="center"/>
          </w:tcPr>
          <w:p>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区交</w:t>
            </w:r>
            <w:r>
              <w:rPr>
                <w:rFonts w:hint="eastAsia" w:asciiTheme="minorEastAsia" w:hAnsiTheme="minorEastAsia" w:eastAsiaTheme="minorEastAsia" w:cstheme="minorEastAsia"/>
                <w:color w:val="auto"/>
                <w:sz w:val="21"/>
                <w:szCs w:val="21"/>
                <w:lang w:eastAsia="zh-CN"/>
              </w:rPr>
              <w:t>通运输</w:t>
            </w:r>
            <w:r>
              <w:rPr>
                <w:rFonts w:hint="eastAsia" w:asciiTheme="minorEastAsia" w:hAnsiTheme="minorEastAsia" w:eastAsiaTheme="minorEastAsia" w:cstheme="minorEastAsia"/>
                <w:color w:val="auto"/>
                <w:sz w:val="21"/>
                <w:szCs w:val="21"/>
              </w:rPr>
              <w:t>局</w:t>
            </w:r>
          </w:p>
        </w:tc>
        <w:tc>
          <w:tcPr>
            <w:tcW w:w="3075" w:type="dxa"/>
            <w:noWrap w:val="0"/>
            <w:vAlign w:val="center"/>
          </w:tcPr>
          <w:p>
            <w:pPr>
              <w:spacing w:line="36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牵头</w:t>
            </w:r>
            <w:r>
              <w:rPr>
                <w:rFonts w:hint="eastAsia" w:asciiTheme="minorEastAsia" w:hAnsiTheme="minorEastAsia" w:eastAsiaTheme="minorEastAsia" w:cstheme="minorEastAsia"/>
                <w:color w:val="auto"/>
                <w:sz w:val="21"/>
                <w:szCs w:val="21"/>
                <w:lang w:eastAsia="zh-CN"/>
              </w:rPr>
              <w:t>做好</w:t>
            </w:r>
            <w:r>
              <w:rPr>
                <w:rFonts w:hint="eastAsia" w:asciiTheme="minorEastAsia" w:hAnsiTheme="minorEastAsia" w:eastAsiaTheme="minorEastAsia" w:cstheme="minorEastAsia"/>
                <w:color w:val="auto"/>
                <w:sz w:val="21"/>
                <w:szCs w:val="21"/>
              </w:rPr>
              <w:t>经营性停车场</w:t>
            </w:r>
            <w:r>
              <w:rPr>
                <w:rFonts w:hint="eastAsia" w:asciiTheme="minorEastAsia" w:hAnsiTheme="minorEastAsia" w:eastAsiaTheme="minorEastAsia" w:cstheme="minorEastAsia"/>
                <w:color w:val="auto"/>
                <w:sz w:val="21"/>
                <w:szCs w:val="21"/>
                <w:lang w:eastAsia="zh-CN"/>
              </w:rPr>
              <w:t>备案登记</w:t>
            </w:r>
            <w:r>
              <w:rPr>
                <w:rFonts w:hint="eastAsia" w:asciiTheme="minorEastAsia" w:hAnsiTheme="minorEastAsia" w:eastAsiaTheme="minorEastAsia" w:cstheme="minorEastAsia"/>
                <w:color w:val="auto"/>
                <w:sz w:val="21"/>
                <w:szCs w:val="21"/>
              </w:rPr>
              <w:t>、行业管理工作</w:t>
            </w:r>
            <w:r>
              <w:rPr>
                <w:rFonts w:hint="eastAsia" w:asciiTheme="minorEastAsia" w:hAnsiTheme="minorEastAsia" w:eastAsiaTheme="minorEastAsia" w:cstheme="minorEastAsia"/>
                <w:color w:val="auto"/>
                <w:sz w:val="21"/>
                <w:szCs w:val="21"/>
                <w:lang w:eastAsia="zh-CN"/>
              </w:rPr>
              <w:t>。</w:t>
            </w:r>
          </w:p>
        </w:tc>
        <w:tc>
          <w:tcPr>
            <w:tcW w:w="1875"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《三亚市人民政府办公室关于印发三亚市</w:t>
            </w:r>
            <w:r>
              <w:rPr>
                <w:rFonts w:hint="eastAsia" w:asciiTheme="minorEastAsia" w:hAnsiTheme="minorEastAsia" w:eastAsiaTheme="minorEastAsia" w:cstheme="minorEastAsia"/>
                <w:color w:val="auto"/>
                <w:sz w:val="21"/>
                <w:szCs w:val="21"/>
                <w:lang w:eastAsia="zh-CN"/>
              </w:rPr>
              <w:t>停车场建设管理暂行办法</w:t>
            </w:r>
            <w:r>
              <w:rPr>
                <w:rFonts w:hint="eastAsia" w:asciiTheme="minorEastAsia" w:hAnsiTheme="minorEastAsia" w:eastAsiaTheme="minorEastAsia" w:cstheme="minorEastAsia"/>
                <w:color w:val="auto"/>
                <w:sz w:val="21"/>
                <w:szCs w:val="21"/>
              </w:rPr>
              <w:t>的通知》（三府办〔201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275</w:t>
            </w:r>
            <w:r>
              <w:rPr>
                <w:rFonts w:hint="eastAsia" w:asciiTheme="minorEastAsia" w:hAnsiTheme="minorEastAsia" w:eastAsiaTheme="minorEastAsia" w:cstheme="minorEastAsia"/>
                <w:color w:val="auto"/>
                <w:sz w:val="21"/>
                <w:szCs w:val="21"/>
              </w:rPr>
              <w:t>号）</w:t>
            </w:r>
          </w:p>
        </w:tc>
        <w:tc>
          <w:tcPr>
            <w:tcW w:w="3300" w:type="dxa"/>
            <w:vMerge w:val="restart"/>
            <w:noWrap w:val="0"/>
            <w:vAlign w:val="center"/>
          </w:tcPr>
          <w:p>
            <w:pPr>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区交通运输局在进行经营性停车备案时，需要收取的材料之一为企业营业执照，由</w:t>
            </w:r>
            <w:r>
              <w:rPr>
                <w:rFonts w:hint="eastAsia" w:asciiTheme="minorEastAsia" w:hAnsiTheme="minorEastAsia" w:eastAsiaTheme="minorEastAsia" w:cstheme="minorEastAsia"/>
                <w:color w:val="auto"/>
                <w:sz w:val="21"/>
                <w:szCs w:val="21"/>
                <w:lang w:eastAsia="zh-CN"/>
              </w:rPr>
              <w:t>三亚市市场监督管理局崖州分局审核出具；企业获得</w:t>
            </w:r>
            <w:r>
              <w:rPr>
                <w:rFonts w:hint="eastAsia" w:asciiTheme="minorEastAsia" w:hAnsiTheme="minorEastAsia" w:eastAsiaTheme="minorEastAsia" w:cstheme="minorEastAsia"/>
                <w:color w:val="auto"/>
                <w:sz w:val="21"/>
                <w:szCs w:val="21"/>
              </w:rPr>
              <w:t>停车场</w:t>
            </w:r>
            <w:r>
              <w:rPr>
                <w:rFonts w:hint="eastAsia" w:asciiTheme="minorEastAsia" w:hAnsiTheme="minorEastAsia" w:eastAsiaTheme="minorEastAsia" w:cstheme="minorEastAsia"/>
                <w:color w:val="auto"/>
                <w:sz w:val="21"/>
                <w:szCs w:val="21"/>
                <w:lang w:eastAsia="zh-CN"/>
              </w:rPr>
              <w:t>备案登记后，由区发改委协助市发改委对实行政府定价的停车场收费标准核定，监管</w:t>
            </w:r>
            <w:r>
              <w:rPr>
                <w:rFonts w:hint="eastAsia" w:asciiTheme="minorEastAsia" w:hAnsiTheme="minorEastAsia" w:eastAsiaTheme="minorEastAsia" w:cstheme="minorEastAsia"/>
                <w:color w:val="auto"/>
                <w:sz w:val="21"/>
                <w:szCs w:val="21"/>
              </w:rPr>
              <w:t>经营性停车场收费</w:t>
            </w:r>
            <w:r>
              <w:rPr>
                <w:rFonts w:hint="eastAsia" w:asciiTheme="minorEastAsia" w:hAnsiTheme="minorEastAsia" w:eastAsiaTheme="minorEastAsia" w:cstheme="minorEastAsia"/>
                <w:color w:val="auto"/>
                <w:sz w:val="21"/>
                <w:szCs w:val="21"/>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w:t>
            </w:r>
            <w:r>
              <w:rPr>
                <w:rFonts w:hint="eastAsia" w:asciiTheme="minorEastAsia" w:hAnsiTheme="minorEastAsia" w:eastAsiaTheme="minorEastAsia" w:cstheme="minorEastAsia"/>
                <w:color w:val="auto"/>
                <w:sz w:val="21"/>
                <w:szCs w:val="21"/>
                <w:lang w:eastAsia="zh-CN"/>
              </w:rPr>
              <w:t>发展和改革委员会</w:t>
            </w:r>
          </w:p>
        </w:tc>
        <w:tc>
          <w:tcPr>
            <w:tcW w:w="3075" w:type="dxa"/>
            <w:noWrap w:val="0"/>
            <w:vAlign w:val="center"/>
          </w:tcPr>
          <w:p>
            <w:pPr>
              <w:spacing w:line="36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负责经营性停车场收费</w:t>
            </w:r>
            <w:r>
              <w:rPr>
                <w:rFonts w:hint="eastAsia" w:asciiTheme="minorEastAsia" w:hAnsiTheme="minorEastAsia" w:eastAsiaTheme="minorEastAsia" w:cstheme="minorEastAsia"/>
                <w:color w:val="auto"/>
                <w:sz w:val="21"/>
                <w:szCs w:val="21"/>
                <w:lang w:eastAsia="zh-CN"/>
              </w:rPr>
              <w:t>的监管工作，协助市发改委对实行政府定价的停车场收费标准核定。</w:t>
            </w:r>
          </w:p>
        </w:tc>
        <w:tc>
          <w:tcPr>
            <w:tcW w:w="1875"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《三亚市人民政府办公室关于印发三亚市</w:t>
            </w:r>
            <w:r>
              <w:rPr>
                <w:rFonts w:hint="eastAsia" w:asciiTheme="minorEastAsia" w:hAnsiTheme="minorEastAsia" w:eastAsiaTheme="minorEastAsia" w:cstheme="minorEastAsia"/>
                <w:color w:val="auto"/>
                <w:sz w:val="21"/>
                <w:szCs w:val="21"/>
                <w:lang w:eastAsia="zh-CN"/>
              </w:rPr>
              <w:t>停车场建设管理暂行办法</w:t>
            </w:r>
            <w:r>
              <w:rPr>
                <w:rFonts w:hint="eastAsia" w:asciiTheme="minorEastAsia" w:hAnsiTheme="minorEastAsia" w:eastAsiaTheme="minorEastAsia" w:cstheme="minorEastAsia"/>
                <w:color w:val="auto"/>
                <w:sz w:val="21"/>
                <w:szCs w:val="21"/>
              </w:rPr>
              <w:t>的通知》（三府办〔201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275</w:t>
            </w:r>
            <w:r>
              <w:rPr>
                <w:rFonts w:hint="eastAsia" w:asciiTheme="minorEastAsia" w:hAnsiTheme="minorEastAsia" w:eastAsiaTheme="minorEastAsia" w:cstheme="minorEastAsia"/>
                <w:color w:val="auto"/>
                <w:sz w:val="21"/>
                <w:szCs w:val="21"/>
              </w:rPr>
              <w:t>号）</w:t>
            </w: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4"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三亚市市场监督管理局崖州分局</w:t>
            </w:r>
          </w:p>
        </w:tc>
        <w:tc>
          <w:tcPr>
            <w:tcW w:w="3075" w:type="dxa"/>
            <w:noWrap w:val="0"/>
            <w:vAlign w:val="center"/>
          </w:tcPr>
          <w:p>
            <w:pPr>
              <w:spacing w:line="36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负责经营性停车场营业执照审批</w:t>
            </w:r>
            <w:r>
              <w:rPr>
                <w:rFonts w:hint="eastAsia" w:asciiTheme="minorEastAsia" w:hAnsiTheme="minorEastAsia" w:eastAsiaTheme="minorEastAsia" w:cstheme="minorEastAsia"/>
                <w:color w:val="auto"/>
                <w:sz w:val="21"/>
                <w:szCs w:val="21"/>
                <w:lang w:eastAsia="zh-CN"/>
              </w:rPr>
              <w:t>工作。</w:t>
            </w:r>
          </w:p>
        </w:tc>
        <w:tc>
          <w:tcPr>
            <w:tcW w:w="1875"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《三亚市人民政府办公室关于印发三亚市</w:t>
            </w:r>
            <w:r>
              <w:rPr>
                <w:rFonts w:hint="eastAsia" w:asciiTheme="minorEastAsia" w:hAnsiTheme="minorEastAsia" w:eastAsiaTheme="minorEastAsia" w:cstheme="minorEastAsia"/>
                <w:color w:val="auto"/>
                <w:sz w:val="21"/>
                <w:szCs w:val="21"/>
                <w:lang w:eastAsia="zh-CN"/>
              </w:rPr>
              <w:t>停车场建设管理暂行办法</w:t>
            </w:r>
            <w:r>
              <w:rPr>
                <w:rFonts w:hint="eastAsia" w:asciiTheme="minorEastAsia" w:hAnsiTheme="minorEastAsia" w:eastAsiaTheme="minorEastAsia" w:cstheme="minorEastAsia"/>
                <w:color w:val="auto"/>
                <w:sz w:val="21"/>
                <w:szCs w:val="21"/>
              </w:rPr>
              <w:t>的通知》（三府办〔201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275</w:t>
            </w:r>
            <w:r>
              <w:rPr>
                <w:rFonts w:hint="eastAsia" w:asciiTheme="minorEastAsia" w:hAnsiTheme="minorEastAsia" w:eastAsiaTheme="minorEastAsia" w:cstheme="minorEastAsia"/>
                <w:color w:val="auto"/>
                <w:sz w:val="21"/>
                <w:szCs w:val="21"/>
              </w:rPr>
              <w:t>号）</w:t>
            </w: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6" w:hRule="exact"/>
          <w:jc w:val="center"/>
        </w:trPr>
        <w:tc>
          <w:tcPr>
            <w:tcW w:w="739" w:type="dxa"/>
            <w:vMerge w:val="restart"/>
            <w:noWrap w:val="0"/>
            <w:vAlign w:val="center"/>
          </w:tcPr>
          <w:p>
            <w:pPr>
              <w:spacing w:line="3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625" w:type="dxa"/>
            <w:vMerge w:val="restart"/>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城镇洗车店监管</w:t>
            </w:r>
          </w:p>
        </w:tc>
        <w:tc>
          <w:tcPr>
            <w:tcW w:w="1888"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区交</w:t>
            </w:r>
            <w:r>
              <w:rPr>
                <w:rFonts w:hint="eastAsia" w:asciiTheme="minorEastAsia" w:hAnsiTheme="minorEastAsia" w:eastAsiaTheme="minorEastAsia" w:cstheme="minorEastAsia"/>
                <w:color w:val="auto"/>
                <w:sz w:val="21"/>
                <w:szCs w:val="21"/>
                <w:lang w:eastAsia="zh-CN"/>
              </w:rPr>
              <w:t>通运输</w:t>
            </w:r>
            <w:r>
              <w:rPr>
                <w:rFonts w:hint="eastAsia" w:asciiTheme="minorEastAsia" w:hAnsiTheme="minorEastAsia" w:eastAsiaTheme="minorEastAsia" w:cstheme="minorEastAsia"/>
                <w:color w:val="auto"/>
                <w:sz w:val="21"/>
                <w:szCs w:val="21"/>
              </w:rPr>
              <w:t>局</w:t>
            </w:r>
          </w:p>
        </w:tc>
        <w:tc>
          <w:tcPr>
            <w:tcW w:w="3075" w:type="dxa"/>
            <w:noWrap w:val="0"/>
            <w:vAlign w:val="center"/>
          </w:tcPr>
          <w:p>
            <w:pPr>
              <w:spacing w:line="36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城镇洗车店建设和城市车辆清洗服务的综合协调管理，负责全区城镇洗车店的场地设置联审和已开业洗车店日常管理情况年度评估的组织协调工作；负责定期组织相关部门对城镇洗车店的违法违规经营行为进行集中整治。负责</w:t>
            </w:r>
            <w:r>
              <w:rPr>
                <w:rFonts w:hint="eastAsia" w:asciiTheme="minorEastAsia" w:hAnsiTheme="minorEastAsia" w:eastAsiaTheme="minorEastAsia" w:cstheme="minorEastAsia"/>
                <w:color w:val="auto"/>
                <w:sz w:val="21"/>
                <w:szCs w:val="21"/>
                <w:lang w:eastAsia="zh-CN"/>
              </w:rPr>
              <w:t>监管</w:t>
            </w:r>
            <w:r>
              <w:rPr>
                <w:rFonts w:hint="eastAsia" w:asciiTheme="minorEastAsia" w:hAnsiTheme="minorEastAsia" w:eastAsiaTheme="minorEastAsia" w:cstheme="minorEastAsia"/>
                <w:color w:val="auto"/>
                <w:sz w:val="21"/>
                <w:szCs w:val="21"/>
              </w:rPr>
              <w:t>洗车店是否占用道路和公共场所进行作业和停车</w:t>
            </w:r>
            <w:r>
              <w:rPr>
                <w:rFonts w:hint="eastAsia" w:asciiTheme="minorEastAsia" w:hAnsiTheme="minorEastAsia" w:eastAsiaTheme="minorEastAsia" w:cstheme="minorEastAsia"/>
                <w:color w:val="auto"/>
                <w:sz w:val="21"/>
                <w:szCs w:val="21"/>
                <w:lang w:eastAsia="zh-CN"/>
              </w:rPr>
              <w:t>。</w:t>
            </w:r>
          </w:p>
        </w:tc>
        <w:tc>
          <w:tcPr>
            <w:tcW w:w="1875"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《三亚市城镇洗车店管理暂行规定》第四条</w:t>
            </w:r>
          </w:p>
        </w:tc>
        <w:tc>
          <w:tcPr>
            <w:tcW w:w="3300" w:type="dxa"/>
            <w:vMerge w:val="restart"/>
            <w:noWrap w:val="0"/>
            <w:vAlign w:val="center"/>
          </w:tcPr>
          <w:p>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企业向区交通运输局提出城镇洗车店经营许可时，由区交通运输局牵头，联合三亚市综合行政执法</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崖州分局、三亚市生态环境</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崖州分局进行现场踏勘，由</w:t>
            </w:r>
            <w:r>
              <w:rPr>
                <w:rFonts w:hint="eastAsia" w:asciiTheme="minorEastAsia" w:hAnsiTheme="minorEastAsia" w:eastAsiaTheme="minorEastAsia" w:cstheme="minorEastAsia"/>
                <w:color w:val="auto"/>
                <w:sz w:val="21"/>
                <w:szCs w:val="21"/>
              </w:rPr>
              <w:t>区交</w:t>
            </w:r>
            <w:r>
              <w:rPr>
                <w:rFonts w:hint="eastAsia" w:asciiTheme="minorEastAsia" w:hAnsiTheme="minorEastAsia" w:eastAsiaTheme="minorEastAsia" w:cstheme="minorEastAsia"/>
                <w:color w:val="auto"/>
                <w:sz w:val="21"/>
                <w:szCs w:val="21"/>
                <w:lang w:eastAsia="zh-CN"/>
              </w:rPr>
              <w:t>通运输</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核定洗车店</w:t>
            </w:r>
            <w:r>
              <w:rPr>
                <w:rFonts w:hint="eastAsia" w:asciiTheme="minorEastAsia" w:hAnsiTheme="minorEastAsia" w:eastAsiaTheme="minorEastAsia" w:cstheme="minorEastAsia"/>
                <w:color w:val="auto"/>
                <w:sz w:val="21"/>
                <w:szCs w:val="21"/>
              </w:rPr>
              <w:t>是否占用道路和公共场所进行作业和停车</w:t>
            </w:r>
            <w:r>
              <w:rPr>
                <w:rFonts w:hint="eastAsia" w:asciiTheme="minorEastAsia" w:hAnsiTheme="minorEastAsia" w:eastAsiaTheme="minorEastAsia" w:cstheme="minorEastAsia"/>
                <w:color w:val="auto"/>
                <w:sz w:val="21"/>
                <w:szCs w:val="21"/>
                <w:lang w:eastAsia="zh-CN"/>
              </w:rPr>
              <w:t>，由三亚市综合行政执法</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崖州分局负责处罚违规占道作业和停车行为，由三亚市生态环境</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崖州分局负责《环境评估登记表》的事中事后监管。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三亚市综合行政执法</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w:t>
            </w:r>
          </w:p>
        </w:tc>
        <w:tc>
          <w:tcPr>
            <w:tcW w:w="3075" w:type="dxa"/>
            <w:noWrap w:val="0"/>
            <w:vAlign w:val="center"/>
          </w:tcPr>
          <w:p>
            <w:pPr>
              <w:spacing w:line="360" w:lineRule="exact"/>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负责</w:t>
            </w:r>
            <w:r>
              <w:rPr>
                <w:rFonts w:hint="eastAsia" w:asciiTheme="minorEastAsia" w:hAnsiTheme="minorEastAsia" w:eastAsiaTheme="minorEastAsia" w:cstheme="minorEastAsia"/>
                <w:color w:val="auto"/>
                <w:sz w:val="21"/>
                <w:szCs w:val="21"/>
                <w:lang w:eastAsia="zh-CN"/>
              </w:rPr>
              <w:t>处罚洗车店违规占道作业和停车行为。</w:t>
            </w:r>
          </w:p>
        </w:tc>
        <w:tc>
          <w:tcPr>
            <w:tcW w:w="1875"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《三亚市城镇洗车店管理暂行规定》第四条</w:t>
            </w: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三亚市生态环境</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w:t>
            </w:r>
          </w:p>
        </w:tc>
        <w:tc>
          <w:tcPr>
            <w:tcW w:w="3075" w:type="dxa"/>
            <w:noWrap w:val="0"/>
            <w:vAlign w:val="center"/>
          </w:tcPr>
          <w:p>
            <w:pPr>
              <w:spacing w:line="36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w:t>
            </w:r>
            <w:r>
              <w:rPr>
                <w:rFonts w:hint="eastAsia" w:asciiTheme="minorEastAsia" w:hAnsiTheme="minorEastAsia" w:eastAsiaTheme="minorEastAsia" w:cstheme="minorEastAsia"/>
                <w:color w:val="auto"/>
                <w:sz w:val="21"/>
                <w:szCs w:val="21"/>
                <w:lang w:eastAsia="zh-CN"/>
              </w:rPr>
              <w:t>《环境评估登记表》的事中事后监管。</w:t>
            </w:r>
          </w:p>
        </w:tc>
        <w:tc>
          <w:tcPr>
            <w:tcW w:w="1875"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《三亚市城镇洗车店管理暂行规定》第四条</w:t>
            </w: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7" w:hRule="exact"/>
          <w:jc w:val="center"/>
        </w:trPr>
        <w:tc>
          <w:tcPr>
            <w:tcW w:w="739" w:type="dxa"/>
            <w:vMerge w:val="restart"/>
            <w:noWrap w:val="0"/>
            <w:vAlign w:val="center"/>
          </w:tcPr>
          <w:p>
            <w:pPr>
              <w:spacing w:line="3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1625" w:type="dxa"/>
            <w:vMerge w:val="restart"/>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机动车维修店</w:t>
            </w:r>
            <w:r>
              <w:rPr>
                <w:rFonts w:hint="eastAsia" w:asciiTheme="minorEastAsia" w:hAnsiTheme="minorEastAsia" w:eastAsiaTheme="minorEastAsia" w:cstheme="minorEastAsia"/>
                <w:color w:val="auto"/>
                <w:sz w:val="21"/>
                <w:szCs w:val="21"/>
              </w:rPr>
              <w:t>监管</w:t>
            </w:r>
          </w:p>
        </w:tc>
        <w:tc>
          <w:tcPr>
            <w:tcW w:w="1888"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区交</w:t>
            </w:r>
            <w:r>
              <w:rPr>
                <w:rFonts w:hint="eastAsia" w:asciiTheme="minorEastAsia" w:hAnsiTheme="minorEastAsia" w:eastAsiaTheme="minorEastAsia" w:cstheme="minorEastAsia"/>
                <w:color w:val="auto"/>
                <w:sz w:val="21"/>
                <w:szCs w:val="21"/>
                <w:lang w:eastAsia="zh-CN"/>
              </w:rPr>
              <w:t>通运输</w:t>
            </w:r>
            <w:r>
              <w:rPr>
                <w:rFonts w:hint="eastAsia" w:asciiTheme="minorEastAsia" w:hAnsiTheme="minorEastAsia" w:eastAsiaTheme="minorEastAsia" w:cstheme="minorEastAsia"/>
                <w:color w:val="auto"/>
                <w:sz w:val="21"/>
                <w:szCs w:val="21"/>
              </w:rPr>
              <w:t>局</w:t>
            </w:r>
          </w:p>
        </w:tc>
        <w:tc>
          <w:tcPr>
            <w:tcW w:w="3075" w:type="dxa"/>
            <w:noWrap w:val="0"/>
            <w:vAlign w:val="center"/>
          </w:tcPr>
          <w:p>
            <w:pPr>
              <w:spacing w:line="36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w:t>
            </w:r>
            <w:r>
              <w:rPr>
                <w:rFonts w:hint="eastAsia" w:asciiTheme="minorEastAsia" w:hAnsiTheme="minorEastAsia" w:eastAsiaTheme="minorEastAsia" w:cstheme="minorEastAsia"/>
                <w:color w:val="auto"/>
                <w:sz w:val="21"/>
                <w:szCs w:val="21"/>
                <w:lang w:eastAsia="zh-CN"/>
              </w:rPr>
              <w:t>机动车维修经营备案工作，加强维修企业诚信管理体系建设，规范汽车维修市场秩序，加强对机动车维修企业的监管。</w:t>
            </w:r>
          </w:p>
        </w:tc>
        <w:tc>
          <w:tcPr>
            <w:tcW w:w="1875"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交通运输部《机动车维修管理规定》 第四条</w:t>
            </w:r>
          </w:p>
        </w:tc>
        <w:tc>
          <w:tcPr>
            <w:tcW w:w="3300" w:type="dxa"/>
            <w:vMerge w:val="restart"/>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区交通运输局在进行机动车维修备案时，需要收取的材料之一为企业营业执照，由</w:t>
            </w:r>
            <w:r>
              <w:rPr>
                <w:rFonts w:hint="eastAsia" w:asciiTheme="minorEastAsia" w:hAnsiTheme="minorEastAsia" w:eastAsiaTheme="minorEastAsia" w:cstheme="minorEastAsia"/>
                <w:color w:val="auto"/>
                <w:sz w:val="21"/>
                <w:szCs w:val="21"/>
                <w:lang w:eastAsia="zh-CN"/>
              </w:rPr>
              <w:t>三亚市市场监督管理局崖州分局审核出具。由区交通</w:t>
            </w:r>
            <w:r>
              <w:rPr>
                <w:rFonts w:hint="eastAsia" w:asciiTheme="minorEastAsia" w:hAnsiTheme="minorEastAsia" w:eastAsiaTheme="minorEastAsia" w:cstheme="minorEastAsia"/>
                <w:color w:val="auto"/>
                <w:sz w:val="21"/>
                <w:szCs w:val="21"/>
                <w:lang w:val="en-US" w:eastAsia="zh-CN"/>
              </w:rPr>
              <w:t>运输</w:t>
            </w:r>
            <w:r>
              <w:rPr>
                <w:rFonts w:hint="eastAsia" w:asciiTheme="minorEastAsia" w:hAnsiTheme="minorEastAsia" w:eastAsiaTheme="minorEastAsia" w:cstheme="minorEastAsia"/>
                <w:color w:val="auto"/>
                <w:sz w:val="21"/>
                <w:szCs w:val="21"/>
                <w:lang w:eastAsia="zh-CN"/>
              </w:rPr>
              <w:t>局牵头，联合三亚市生态环境</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崖州分局进行现场踏勘，由三亚市生态环境</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崖州分局负责《环境评估登记表》的事中事后监管。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三亚市市场监督管理局崖州分局</w:t>
            </w:r>
          </w:p>
        </w:tc>
        <w:tc>
          <w:tcPr>
            <w:tcW w:w="3075" w:type="dxa"/>
            <w:noWrap w:val="0"/>
            <w:vAlign w:val="center"/>
          </w:tcPr>
          <w:p>
            <w:pPr>
              <w:spacing w:line="36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w:t>
            </w:r>
            <w:r>
              <w:rPr>
                <w:rFonts w:hint="eastAsia" w:asciiTheme="minorEastAsia" w:hAnsiTheme="minorEastAsia" w:eastAsiaTheme="minorEastAsia" w:cstheme="minorEastAsia"/>
                <w:color w:val="auto"/>
                <w:sz w:val="21"/>
                <w:szCs w:val="21"/>
                <w:lang w:eastAsia="zh-CN"/>
              </w:rPr>
              <w:t>机动车维修店</w:t>
            </w:r>
            <w:r>
              <w:rPr>
                <w:rFonts w:hint="eastAsia" w:asciiTheme="minorEastAsia" w:hAnsiTheme="minorEastAsia" w:eastAsiaTheme="minorEastAsia" w:cstheme="minorEastAsia"/>
                <w:color w:val="auto"/>
                <w:sz w:val="21"/>
                <w:szCs w:val="21"/>
              </w:rPr>
              <w:t>营业执照审批工作</w:t>
            </w:r>
            <w:r>
              <w:rPr>
                <w:rFonts w:hint="eastAsia" w:asciiTheme="minorEastAsia" w:hAnsiTheme="minorEastAsia" w:eastAsiaTheme="minorEastAsia" w:cstheme="minorEastAsia"/>
                <w:color w:val="auto"/>
                <w:sz w:val="21"/>
                <w:szCs w:val="21"/>
                <w:lang w:eastAsia="zh-CN"/>
              </w:rPr>
              <w:t>。</w:t>
            </w:r>
          </w:p>
        </w:tc>
        <w:tc>
          <w:tcPr>
            <w:tcW w:w="1875"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交通运输部《机动车维修管理规定》 </w:t>
            </w: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三亚市生态环境</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w:t>
            </w:r>
          </w:p>
        </w:tc>
        <w:tc>
          <w:tcPr>
            <w:tcW w:w="3075" w:type="dxa"/>
            <w:noWrap w:val="0"/>
            <w:vAlign w:val="center"/>
          </w:tcPr>
          <w:p>
            <w:pPr>
              <w:spacing w:line="36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w:t>
            </w:r>
            <w:r>
              <w:rPr>
                <w:rFonts w:hint="eastAsia" w:asciiTheme="minorEastAsia" w:hAnsiTheme="minorEastAsia" w:eastAsiaTheme="minorEastAsia" w:cstheme="minorEastAsia"/>
                <w:color w:val="auto"/>
                <w:sz w:val="21"/>
                <w:szCs w:val="21"/>
                <w:lang w:eastAsia="zh-CN"/>
              </w:rPr>
              <w:t>《环境评估登记表》的事中事后监管。</w:t>
            </w:r>
          </w:p>
        </w:tc>
        <w:tc>
          <w:tcPr>
            <w:tcW w:w="1875" w:type="dxa"/>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交通运输部《机动车维修管理规定》</w:t>
            </w: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exact"/>
          <w:jc w:val="center"/>
        </w:trPr>
        <w:tc>
          <w:tcPr>
            <w:tcW w:w="739" w:type="dxa"/>
            <w:vMerge w:val="restart"/>
            <w:noWrap w:val="0"/>
            <w:vAlign w:val="center"/>
          </w:tcPr>
          <w:p>
            <w:pPr>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625" w:type="dxa"/>
            <w:vMerge w:val="restart"/>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区管市政基础设施</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建设</w:t>
            </w:r>
          </w:p>
        </w:tc>
        <w:tc>
          <w:tcPr>
            <w:tcW w:w="1888" w:type="dxa"/>
            <w:noWrap w:val="0"/>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区</w:t>
            </w:r>
            <w:r>
              <w:rPr>
                <w:rFonts w:hint="eastAsia" w:asciiTheme="minorEastAsia" w:hAnsiTheme="minorEastAsia" w:eastAsiaTheme="minorEastAsia" w:cstheme="minorEastAsia"/>
                <w:color w:val="auto"/>
                <w:sz w:val="21"/>
                <w:szCs w:val="21"/>
                <w:lang w:eastAsia="zh-CN"/>
              </w:rPr>
              <w:t>发展和改革委员会</w:t>
            </w:r>
          </w:p>
        </w:tc>
        <w:tc>
          <w:tcPr>
            <w:tcW w:w="3075" w:type="dxa"/>
            <w:noWrap w:val="0"/>
            <w:vAlign w:val="center"/>
          </w:tcPr>
          <w:p>
            <w:pPr>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组织市政基础设施项目的规划及年度计划安排，负责工程项目立项、可研、初概的审批，项目招标的核准。</w:t>
            </w:r>
          </w:p>
        </w:tc>
        <w:tc>
          <w:tcPr>
            <w:tcW w:w="1875" w:type="dxa"/>
            <w:vMerge w:val="restart"/>
            <w:noWrap w:val="0"/>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《中华人民共和国建筑法》</w:t>
            </w:r>
          </w:p>
        </w:tc>
        <w:tc>
          <w:tcPr>
            <w:tcW w:w="3300" w:type="dxa"/>
            <w:vMerge w:val="restart"/>
            <w:noWrap w:val="0"/>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区住建局拟定</w:t>
            </w:r>
            <w:r>
              <w:rPr>
                <w:rFonts w:hint="eastAsia" w:asciiTheme="minorEastAsia" w:hAnsiTheme="minorEastAsia" w:eastAsiaTheme="minorEastAsia" w:cstheme="minorEastAsia"/>
                <w:sz w:val="21"/>
                <w:szCs w:val="21"/>
              </w:rPr>
              <w:t>市政基础设施</w:t>
            </w:r>
            <w:r>
              <w:rPr>
                <w:rFonts w:hint="eastAsia" w:asciiTheme="minorEastAsia" w:hAnsiTheme="minorEastAsia" w:eastAsiaTheme="minorEastAsia" w:cstheme="minorEastAsia"/>
                <w:sz w:val="21"/>
                <w:szCs w:val="21"/>
                <w:lang w:eastAsia="zh-CN"/>
              </w:rPr>
              <w:t>项目，如是</w:t>
            </w:r>
            <w:r>
              <w:rPr>
                <w:rFonts w:hint="eastAsia" w:asciiTheme="minorEastAsia" w:hAnsiTheme="minorEastAsia" w:eastAsiaTheme="minorEastAsia" w:cstheme="minorEastAsia"/>
                <w:sz w:val="21"/>
                <w:szCs w:val="21"/>
                <w:lang w:val="en-US" w:eastAsia="zh-CN"/>
              </w:rPr>
              <w:t>50万以上项目，区住建局</w:t>
            </w:r>
            <w:r>
              <w:rPr>
                <w:rFonts w:hint="eastAsia" w:asciiTheme="minorEastAsia" w:hAnsiTheme="minorEastAsia" w:eastAsiaTheme="minorEastAsia" w:cstheme="minorEastAsia"/>
                <w:sz w:val="21"/>
                <w:szCs w:val="21"/>
                <w:lang w:eastAsia="zh-CN"/>
              </w:rPr>
              <w:t>去函给区发改委进行立项，区发改委负责项目的立项审批。立项完成后，由区住建局去函到区财政局进行财评，区财政局</w:t>
            </w: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资金</w:t>
            </w:r>
            <w:r>
              <w:rPr>
                <w:rFonts w:hint="eastAsia" w:asciiTheme="minorEastAsia" w:hAnsiTheme="minorEastAsia" w:eastAsiaTheme="minorEastAsia" w:cstheme="minorEastAsia"/>
                <w:sz w:val="21"/>
                <w:szCs w:val="21"/>
                <w:lang w:eastAsia="zh-CN"/>
              </w:rPr>
              <w:t>使用的监督。项目进场施工后，建设过程由区住建局进行监督管理。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区</w:t>
            </w:r>
            <w:r>
              <w:rPr>
                <w:rFonts w:hint="eastAsia" w:asciiTheme="minorEastAsia" w:hAnsiTheme="minorEastAsia" w:eastAsiaTheme="minorEastAsia" w:cstheme="minorEastAsia"/>
                <w:color w:val="auto"/>
                <w:sz w:val="21"/>
                <w:szCs w:val="21"/>
                <w:lang w:eastAsia="zh-CN"/>
              </w:rPr>
              <w:t>住房和城乡建设</w:t>
            </w:r>
            <w:r>
              <w:rPr>
                <w:rFonts w:hint="eastAsia" w:asciiTheme="minorEastAsia" w:hAnsiTheme="minorEastAsia" w:eastAsiaTheme="minorEastAsia" w:cstheme="minorEastAsia"/>
                <w:color w:val="auto"/>
                <w:sz w:val="21"/>
                <w:szCs w:val="21"/>
              </w:rPr>
              <w:t>局</w:t>
            </w:r>
          </w:p>
        </w:tc>
        <w:tc>
          <w:tcPr>
            <w:tcW w:w="3075" w:type="dxa"/>
            <w:noWrap w:val="0"/>
            <w:vAlign w:val="center"/>
          </w:tcPr>
          <w:p>
            <w:pPr>
              <w:pStyle w:val="6"/>
              <w:keepNext w:val="0"/>
              <w:keepLines w:val="0"/>
              <w:widowControl/>
              <w:suppressLineNumbers w:val="0"/>
              <w:ind w:left="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负责区管市政设施的建设和管理</w:t>
            </w:r>
            <w:r>
              <w:rPr>
                <w:rFonts w:hint="eastAsia" w:asciiTheme="minorEastAsia" w:hAnsiTheme="minorEastAsia" w:eastAsiaTheme="minorEastAsia" w:cstheme="minorEastAsia"/>
                <w:color w:val="auto"/>
                <w:sz w:val="21"/>
                <w:szCs w:val="21"/>
                <w:lang w:eastAsia="zh-CN"/>
              </w:rPr>
              <w:t>。</w:t>
            </w:r>
          </w:p>
        </w:tc>
        <w:tc>
          <w:tcPr>
            <w:tcW w:w="187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3"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888" w:type="dxa"/>
            <w:noWrap w:val="0"/>
            <w:vAlign w:val="center"/>
          </w:tcPr>
          <w:p>
            <w:pPr>
              <w:jc w:val="center"/>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sz w:val="21"/>
                <w:szCs w:val="21"/>
              </w:rPr>
              <w:t>区财政局</w:t>
            </w:r>
          </w:p>
        </w:tc>
        <w:tc>
          <w:tcPr>
            <w:tcW w:w="3075" w:type="dxa"/>
            <w:noWrap w:val="0"/>
            <w:vAlign w:val="center"/>
          </w:tcPr>
          <w:p>
            <w:pPr>
              <w:pStyle w:val="6"/>
              <w:keepNext w:val="0"/>
              <w:keepLines w:val="0"/>
              <w:widowControl/>
              <w:suppressLineNumbers w:val="0"/>
              <w:ind w:left="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资金</w:t>
            </w:r>
            <w:r>
              <w:rPr>
                <w:rFonts w:hint="eastAsia" w:asciiTheme="minorEastAsia" w:hAnsiTheme="minorEastAsia" w:eastAsiaTheme="minorEastAsia" w:cstheme="minorEastAsia"/>
                <w:sz w:val="21"/>
                <w:szCs w:val="21"/>
                <w:lang w:eastAsia="zh-CN"/>
              </w:rPr>
              <w:t>使用的监督。</w:t>
            </w:r>
          </w:p>
        </w:tc>
        <w:tc>
          <w:tcPr>
            <w:tcW w:w="187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exact"/>
          <w:jc w:val="center"/>
        </w:trPr>
        <w:tc>
          <w:tcPr>
            <w:tcW w:w="739" w:type="dxa"/>
            <w:vMerge w:val="restart"/>
            <w:noWrap w:val="0"/>
            <w:vAlign w:val="center"/>
          </w:tcPr>
          <w:p>
            <w:pPr>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625" w:type="dxa"/>
            <w:vMerge w:val="restart"/>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物业管理工作</w:t>
            </w:r>
          </w:p>
        </w:tc>
        <w:tc>
          <w:tcPr>
            <w:tcW w:w="1888"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w:t>
            </w:r>
            <w:r>
              <w:rPr>
                <w:rFonts w:hint="eastAsia" w:asciiTheme="minorEastAsia" w:hAnsiTheme="minorEastAsia" w:eastAsiaTheme="minorEastAsia" w:cstheme="minorEastAsia"/>
                <w:color w:val="auto"/>
                <w:sz w:val="21"/>
                <w:szCs w:val="21"/>
                <w:lang w:eastAsia="zh-CN"/>
              </w:rPr>
              <w:t>住房和城乡建设</w:t>
            </w:r>
            <w:r>
              <w:rPr>
                <w:rFonts w:hint="eastAsia" w:asciiTheme="minorEastAsia" w:hAnsiTheme="minorEastAsia" w:eastAsiaTheme="minorEastAsia" w:cstheme="minorEastAsia"/>
                <w:color w:val="auto"/>
                <w:sz w:val="21"/>
                <w:szCs w:val="21"/>
              </w:rPr>
              <w:t>局</w:t>
            </w:r>
          </w:p>
        </w:tc>
        <w:tc>
          <w:tcPr>
            <w:tcW w:w="3075" w:type="dxa"/>
            <w:noWrap w:val="0"/>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牵头对物业小区和物业服务企业的有关活动进行监管</w:t>
            </w:r>
            <w:r>
              <w:rPr>
                <w:rFonts w:hint="eastAsia" w:asciiTheme="minorEastAsia" w:hAnsiTheme="minorEastAsia" w:eastAsiaTheme="minorEastAsia" w:cstheme="minorEastAsia"/>
                <w:color w:val="auto"/>
                <w:sz w:val="21"/>
                <w:szCs w:val="21"/>
                <w:lang w:eastAsia="zh-CN"/>
              </w:rPr>
              <w:t>。</w:t>
            </w:r>
          </w:p>
        </w:tc>
        <w:tc>
          <w:tcPr>
            <w:tcW w:w="1875" w:type="dxa"/>
            <w:vMerge w:val="restart"/>
            <w:noWrap w:val="0"/>
            <w:vAlign w:val="center"/>
          </w:tcPr>
          <w:p>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《物业管理条例》                                《海南经济特区物业管理条例》</w:t>
            </w:r>
          </w:p>
        </w:tc>
        <w:tc>
          <w:tcPr>
            <w:tcW w:w="3300" w:type="dxa"/>
            <w:vMerge w:val="restart"/>
            <w:noWrap w:val="0"/>
            <w:vAlign w:val="center"/>
          </w:tcPr>
          <w:p>
            <w:pPr>
              <w:spacing w:line="36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在处理物业小区方面的工单投诉时，由区住建局牵头处理，如涉及到</w:t>
            </w:r>
            <w:r>
              <w:rPr>
                <w:rFonts w:hint="eastAsia" w:asciiTheme="minorEastAsia" w:hAnsiTheme="minorEastAsia" w:eastAsiaTheme="minorEastAsia" w:cstheme="minorEastAsia"/>
                <w:color w:val="auto"/>
                <w:sz w:val="21"/>
                <w:szCs w:val="21"/>
              </w:rPr>
              <w:t>物业小区噪音、乱建乱搭、破坏绿化</w:t>
            </w:r>
            <w:r>
              <w:rPr>
                <w:rFonts w:hint="eastAsia" w:asciiTheme="minorEastAsia" w:hAnsiTheme="minorEastAsia" w:eastAsiaTheme="minorEastAsia" w:cstheme="minorEastAsia"/>
                <w:color w:val="auto"/>
                <w:sz w:val="21"/>
                <w:szCs w:val="21"/>
                <w:lang w:eastAsia="zh-CN"/>
              </w:rPr>
              <w:t>问题时，由区住建局报至三亚市综合行政执法</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崖州分局或三亚市公安局崖州分局，由三亚市综合行政执法</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崖州分局或三亚市公安局崖州分局责令小区物业进行整改。如</w:t>
            </w:r>
            <w:r>
              <w:rPr>
                <w:rFonts w:hint="eastAsia" w:asciiTheme="minorEastAsia" w:hAnsiTheme="minorEastAsia" w:eastAsiaTheme="minorEastAsia" w:cstheme="minorEastAsia"/>
                <w:color w:val="auto"/>
                <w:sz w:val="21"/>
                <w:szCs w:val="21"/>
              </w:rPr>
              <w:t>涉及水、电等价格方面的投诉</w:t>
            </w:r>
            <w:r>
              <w:rPr>
                <w:rFonts w:hint="eastAsia" w:asciiTheme="minorEastAsia" w:hAnsiTheme="minorEastAsia" w:eastAsiaTheme="minorEastAsia" w:cstheme="minorEastAsia"/>
                <w:color w:val="auto"/>
                <w:sz w:val="21"/>
                <w:szCs w:val="21"/>
                <w:lang w:eastAsia="zh-CN"/>
              </w:rPr>
              <w:t>，由三亚市市场监督管理局崖州分局负责对水、电价格进行核实，水电价格是否符合规定。如涉及</w:t>
            </w:r>
            <w:r>
              <w:rPr>
                <w:rFonts w:hint="eastAsia" w:asciiTheme="minorEastAsia" w:hAnsiTheme="minorEastAsia" w:eastAsiaTheme="minorEastAsia" w:cstheme="minorEastAsia"/>
                <w:color w:val="auto"/>
                <w:kern w:val="2"/>
                <w:sz w:val="21"/>
                <w:szCs w:val="21"/>
                <w:lang w:val="en-US" w:eastAsia="zh-CN" w:bidi="ar-SA"/>
              </w:rPr>
              <w:t>小区自建污水处理站污水排放情况</w:t>
            </w:r>
            <w:r>
              <w:rPr>
                <w:rFonts w:hint="eastAsia" w:asciiTheme="minorEastAsia" w:hAnsiTheme="minorEastAsia" w:eastAsiaTheme="minorEastAsia" w:cstheme="minorEastAsia"/>
                <w:color w:val="auto"/>
                <w:sz w:val="21"/>
                <w:szCs w:val="21"/>
                <w:lang w:eastAsia="zh-CN"/>
              </w:rPr>
              <w:t>，由三亚市生态环境局崖州分局负责监管。如涉及小区内消防安全问题，由三亚市崖州区消防救援大队负责监督指导。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三亚市综合行政执法</w:t>
            </w:r>
            <w:r>
              <w:rPr>
                <w:rFonts w:hint="eastAsia" w:asciiTheme="minorEastAsia" w:hAnsiTheme="minorEastAsia" w:eastAsiaTheme="minorEastAsia" w:cstheme="minorEastAsia"/>
                <w:color w:val="auto"/>
                <w:sz w:val="21"/>
                <w:szCs w:val="21"/>
              </w:rPr>
              <w:t>局</w:t>
            </w:r>
            <w:r>
              <w:rPr>
                <w:rFonts w:hint="eastAsia" w:asciiTheme="minorEastAsia" w:hAnsiTheme="minorEastAsia" w:eastAsiaTheme="minorEastAsia" w:cstheme="minorEastAsia"/>
                <w:color w:val="auto"/>
                <w:sz w:val="21"/>
                <w:szCs w:val="21"/>
                <w:lang w:eastAsia="zh-CN"/>
              </w:rPr>
              <w:t>崖州分局</w:t>
            </w:r>
          </w:p>
        </w:tc>
        <w:tc>
          <w:tcPr>
            <w:tcW w:w="3075" w:type="dxa"/>
            <w:noWrap w:val="0"/>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负责处理涉及物业小区噪音</w:t>
            </w:r>
            <w:r>
              <w:rPr>
                <w:rFonts w:hint="eastAsia" w:asciiTheme="minorEastAsia" w:hAnsiTheme="minorEastAsia" w:eastAsiaTheme="minorEastAsia" w:cstheme="minorEastAsia"/>
                <w:color w:val="auto"/>
                <w:sz w:val="21"/>
                <w:szCs w:val="21"/>
                <w:lang w:val="en-US" w:eastAsia="zh-CN"/>
              </w:rPr>
              <w:t>(娱乐场所、经营性建筑工地等)</w:t>
            </w:r>
            <w:r>
              <w:rPr>
                <w:rFonts w:hint="eastAsia" w:asciiTheme="minorEastAsia" w:hAnsiTheme="minorEastAsia" w:eastAsiaTheme="minorEastAsia" w:cstheme="minorEastAsia"/>
                <w:color w:val="auto"/>
                <w:sz w:val="21"/>
                <w:szCs w:val="21"/>
              </w:rPr>
              <w:t>、乱建乱搭、破坏绿化等方面的问题</w:t>
            </w:r>
            <w:r>
              <w:rPr>
                <w:rFonts w:hint="eastAsia" w:asciiTheme="minorEastAsia" w:hAnsiTheme="minorEastAsia" w:eastAsiaTheme="minorEastAsia" w:cstheme="minorEastAsia"/>
                <w:color w:val="auto"/>
                <w:sz w:val="21"/>
                <w:szCs w:val="21"/>
                <w:lang w:eastAsia="zh-CN"/>
              </w:rPr>
              <w:t>。</w:t>
            </w:r>
          </w:p>
        </w:tc>
        <w:tc>
          <w:tcPr>
            <w:tcW w:w="187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三亚市公安局崖州分局</w:t>
            </w:r>
          </w:p>
        </w:tc>
        <w:tc>
          <w:tcPr>
            <w:tcW w:w="3075" w:type="dxa"/>
            <w:noWrap w:val="0"/>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负责处理涉及物业小区噪音</w:t>
            </w:r>
            <w:r>
              <w:rPr>
                <w:rFonts w:hint="eastAsia" w:asciiTheme="minorEastAsia" w:hAnsiTheme="minorEastAsia" w:eastAsiaTheme="minorEastAsia" w:cstheme="minorEastAsia"/>
                <w:color w:val="auto"/>
                <w:sz w:val="21"/>
                <w:szCs w:val="21"/>
                <w:lang w:val="en-US" w:eastAsia="zh-CN"/>
              </w:rPr>
              <w:t>(室内装修、广场舞等)</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偷窃、抢劫、聚众闹事</w:t>
            </w:r>
            <w:r>
              <w:rPr>
                <w:rFonts w:hint="eastAsia" w:asciiTheme="minorEastAsia" w:hAnsiTheme="minorEastAsia" w:eastAsiaTheme="minorEastAsia" w:cstheme="minorEastAsia"/>
                <w:color w:val="auto"/>
                <w:sz w:val="21"/>
                <w:szCs w:val="21"/>
              </w:rPr>
              <w:t>等</w:t>
            </w:r>
            <w:r>
              <w:rPr>
                <w:rFonts w:hint="eastAsia" w:asciiTheme="minorEastAsia" w:hAnsiTheme="minorEastAsia" w:eastAsiaTheme="minorEastAsia" w:cstheme="minorEastAsia"/>
                <w:color w:val="auto"/>
                <w:sz w:val="21"/>
                <w:szCs w:val="21"/>
                <w:lang w:eastAsia="zh-CN"/>
              </w:rPr>
              <w:t>涉及违法犯罪</w:t>
            </w:r>
            <w:r>
              <w:rPr>
                <w:rFonts w:hint="eastAsia" w:asciiTheme="minorEastAsia" w:hAnsiTheme="minorEastAsia" w:eastAsiaTheme="minorEastAsia" w:cstheme="minorEastAsia"/>
                <w:color w:val="auto"/>
                <w:sz w:val="21"/>
                <w:szCs w:val="21"/>
              </w:rPr>
              <w:t>方面的问题</w:t>
            </w:r>
            <w:r>
              <w:rPr>
                <w:rFonts w:hint="eastAsia" w:asciiTheme="minorEastAsia" w:hAnsiTheme="minorEastAsia" w:eastAsiaTheme="minorEastAsia" w:cstheme="minorEastAsia"/>
                <w:color w:val="auto"/>
                <w:sz w:val="21"/>
                <w:szCs w:val="21"/>
                <w:lang w:eastAsia="zh-CN"/>
              </w:rPr>
              <w:t>。</w:t>
            </w:r>
          </w:p>
        </w:tc>
        <w:tc>
          <w:tcPr>
            <w:tcW w:w="187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color w:val="auto"/>
                <w:sz w:val="21"/>
                <w:szCs w:val="21"/>
              </w:rPr>
            </w:pPr>
          </w:p>
        </w:tc>
        <w:tc>
          <w:tcPr>
            <w:tcW w:w="1888"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三亚市市场监督管理局崖州分局</w:t>
            </w:r>
          </w:p>
        </w:tc>
        <w:tc>
          <w:tcPr>
            <w:tcW w:w="3075" w:type="dxa"/>
            <w:noWrap w:val="0"/>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负责处理住宅小区涉及物业费、水、电、气等价格方面的违法经营行为。</w:t>
            </w:r>
          </w:p>
        </w:tc>
        <w:tc>
          <w:tcPr>
            <w:tcW w:w="187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888"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三亚市生态环境局崖州分局</w:t>
            </w:r>
          </w:p>
        </w:tc>
        <w:tc>
          <w:tcPr>
            <w:tcW w:w="3075" w:type="dxa"/>
            <w:noWrap w:val="0"/>
            <w:vAlign w:val="center"/>
          </w:tcPr>
          <w:p>
            <w:pPr>
              <w:pStyle w:val="6"/>
              <w:keepNext w:val="0"/>
              <w:keepLines w:val="0"/>
              <w:widowControl/>
              <w:suppressLineNumbers w:val="0"/>
              <w:ind w:left="0"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负责</w:t>
            </w:r>
            <w:r>
              <w:rPr>
                <w:rFonts w:hint="eastAsia" w:asciiTheme="minorEastAsia" w:hAnsiTheme="minorEastAsia" w:eastAsiaTheme="minorEastAsia" w:cstheme="minorEastAsia"/>
                <w:color w:val="auto"/>
                <w:kern w:val="2"/>
                <w:sz w:val="21"/>
                <w:szCs w:val="21"/>
                <w:lang w:val="en-US" w:eastAsia="zh-CN" w:bidi="ar-SA"/>
              </w:rPr>
              <w:t>小区自建污水处理站污水排放情况的监管。</w:t>
            </w:r>
          </w:p>
        </w:tc>
        <w:tc>
          <w:tcPr>
            <w:tcW w:w="187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888"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三亚市崖州区消防救援大队</w:t>
            </w:r>
          </w:p>
        </w:tc>
        <w:tc>
          <w:tcPr>
            <w:tcW w:w="3075" w:type="dxa"/>
            <w:noWrap w:val="0"/>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负责监督指导住宅小区内消防工作。</w:t>
            </w:r>
          </w:p>
        </w:tc>
        <w:tc>
          <w:tcPr>
            <w:tcW w:w="187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exact"/>
          <w:jc w:val="center"/>
        </w:trPr>
        <w:tc>
          <w:tcPr>
            <w:tcW w:w="739" w:type="dxa"/>
            <w:vMerge w:val="restart"/>
            <w:noWrap w:val="0"/>
            <w:vAlign w:val="center"/>
          </w:tcPr>
          <w:p>
            <w:pPr>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625" w:type="dxa"/>
            <w:vMerge w:val="restart"/>
            <w:noWrap w:val="0"/>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农村危房改造</w:t>
            </w:r>
          </w:p>
        </w:tc>
        <w:tc>
          <w:tcPr>
            <w:tcW w:w="18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w:t>
            </w:r>
            <w:r>
              <w:rPr>
                <w:rFonts w:hint="eastAsia" w:asciiTheme="minorEastAsia" w:hAnsiTheme="minorEastAsia" w:eastAsiaTheme="minorEastAsia" w:cstheme="minorEastAsia"/>
                <w:sz w:val="21"/>
                <w:szCs w:val="21"/>
                <w:lang w:eastAsia="zh-CN"/>
              </w:rPr>
              <w:t>住房和城乡建设</w:t>
            </w:r>
            <w:r>
              <w:rPr>
                <w:rFonts w:hint="eastAsia" w:asciiTheme="minorEastAsia" w:hAnsiTheme="minorEastAsia" w:eastAsiaTheme="minorEastAsia" w:cstheme="minorEastAsia"/>
                <w:sz w:val="21"/>
                <w:szCs w:val="21"/>
              </w:rPr>
              <w:t>局</w:t>
            </w:r>
          </w:p>
        </w:tc>
        <w:tc>
          <w:tcPr>
            <w:tcW w:w="3075" w:type="dxa"/>
            <w:noWrap w:val="0"/>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负责农村危房改造工作的组织、协调、督导、检查验收工作</w:t>
            </w:r>
            <w:r>
              <w:rPr>
                <w:rFonts w:hint="eastAsia" w:asciiTheme="minorEastAsia" w:hAnsiTheme="minorEastAsia" w:eastAsiaTheme="minorEastAsia" w:cstheme="minorEastAsia"/>
                <w:sz w:val="21"/>
                <w:szCs w:val="21"/>
                <w:lang w:eastAsia="zh-CN"/>
              </w:rPr>
              <w:t>。</w:t>
            </w:r>
          </w:p>
        </w:tc>
        <w:tc>
          <w:tcPr>
            <w:tcW w:w="1875" w:type="dxa"/>
            <w:noWrap w:val="0"/>
            <w:vAlign w:val="center"/>
          </w:tcPr>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住房城乡建设部、国家发展改革委、财政部关于做好2014年农村危房改造工作的通知（建村﹝2014﹞76号）</w:t>
            </w:r>
          </w:p>
        </w:tc>
        <w:tc>
          <w:tcPr>
            <w:tcW w:w="3300" w:type="dxa"/>
            <w:vMerge w:val="restart"/>
            <w:noWrap w:val="0"/>
            <w:vAlign w:val="center"/>
          </w:tcPr>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区住建局根据下达的危改任务，代拟年度农村危房改造实施方案和资金补贴标准，并报区政府研究审议后实施，区住建局为项目实施单位负责</w:t>
            </w:r>
            <w:r>
              <w:rPr>
                <w:rFonts w:hint="eastAsia" w:asciiTheme="minorEastAsia" w:hAnsiTheme="minorEastAsia" w:eastAsiaTheme="minorEastAsia" w:cstheme="minorEastAsia"/>
                <w:sz w:val="21"/>
                <w:szCs w:val="21"/>
              </w:rPr>
              <w:t>农村危房改造工作的组织、协调、督导、检查验收工作</w:t>
            </w:r>
            <w:r>
              <w:rPr>
                <w:rFonts w:hint="eastAsia" w:asciiTheme="minorEastAsia" w:hAnsiTheme="minorEastAsia" w:eastAsiaTheme="minorEastAsia" w:cstheme="minorEastAsia"/>
                <w:sz w:val="21"/>
                <w:szCs w:val="21"/>
                <w:lang w:eastAsia="zh-CN"/>
              </w:rPr>
              <w:t>；三亚市自然资源和规划局崖州分局负责危房改造住房的报建并出具乡村规划许可证。区财政局负责资金的拨付和资金的使用监督。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8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三亚市自然资源和规划局崖州分局</w:t>
            </w:r>
          </w:p>
        </w:tc>
        <w:tc>
          <w:tcPr>
            <w:tcW w:w="3075" w:type="dxa"/>
            <w:noWrap w:val="0"/>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负责住房的规划、报建工作，并对住房进行择址</w:t>
            </w:r>
            <w:r>
              <w:rPr>
                <w:rFonts w:hint="eastAsia" w:asciiTheme="minorEastAsia" w:hAnsiTheme="minorEastAsia" w:eastAsiaTheme="minorEastAsia" w:cstheme="minorEastAsia"/>
                <w:sz w:val="21"/>
                <w:szCs w:val="21"/>
                <w:lang w:eastAsia="zh-CN"/>
              </w:rPr>
              <w:t>。</w:t>
            </w:r>
          </w:p>
        </w:tc>
        <w:tc>
          <w:tcPr>
            <w:tcW w:w="1875" w:type="dxa"/>
            <w:vMerge w:val="restart"/>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海南省人民政府关于印发《海南省基本公共服务均等化重点民生项目发展规划（2011-2015）的通知》（琼府[2011]63号）</w:t>
            </w:r>
          </w:p>
          <w:p>
            <w:pPr>
              <w:spacing w:line="360" w:lineRule="exact"/>
              <w:jc w:val="left"/>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8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区财政局</w:t>
            </w:r>
          </w:p>
        </w:tc>
        <w:tc>
          <w:tcPr>
            <w:tcW w:w="3075" w:type="dxa"/>
            <w:noWrap w:val="0"/>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负责拨付农村危房改造资金使用监督管理</w:t>
            </w:r>
            <w:r>
              <w:rPr>
                <w:rFonts w:hint="eastAsia" w:asciiTheme="minorEastAsia" w:hAnsiTheme="minorEastAsia" w:eastAsiaTheme="minorEastAsia" w:cstheme="minorEastAsia"/>
                <w:sz w:val="21"/>
                <w:szCs w:val="21"/>
                <w:lang w:eastAsia="zh-CN"/>
              </w:rPr>
              <w:t>。</w:t>
            </w:r>
          </w:p>
        </w:tc>
        <w:tc>
          <w:tcPr>
            <w:tcW w:w="187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exact"/>
          <w:jc w:val="center"/>
        </w:trPr>
        <w:tc>
          <w:tcPr>
            <w:tcW w:w="739"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62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188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w:t>
            </w:r>
            <w:r>
              <w:rPr>
                <w:rFonts w:hint="eastAsia" w:asciiTheme="minorEastAsia" w:hAnsiTheme="minorEastAsia" w:eastAsiaTheme="minorEastAsia" w:cstheme="minorEastAsia"/>
                <w:sz w:val="21"/>
                <w:szCs w:val="21"/>
                <w:lang w:eastAsia="zh-CN"/>
              </w:rPr>
              <w:t>住房和城乡建设</w:t>
            </w:r>
            <w:r>
              <w:rPr>
                <w:rFonts w:hint="eastAsia" w:asciiTheme="minorEastAsia" w:hAnsiTheme="minorEastAsia" w:eastAsiaTheme="minorEastAsia" w:cstheme="minorEastAsia"/>
                <w:sz w:val="21"/>
                <w:szCs w:val="21"/>
              </w:rPr>
              <w:t>局</w:t>
            </w:r>
          </w:p>
        </w:tc>
        <w:tc>
          <w:tcPr>
            <w:tcW w:w="3075" w:type="dxa"/>
            <w:noWrap w:val="0"/>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负责工程质量安全监督。</w:t>
            </w:r>
          </w:p>
        </w:tc>
        <w:tc>
          <w:tcPr>
            <w:tcW w:w="1875"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3300" w:type="dxa"/>
            <w:vMerge w:val="continue"/>
            <w:noWrap w:val="0"/>
            <w:vAlign w:val="center"/>
          </w:tcPr>
          <w:p>
            <w:pPr>
              <w:spacing w:line="360" w:lineRule="exact"/>
              <w:jc w:val="center"/>
              <w:rPr>
                <w:rFonts w:hint="eastAsia" w:asciiTheme="minorEastAsia" w:hAnsiTheme="minorEastAsia" w:eastAsiaTheme="minorEastAsia" w:cstheme="minorEastAsia"/>
                <w:sz w:val="21"/>
                <w:szCs w:val="21"/>
              </w:rPr>
            </w:pPr>
          </w:p>
        </w:tc>
      </w:tr>
    </w:tbl>
    <w:tbl>
      <w:tblPr>
        <w:tblStyle w:val="7"/>
        <w:tblW w:w="12479" w:type="dxa"/>
        <w:jc w:val="center"/>
        <w:tblInd w:w="-19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978"/>
        <w:gridCol w:w="1675"/>
        <w:gridCol w:w="2588"/>
        <w:gridCol w:w="2837"/>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50" w:type="dxa"/>
            <w:vMerge w:val="restart"/>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978"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区管市政基础设施建设和维护</w:t>
            </w:r>
          </w:p>
        </w:tc>
        <w:tc>
          <w:tcPr>
            <w:tcW w:w="1675" w:type="dxa"/>
            <w:vAlign w:val="center"/>
          </w:tcPr>
          <w:p>
            <w:pPr>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区交通运输局</w:t>
            </w:r>
          </w:p>
        </w:tc>
        <w:tc>
          <w:tcPr>
            <w:tcW w:w="2588" w:type="dxa"/>
            <w:vAlign w:val="center"/>
          </w:tcPr>
          <w:p>
            <w:pPr>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负责区域农村道路的建设和维护。</w:t>
            </w:r>
          </w:p>
        </w:tc>
        <w:tc>
          <w:tcPr>
            <w:tcW w:w="2837" w:type="dxa"/>
            <w:vMerge w:val="restart"/>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rPr>
              <w:t>《中华人民共和国建筑法》、</w:t>
            </w:r>
            <w:r>
              <w:rPr>
                <w:rFonts w:hint="eastAsia" w:asciiTheme="minorEastAsia" w:hAnsiTheme="minorEastAsia" w:eastAsiaTheme="minorEastAsia" w:cstheme="minorEastAsia"/>
                <w:color w:val="auto"/>
                <w:sz w:val="21"/>
                <w:szCs w:val="21"/>
                <w:lang w:eastAsia="zh-CN"/>
              </w:rPr>
              <w:t>《三亚市崖州区住房和城乡建设局职能配置、内设机构和人员编制规定》</w:t>
            </w:r>
          </w:p>
        </w:tc>
        <w:tc>
          <w:tcPr>
            <w:tcW w:w="2451" w:type="dxa"/>
            <w:vMerge w:val="restart"/>
            <w:vAlign w:val="center"/>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w:t>
            </w:r>
            <w:r>
              <w:rPr>
                <w:rFonts w:hint="eastAsia" w:asciiTheme="minorEastAsia" w:hAnsiTheme="minorEastAsia" w:eastAsiaTheme="minorEastAsia" w:cstheme="minorEastAsia"/>
                <w:kern w:val="0"/>
                <w:sz w:val="21"/>
                <w:szCs w:val="21"/>
                <w:lang w:eastAsia="zh-CN"/>
              </w:rPr>
              <w:t>市政基础设施的日常维护中，区交通运输局负责农村公路的维护，如农村公路破损、道路标志标识的设立等；区住建局负责（除主次干道之外）的市政设施和排水设施的维护，比如路灯、井盖、排污口的建设和维护；区农业农村局</w:t>
            </w:r>
            <w:bookmarkStart w:id="0" w:name="_GoBack"/>
            <w:bookmarkEnd w:id="0"/>
            <w:r>
              <w:rPr>
                <w:rFonts w:hint="eastAsia" w:asciiTheme="minorEastAsia" w:hAnsiTheme="minorEastAsia" w:eastAsiaTheme="minorEastAsia" w:cstheme="minorEastAsia"/>
                <w:kern w:val="0"/>
                <w:sz w:val="21"/>
                <w:szCs w:val="21"/>
                <w:lang w:eastAsia="zh-CN"/>
              </w:rPr>
              <w:t>负责镇海等“美丽乡村”项目和农田水利沟渠连同相关排水设施的维护。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jc w:val="center"/>
        </w:trPr>
        <w:tc>
          <w:tcPr>
            <w:tcW w:w="950" w:type="dxa"/>
            <w:vMerge w:val="continue"/>
            <w:vAlign w:val="center"/>
          </w:tcPr>
          <w:p>
            <w:pPr>
              <w:jc w:val="center"/>
              <w:rPr>
                <w:rFonts w:hint="eastAsia" w:asciiTheme="minorEastAsia" w:hAnsiTheme="minorEastAsia" w:eastAsiaTheme="minorEastAsia" w:cstheme="minorEastAsia"/>
                <w:sz w:val="21"/>
                <w:szCs w:val="21"/>
              </w:rPr>
            </w:pPr>
          </w:p>
        </w:tc>
        <w:tc>
          <w:tcPr>
            <w:tcW w:w="1978" w:type="dxa"/>
            <w:vMerge w:val="continue"/>
            <w:vAlign w:val="center"/>
          </w:tcPr>
          <w:p>
            <w:pPr>
              <w:jc w:val="center"/>
              <w:rPr>
                <w:rFonts w:hint="eastAsia" w:asciiTheme="minorEastAsia" w:hAnsiTheme="minorEastAsia" w:eastAsiaTheme="minorEastAsia" w:cstheme="minorEastAsia"/>
                <w:sz w:val="21"/>
                <w:szCs w:val="21"/>
              </w:rPr>
            </w:pPr>
          </w:p>
        </w:tc>
        <w:tc>
          <w:tcPr>
            <w:tcW w:w="1675" w:type="dxa"/>
            <w:vAlign w:val="center"/>
          </w:tcPr>
          <w:p>
            <w:pPr>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z w:val="21"/>
                <w:szCs w:val="21"/>
              </w:rPr>
              <w:t>区</w:t>
            </w:r>
            <w:r>
              <w:rPr>
                <w:rFonts w:hint="eastAsia" w:asciiTheme="minorEastAsia" w:hAnsiTheme="minorEastAsia" w:eastAsiaTheme="minorEastAsia" w:cstheme="minorEastAsia"/>
                <w:sz w:val="21"/>
                <w:szCs w:val="21"/>
                <w:lang w:eastAsia="zh-CN"/>
              </w:rPr>
              <w:t>住房和城乡建设</w:t>
            </w:r>
            <w:r>
              <w:rPr>
                <w:rFonts w:hint="eastAsia" w:asciiTheme="minorEastAsia" w:hAnsiTheme="minorEastAsia" w:eastAsiaTheme="minorEastAsia" w:cstheme="minorEastAsia"/>
                <w:sz w:val="21"/>
                <w:szCs w:val="21"/>
              </w:rPr>
              <w:t>局</w:t>
            </w:r>
          </w:p>
        </w:tc>
        <w:tc>
          <w:tcPr>
            <w:tcW w:w="2588" w:type="dxa"/>
            <w:vAlign w:val="center"/>
          </w:tcPr>
          <w:p>
            <w:pPr>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负责区管道路（除主次干道之外）的市政设施道路和排水设施的建设和维护。</w:t>
            </w:r>
          </w:p>
        </w:tc>
        <w:tc>
          <w:tcPr>
            <w:tcW w:w="2837"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2451" w:type="dxa"/>
            <w:vMerge w:val="continue"/>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950" w:type="dxa"/>
            <w:vMerge w:val="continue"/>
            <w:vAlign w:val="center"/>
          </w:tcPr>
          <w:p>
            <w:pPr>
              <w:jc w:val="center"/>
              <w:rPr>
                <w:rFonts w:hint="eastAsia" w:asciiTheme="minorEastAsia" w:hAnsiTheme="minorEastAsia" w:eastAsiaTheme="minorEastAsia" w:cstheme="minorEastAsia"/>
                <w:sz w:val="21"/>
                <w:szCs w:val="21"/>
              </w:rPr>
            </w:pPr>
          </w:p>
        </w:tc>
        <w:tc>
          <w:tcPr>
            <w:tcW w:w="1978" w:type="dxa"/>
            <w:vMerge w:val="continue"/>
            <w:vAlign w:val="center"/>
          </w:tcPr>
          <w:p>
            <w:pPr>
              <w:jc w:val="center"/>
              <w:rPr>
                <w:rFonts w:hint="eastAsia" w:asciiTheme="minorEastAsia" w:hAnsiTheme="minorEastAsia" w:eastAsiaTheme="minorEastAsia" w:cstheme="minorEastAsia"/>
                <w:sz w:val="21"/>
                <w:szCs w:val="21"/>
              </w:rPr>
            </w:pPr>
          </w:p>
        </w:tc>
        <w:tc>
          <w:tcPr>
            <w:tcW w:w="1675" w:type="dxa"/>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区农业农村局</w:t>
            </w:r>
          </w:p>
        </w:tc>
        <w:tc>
          <w:tcPr>
            <w:tcW w:w="2588" w:type="dxa"/>
            <w:vAlign w:val="center"/>
          </w:tcPr>
          <w:p>
            <w:p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负责崖州区“美丽乡村”项目和农田水利沟渠连同相关排水设施的建设和维护。</w:t>
            </w:r>
          </w:p>
        </w:tc>
        <w:tc>
          <w:tcPr>
            <w:tcW w:w="2837" w:type="dxa"/>
            <w:vMerge w:val="continue"/>
            <w:vAlign w:val="center"/>
          </w:tcPr>
          <w:p>
            <w:pPr>
              <w:jc w:val="both"/>
              <w:rPr>
                <w:rFonts w:hint="eastAsia" w:asciiTheme="minorEastAsia" w:hAnsiTheme="minorEastAsia" w:eastAsiaTheme="minorEastAsia" w:cstheme="minorEastAsia"/>
                <w:sz w:val="21"/>
                <w:szCs w:val="21"/>
                <w:lang w:eastAsia="zh-CN"/>
              </w:rPr>
            </w:pPr>
          </w:p>
        </w:tc>
        <w:tc>
          <w:tcPr>
            <w:tcW w:w="2451" w:type="dxa"/>
            <w:vMerge w:val="continue"/>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9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978" w:type="dxa"/>
            <w:vMerge w:val="restart"/>
            <w:vAlign w:val="center"/>
          </w:tcPr>
          <w:p>
            <w:pPr>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工程质量安全监督〔辖区内新建、改建、扩建的10000平方米以下（含）房屋建筑及投资额度3000万元以下（含）的市政基础设施工程项目〕</w:t>
            </w:r>
          </w:p>
        </w:tc>
        <w:tc>
          <w:tcPr>
            <w:tcW w:w="1675" w:type="dxa"/>
            <w:vAlign w:val="center"/>
          </w:tcPr>
          <w:p>
            <w:pPr>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区行政审批服务局</w:t>
            </w:r>
          </w:p>
        </w:tc>
        <w:tc>
          <w:tcPr>
            <w:tcW w:w="2588" w:type="dxa"/>
            <w:vAlign w:val="center"/>
          </w:tcPr>
          <w:p>
            <w:pPr>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建筑工程施工许可证核发。〔辖区内新建、改建、扩建的10000平方米以下（含）房屋建筑及投资额度3000万元以下（含）的市政基础设施工程项目〕</w:t>
            </w:r>
          </w:p>
        </w:tc>
        <w:tc>
          <w:tcPr>
            <w:tcW w:w="2837" w:type="dxa"/>
            <w:vMerge w:val="restart"/>
            <w:vAlign w:val="center"/>
          </w:tcPr>
          <w:p>
            <w:pPr>
              <w:jc w:val="left"/>
              <w:rPr>
                <w:rFonts w:hint="eastAsia" w:asciiTheme="minorEastAsia" w:hAnsiTheme="minorEastAsia" w:eastAsiaTheme="minorEastAsia" w:cstheme="minorEastAsia"/>
                <w:kern w:val="0"/>
                <w:sz w:val="21"/>
                <w:szCs w:val="21"/>
                <w:lang w:val="en-US" w:eastAsia="zh-CN"/>
              </w:rPr>
            </w:pPr>
          </w:p>
          <w:p>
            <w:pPr>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三亚市住房和城乡建设局</w:t>
            </w:r>
            <w:r>
              <w:rPr>
                <w:rFonts w:hint="eastAsia" w:asciiTheme="minorEastAsia" w:hAnsiTheme="minorEastAsia" w:eastAsiaTheme="minorEastAsia" w:cstheme="minorEastAsia"/>
                <w:kern w:val="0"/>
                <w:sz w:val="21"/>
                <w:szCs w:val="21"/>
                <w:lang w:eastAsia="zh-CN"/>
              </w:rPr>
              <w:t>关于下放行政审批项目权限的通知（三住建〔20</w:t>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1670号</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bidi="ar-SA"/>
              </w:rPr>
              <w:t>三亚市崖州区行政审批服务局关于补充划转事项的函（崖行审函〔2021〕117号）</w:t>
            </w:r>
          </w:p>
          <w:p>
            <w:pPr>
              <w:pStyle w:val="2"/>
              <w:jc w:val="left"/>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Theme="minorEastAsia" w:hAnsiTheme="minorEastAsia" w:eastAsiaTheme="minorEastAsia" w:cstheme="minorEastAsia"/>
                <w:sz w:val="21"/>
                <w:szCs w:val="21"/>
                <w:lang w:eastAsia="zh-CN"/>
              </w:rPr>
            </w:pPr>
          </w:p>
        </w:tc>
        <w:tc>
          <w:tcPr>
            <w:tcW w:w="245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eastAsia="zh-CN"/>
              </w:rPr>
              <w:t>某企业新建、改建、扩建的10000平方米以下（含）房屋建筑及投资额度3000万元以下的项目，由区行政审批服务局核发建筑工程施工许可证，区住建局负责后续安全质量监管。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9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Theme="minorEastAsia" w:hAnsiTheme="minorEastAsia" w:eastAsiaTheme="minorEastAsia" w:cstheme="minorEastAsia"/>
                <w:sz w:val="21"/>
                <w:szCs w:val="21"/>
              </w:rPr>
            </w:pPr>
          </w:p>
        </w:tc>
        <w:tc>
          <w:tcPr>
            <w:tcW w:w="1978" w:type="dxa"/>
            <w:vMerge w:val="continue"/>
            <w:vAlign w:val="center"/>
          </w:tcPr>
          <w:p>
            <w:pPr>
              <w:jc w:val="center"/>
              <w:rPr>
                <w:rFonts w:hint="eastAsia" w:asciiTheme="minorEastAsia" w:hAnsiTheme="minorEastAsia" w:eastAsiaTheme="minorEastAsia" w:cstheme="minorEastAsia"/>
                <w:kern w:val="0"/>
                <w:sz w:val="21"/>
                <w:szCs w:val="21"/>
                <w:lang w:eastAsia="zh-CN"/>
              </w:rPr>
            </w:pPr>
          </w:p>
        </w:tc>
        <w:tc>
          <w:tcPr>
            <w:tcW w:w="1675" w:type="dxa"/>
            <w:vAlign w:val="center"/>
          </w:tcPr>
          <w:p>
            <w:pPr>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区住房和城乡建设局</w:t>
            </w:r>
          </w:p>
        </w:tc>
        <w:tc>
          <w:tcPr>
            <w:tcW w:w="2588" w:type="dxa"/>
            <w:vAlign w:val="center"/>
          </w:tcPr>
          <w:p>
            <w:pPr>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工程质量安全监督〔辖区内新建、改建、扩建的10000平方米以下（含）房屋建筑及投资额度3000万元以下（含）的市政基础设施工程项目〕。</w:t>
            </w:r>
          </w:p>
        </w:tc>
        <w:tc>
          <w:tcPr>
            <w:tcW w:w="28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Theme="minorEastAsia" w:hAnsiTheme="minorEastAsia" w:eastAsiaTheme="minorEastAsia" w:cstheme="minorEastAsia"/>
                <w:kern w:val="0"/>
                <w:sz w:val="21"/>
                <w:szCs w:val="21"/>
                <w:lang w:eastAsia="zh-CN"/>
              </w:rPr>
            </w:pPr>
          </w:p>
        </w:tc>
        <w:tc>
          <w:tcPr>
            <w:tcW w:w="245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Theme="minorEastAsia" w:hAnsiTheme="minorEastAsia" w:eastAsiaTheme="minorEastAsia" w:cstheme="minorEastAsia"/>
                <w:kern w:val="0"/>
                <w:sz w:val="21"/>
                <w:szCs w:val="21"/>
                <w:lang w:eastAsia="zh-CN"/>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小标宋简体" w:cs="Times New Roman"/>
          <w:color w:val="auto"/>
          <w:kern w:val="2"/>
          <w:sz w:val="36"/>
          <w:szCs w:val="36"/>
          <w:lang w:val="en-US" w:eastAsia="zh-CN" w:bidi="ar-SA"/>
        </w:rPr>
        <w:sectPr>
          <w:footerReference r:id="rId5" w:type="default"/>
          <w:pgSz w:w="16838" w:h="11906" w:orient="landscape"/>
          <w:pgMar w:top="1587" w:right="2098" w:bottom="1474" w:left="1984" w:header="851" w:footer="992" w:gutter="0"/>
          <w:pgNumType w:fmt="numberInDash"/>
          <w:cols w:space="425" w:num="1"/>
          <w:docGrid w:type="lines" w:linePitch="312" w:charSpace="0"/>
        </w:sect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简体" w:hAnsi="方正小标宋简体" w:eastAsia="方正小标宋简体" w:cs="方正小标宋简体"/>
          <w:color w:val="222222"/>
          <w:sz w:val="44"/>
          <w:szCs w:val="44"/>
          <w:lang w:eastAsia="zh-CN"/>
        </w:rPr>
      </w:pPr>
      <w:r>
        <w:rPr>
          <w:rFonts w:hint="eastAsia" w:ascii="Times New Roman" w:hAnsi="Times New Roman" w:eastAsia="方正小标宋简体" w:cs="Times New Roman"/>
          <w:color w:val="auto"/>
          <w:kern w:val="2"/>
          <w:sz w:val="36"/>
          <w:szCs w:val="36"/>
          <w:lang w:val="en-US" w:eastAsia="zh-CN" w:bidi="ar-SA"/>
        </w:rPr>
        <w:t>三、事中事后监管制度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3520" w:firstLineChars="800"/>
        <w:jc w:val="left"/>
        <w:textAlignment w:val="auto"/>
        <w:rPr>
          <w:rFonts w:hint="eastAsia" w:ascii="方正小标宋简体" w:hAnsi="方正小标宋简体" w:eastAsia="方正小标宋简体" w:cs="方正小标宋简体"/>
          <w:color w:val="222222"/>
          <w:sz w:val="44"/>
          <w:szCs w:val="44"/>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222222"/>
          <w:sz w:val="32"/>
          <w:szCs w:val="32"/>
          <w:lang w:eastAsia="zh-CN"/>
        </w:rPr>
        <w:t>（一）住宅小区</w:t>
      </w:r>
      <w:r>
        <w:rPr>
          <w:rFonts w:hint="eastAsia" w:ascii="仿宋_GB2312" w:hAnsi="仿宋_GB2312" w:eastAsia="仿宋_GB2312" w:cs="仿宋_GB2312"/>
          <w:b/>
          <w:bCs/>
          <w:color w:val="222222"/>
          <w:sz w:val="32"/>
          <w:szCs w:val="32"/>
        </w:rPr>
        <w:t>物业管理</w:t>
      </w:r>
      <w:r>
        <w:rPr>
          <w:rFonts w:hint="eastAsia" w:ascii="仿宋_GB2312" w:hAnsi="仿宋_GB2312" w:eastAsia="仿宋_GB2312" w:cs="仿宋_GB2312"/>
          <w:b/>
          <w:bCs/>
          <w:color w:val="222222"/>
          <w:sz w:val="32"/>
          <w:szCs w:val="32"/>
          <w:lang w:eastAsia="zh-CN"/>
        </w:rPr>
        <w:t>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为了规范物业管理活动，维护业主和物业服务企业的合法权益，根据《物业管理条例》、《海南经济特区物业管理条例》、《三亚市物业管理实施办法》、《三亚市商品房屋维修基金管理暂行办法》、《城市房屋白蚁防治管理办法》、《住宅专项维修资金管理办法》等有关法律、法规，结合本市实际，制定如下监管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color w:val="222222"/>
          <w:sz w:val="32"/>
          <w:szCs w:val="32"/>
        </w:rPr>
        <w:t>1．监督检查对象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各物业小区</w:t>
      </w:r>
      <w:r>
        <w:rPr>
          <w:rFonts w:hint="eastAsia" w:ascii="仿宋_GB2312" w:hAnsi="仿宋_GB2312" w:eastAsia="仿宋_GB2312" w:cs="仿宋_GB2312"/>
          <w:color w:val="222222"/>
          <w:sz w:val="32"/>
          <w:szCs w:val="32"/>
          <w:lang w:eastAsia="zh-CN"/>
        </w:rPr>
        <w:t>及</w:t>
      </w:r>
      <w:r>
        <w:rPr>
          <w:rFonts w:hint="eastAsia" w:ascii="仿宋_GB2312" w:hAnsi="仿宋_GB2312" w:eastAsia="仿宋_GB2312" w:cs="仿宋_GB2312"/>
          <w:color w:val="222222"/>
          <w:sz w:val="32"/>
          <w:szCs w:val="32"/>
        </w:rPr>
        <w:t>业主委员会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rPr>
        <w:t>2．监督检查内容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（1）物业纠纷处理情况；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（2）业主委员会履职情况；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（3）物业服务企业在管项目管理情况；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（4）前期物业管理情况；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（5）商品房屋维修基金、住宅专项维修资金的管理、使用情况；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rPr>
        <w:t>（6）物业小区白蚁防治工作情况</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rPr>
        <w:t>3．监督检查方式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（1）召开会议，听取各相关责任单位工作汇报；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（2）对各相关责任单位开展物业管理工作情况进行专项巡查；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（3）对物业管理相关档案进行抽查；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（4）对各责任单位受理的物业管理有关投诉、举报处理情况依法进行监督；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（5）法律、法规规定的其他监督方式。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rPr>
        <w:t>4．监督检查程序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（1）制定检查计划；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（2）实施检查；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（3）对检查所需材料进行翻阅；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（4）通报检查结果；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（5）跟踪落实整改情况。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rPr>
        <w:t>5．监督检查措施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rPr>
        <w:t>（1）确定检查范围、检查内容、检查安排、检查工作要求及具体检查细则，并进行部署</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rPr>
        <w:t>（2）听取被检查单位情况汇报、核查相关资料、检查现场</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（3）对监督检查发现的问题现场提出整改意见；通报检查结果，限期进行整改。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rPr>
        <w:t>6．监督检查处理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（1）发出整改通知书，责令限期整改；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（2）通报批评；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（3）纳入不良信用记录；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color w:val="222222"/>
          <w:sz w:val="32"/>
          <w:szCs w:val="32"/>
          <w:lang w:eastAsia="zh-CN"/>
        </w:rPr>
      </w:pPr>
      <w:r>
        <w:rPr>
          <w:rFonts w:hint="eastAsia" w:ascii="仿宋_GB2312" w:hAnsi="仿宋_GB2312" w:eastAsia="仿宋_GB2312" w:cs="仿宋_GB2312"/>
          <w:color w:val="222222"/>
          <w:sz w:val="32"/>
          <w:szCs w:val="32"/>
        </w:rPr>
        <w:t>（4）对违反相关法律法规规定的，依法予以处理。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bCs/>
          <w:color w:val="222222"/>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222222"/>
          <w:sz w:val="32"/>
          <w:szCs w:val="32"/>
          <w:lang w:eastAsia="zh-CN"/>
        </w:rPr>
      </w:pPr>
      <w:r>
        <w:rPr>
          <w:rFonts w:hint="eastAsia" w:ascii="仿宋_GB2312" w:hAnsi="仿宋_GB2312" w:eastAsia="仿宋_GB2312" w:cs="仿宋_GB2312"/>
          <w:b/>
          <w:bCs/>
          <w:color w:val="222222"/>
          <w:sz w:val="32"/>
          <w:szCs w:val="32"/>
          <w:lang w:eastAsia="zh-CN"/>
        </w:rPr>
        <w:t>（二）</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建筑施工安全生产监管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为规范建设行业各方主体行为，保障全市建筑施工安全，强化政府监督管理，根据《三定方案》、《中华人民共和国建筑法》、《安全生产法》、《建设工程安全生产管理条例》、《安全生产许可证条例》、《建筑施工企业安全生产许可证管理规定》及相关法律法规、规范性文件的有关规定，制定以下监管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rPr>
        <w:t>1．监督检查对象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辖区内新建、改建、扩建的10000平方米以下（含）房屋建筑及投资额度3000万元以下（含）的市政基础设施工程项目。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rPr>
        <w:t>2．监督检查内容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lang w:val="en-US" w:eastAsia="zh-CN"/>
        </w:rPr>
        <w:t>（1）是否</w:t>
      </w:r>
      <w:r>
        <w:rPr>
          <w:rFonts w:hint="eastAsia" w:ascii="仿宋_GB2312" w:hAnsi="仿宋_GB2312" w:eastAsia="仿宋_GB2312" w:cs="仿宋_GB2312"/>
          <w:color w:val="222222"/>
          <w:sz w:val="32"/>
          <w:szCs w:val="32"/>
        </w:rPr>
        <w:t>设立安全生产管理机构、足额配备专职安全生产管理人员或者分部分项工程施工时</w:t>
      </w:r>
      <w:r>
        <w:rPr>
          <w:rFonts w:hint="eastAsia" w:ascii="仿宋_GB2312" w:hAnsi="仿宋_GB2312" w:eastAsia="仿宋_GB2312" w:cs="仿宋_GB2312"/>
          <w:color w:val="222222"/>
          <w:sz w:val="32"/>
          <w:szCs w:val="32"/>
          <w:lang w:eastAsia="zh-CN"/>
        </w:rPr>
        <w:t>有无</w:t>
      </w:r>
      <w:r>
        <w:rPr>
          <w:rFonts w:hint="eastAsia" w:ascii="仿宋_GB2312" w:hAnsi="仿宋_GB2312" w:eastAsia="仿宋_GB2312" w:cs="仿宋_GB2312"/>
          <w:color w:val="222222"/>
          <w:sz w:val="32"/>
          <w:szCs w:val="32"/>
        </w:rPr>
        <w:t>专职安全生产管理人员现场监督</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lang w:val="en-US" w:eastAsia="zh-CN"/>
        </w:rPr>
        <w:t>2）</w:t>
      </w:r>
      <w:r>
        <w:rPr>
          <w:rFonts w:hint="eastAsia" w:ascii="仿宋_GB2312" w:hAnsi="仿宋_GB2312" w:eastAsia="仿宋_GB2312" w:cs="仿宋_GB2312"/>
          <w:color w:val="222222"/>
          <w:sz w:val="32"/>
          <w:szCs w:val="32"/>
        </w:rPr>
        <w:t>施工单位的主要负责人、项目负责人、专职安全生产管理人员、作业人员或者特种作业人员</w:t>
      </w:r>
      <w:r>
        <w:rPr>
          <w:rFonts w:hint="eastAsia" w:ascii="仿宋_GB2312" w:hAnsi="仿宋_GB2312" w:eastAsia="仿宋_GB2312" w:cs="仿宋_GB2312"/>
          <w:color w:val="222222"/>
          <w:sz w:val="32"/>
          <w:szCs w:val="32"/>
          <w:lang w:eastAsia="zh-CN"/>
        </w:rPr>
        <w:t>接受</w:t>
      </w:r>
      <w:r>
        <w:rPr>
          <w:rFonts w:hint="eastAsia" w:ascii="仿宋_GB2312" w:hAnsi="仿宋_GB2312" w:eastAsia="仿宋_GB2312" w:cs="仿宋_GB2312"/>
          <w:color w:val="222222"/>
          <w:sz w:val="32"/>
          <w:szCs w:val="32"/>
        </w:rPr>
        <w:t>安全教育培训</w:t>
      </w:r>
      <w:r>
        <w:rPr>
          <w:rFonts w:hint="eastAsia" w:ascii="仿宋_GB2312" w:hAnsi="仿宋_GB2312" w:eastAsia="仿宋_GB2312" w:cs="仿宋_GB2312"/>
          <w:color w:val="222222"/>
          <w:sz w:val="32"/>
          <w:szCs w:val="32"/>
          <w:lang w:eastAsia="zh-CN"/>
        </w:rPr>
        <w:t>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lang w:val="en-US" w:eastAsia="zh-CN"/>
        </w:rPr>
        <w:t>3）</w:t>
      </w:r>
      <w:r>
        <w:rPr>
          <w:rFonts w:hint="eastAsia" w:ascii="仿宋_GB2312" w:hAnsi="仿宋_GB2312" w:eastAsia="仿宋_GB2312" w:cs="仿宋_GB2312"/>
          <w:color w:val="222222"/>
          <w:sz w:val="32"/>
          <w:szCs w:val="32"/>
        </w:rPr>
        <w:t>施工现场的危险部位</w:t>
      </w:r>
      <w:r>
        <w:rPr>
          <w:rFonts w:hint="eastAsia" w:ascii="仿宋_GB2312" w:hAnsi="仿宋_GB2312" w:eastAsia="仿宋_GB2312" w:cs="仿宋_GB2312"/>
          <w:color w:val="222222"/>
          <w:sz w:val="32"/>
          <w:szCs w:val="32"/>
          <w:lang w:eastAsia="zh-CN"/>
        </w:rPr>
        <w:t>是否</w:t>
      </w:r>
      <w:r>
        <w:rPr>
          <w:rFonts w:hint="eastAsia" w:ascii="仿宋_GB2312" w:hAnsi="仿宋_GB2312" w:eastAsia="仿宋_GB2312" w:cs="仿宋_GB2312"/>
          <w:color w:val="222222"/>
          <w:sz w:val="32"/>
          <w:szCs w:val="32"/>
        </w:rPr>
        <w:t>设置明显的安全警示标志，</w:t>
      </w:r>
      <w:r>
        <w:rPr>
          <w:rFonts w:hint="eastAsia" w:ascii="仿宋_GB2312" w:hAnsi="仿宋_GB2312" w:eastAsia="仿宋_GB2312" w:cs="仿宋_GB2312"/>
          <w:color w:val="222222"/>
          <w:sz w:val="32"/>
          <w:szCs w:val="32"/>
          <w:lang w:eastAsia="zh-CN"/>
        </w:rPr>
        <w:t>是否</w:t>
      </w:r>
      <w:r>
        <w:rPr>
          <w:rFonts w:hint="eastAsia" w:ascii="仿宋_GB2312" w:hAnsi="仿宋_GB2312" w:eastAsia="仿宋_GB2312" w:cs="仿宋_GB2312"/>
          <w:color w:val="222222"/>
          <w:sz w:val="32"/>
          <w:szCs w:val="32"/>
        </w:rPr>
        <w:t>按照国家有关规定在施工现场设置消防通道、消防水源、配备消防设施和灭火器材</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lang w:val="en-US" w:eastAsia="zh-CN"/>
        </w:rPr>
        <w:t>4）是否</w:t>
      </w:r>
      <w:r>
        <w:rPr>
          <w:rFonts w:hint="eastAsia" w:ascii="仿宋_GB2312" w:hAnsi="仿宋_GB2312" w:eastAsia="仿宋_GB2312" w:cs="仿宋_GB2312"/>
          <w:color w:val="222222"/>
          <w:sz w:val="32"/>
          <w:szCs w:val="32"/>
        </w:rPr>
        <w:t>作业人员提供安全防护用具和安全防护服装</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lang w:eastAsia="zh-CN"/>
        </w:rPr>
        <w:t>是否</w:t>
      </w:r>
      <w:r>
        <w:rPr>
          <w:rFonts w:hint="eastAsia" w:ascii="仿宋_GB2312" w:hAnsi="仿宋_GB2312" w:eastAsia="仿宋_GB2312" w:cs="仿宋_GB2312"/>
          <w:color w:val="222222"/>
          <w:sz w:val="32"/>
          <w:szCs w:val="32"/>
        </w:rPr>
        <w:t>根据不同施工阶段和周围环境及季节、气候的变化，在施工现场采取相应的安全施工措施，</w:t>
      </w:r>
      <w:r>
        <w:rPr>
          <w:rFonts w:hint="eastAsia" w:ascii="仿宋_GB2312" w:hAnsi="仿宋_GB2312" w:eastAsia="仿宋_GB2312" w:cs="仿宋_GB2312"/>
          <w:color w:val="222222"/>
          <w:sz w:val="32"/>
          <w:szCs w:val="32"/>
          <w:lang w:eastAsia="zh-CN"/>
        </w:rPr>
        <w:t>是否</w:t>
      </w:r>
      <w:r>
        <w:rPr>
          <w:rFonts w:hint="eastAsia" w:ascii="仿宋_GB2312" w:hAnsi="仿宋_GB2312" w:eastAsia="仿宋_GB2312" w:cs="仿宋_GB2312"/>
          <w:color w:val="222222"/>
          <w:sz w:val="32"/>
          <w:szCs w:val="32"/>
        </w:rPr>
        <w:t>实行封闭围挡</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lang w:val="en-US" w:eastAsia="zh-CN"/>
        </w:rPr>
        <w:t>6）</w:t>
      </w:r>
      <w:r>
        <w:rPr>
          <w:rFonts w:hint="eastAsia" w:ascii="仿宋_GB2312" w:hAnsi="仿宋_GB2312" w:eastAsia="仿宋_GB2312" w:cs="仿宋_GB2312"/>
          <w:color w:val="222222"/>
          <w:sz w:val="32"/>
          <w:szCs w:val="32"/>
        </w:rPr>
        <w:t>施工现场临时搭建的建筑物</w:t>
      </w:r>
      <w:r>
        <w:rPr>
          <w:rFonts w:hint="eastAsia" w:ascii="仿宋_GB2312" w:hAnsi="仿宋_GB2312" w:eastAsia="仿宋_GB2312" w:cs="仿宋_GB2312"/>
          <w:color w:val="222222"/>
          <w:sz w:val="32"/>
          <w:szCs w:val="32"/>
          <w:lang w:eastAsia="zh-CN"/>
        </w:rPr>
        <w:t>是否</w:t>
      </w:r>
      <w:r>
        <w:rPr>
          <w:rFonts w:hint="eastAsia" w:ascii="仿宋_GB2312" w:hAnsi="仿宋_GB2312" w:eastAsia="仿宋_GB2312" w:cs="仿宋_GB2312"/>
          <w:color w:val="222222"/>
          <w:sz w:val="32"/>
          <w:szCs w:val="32"/>
        </w:rPr>
        <w:t>符合安全使用要求的。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rPr>
        <w:t>3．监督检查方式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rPr>
        <w:t>（1）</w:t>
      </w:r>
      <w:r>
        <w:rPr>
          <w:rFonts w:hint="eastAsia" w:ascii="仿宋_GB2312" w:hAnsi="仿宋_GB2312" w:eastAsia="仿宋_GB2312" w:cs="仿宋_GB2312"/>
          <w:color w:val="222222"/>
          <w:sz w:val="32"/>
          <w:szCs w:val="32"/>
          <w:lang w:eastAsia="zh-CN"/>
        </w:rPr>
        <w:t>日常</w:t>
      </w:r>
      <w:r>
        <w:rPr>
          <w:rFonts w:hint="eastAsia" w:ascii="仿宋_GB2312" w:hAnsi="仿宋_GB2312" w:eastAsia="仿宋_GB2312" w:cs="仿宋_GB2312"/>
          <w:color w:val="222222"/>
          <w:sz w:val="32"/>
          <w:szCs w:val="32"/>
        </w:rPr>
        <w:t>检查：对依法纳入监管范围的房屋建筑和市政工程项目</w:t>
      </w:r>
      <w:r>
        <w:rPr>
          <w:rFonts w:hint="eastAsia" w:ascii="仿宋_GB2312" w:hAnsi="仿宋_GB2312" w:eastAsia="仿宋_GB2312" w:cs="仿宋_GB2312"/>
          <w:color w:val="222222"/>
          <w:sz w:val="32"/>
          <w:szCs w:val="32"/>
          <w:lang w:eastAsia="zh-CN"/>
        </w:rPr>
        <w:t>在建工地</w:t>
      </w:r>
      <w:r>
        <w:rPr>
          <w:rFonts w:hint="eastAsia" w:ascii="仿宋_GB2312" w:hAnsi="仿宋_GB2312" w:eastAsia="仿宋_GB2312" w:cs="仿宋_GB2312"/>
          <w:color w:val="222222"/>
          <w:sz w:val="32"/>
          <w:szCs w:val="32"/>
        </w:rPr>
        <w:t>开展</w:t>
      </w:r>
      <w:r>
        <w:rPr>
          <w:rFonts w:hint="eastAsia" w:ascii="仿宋_GB2312" w:hAnsi="仿宋_GB2312" w:eastAsia="仿宋_GB2312" w:cs="仿宋_GB2312"/>
          <w:color w:val="222222"/>
          <w:sz w:val="32"/>
          <w:szCs w:val="32"/>
          <w:lang w:eastAsia="zh-CN"/>
        </w:rPr>
        <w:t>日常</w:t>
      </w:r>
      <w:r>
        <w:rPr>
          <w:rFonts w:hint="eastAsia" w:ascii="仿宋_GB2312" w:hAnsi="仿宋_GB2312" w:eastAsia="仿宋_GB2312" w:cs="仿宋_GB2312"/>
          <w:color w:val="222222"/>
          <w:sz w:val="32"/>
          <w:szCs w:val="32"/>
        </w:rPr>
        <w:t>检查</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（2）专项检查：针对各类安全隐患、特殊气候条件、特殊时间段等组织开展专项检查。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rPr>
        <w:t>4．监督检查程序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rPr>
        <w:t>（1）确定检查范围、检查内容、检查安排、检查工作要求及具体检查细则，并进行部署</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val="en-US" w:eastAsia="zh-CN"/>
        </w:rPr>
        <w:t>2</w:t>
      </w:r>
      <w:r>
        <w:rPr>
          <w:rFonts w:hint="eastAsia" w:ascii="仿宋_GB2312" w:hAnsi="仿宋_GB2312" w:eastAsia="仿宋_GB2312" w:cs="仿宋_GB2312"/>
          <w:color w:val="222222"/>
          <w:sz w:val="32"/>
          <w:szCs w:val="32"/>
        </w:rPr>
        <w:t>）听取被检查单位情况汇报、核查相关资料、检查现场</w:t>
      </w:r>
      <w:r>
        <w:rPr>
          <w:rFonts w:hint="eastAsia" w:ascii="仿宋_GB2312" w:hAnsi="仿宋_GB2312" w:eastAsia="仿宋_GB2312" w:cs="仿宋_GB2312"/>
          <w:color w:val="22222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（3）对监督检查发现的问题现场提出整改意见；通报检查结果，限期进行整改。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222222"/>
          <w:sz w:val="32"/>
          <w:szCs w:val="32"/>
          <w:lang w:val="en-US" w:eastAsia="zh-CN"/>
        </w:rPr>
        <w:t>5</w:t>
      </w:r>
      <w:r>
        <w:rPr>
          <w:rFonts w:hint="eastAsia" w:ascii="仿宋_GB2312" w:hAnsi="仿宋_GB2312" w:eastAsia="仿宋_GB2312" w:cs="仿宋_GB2312"/>
          <w:b/>
          <w:bCs/>
          <w:color w:val="222222"/>
          <w:sz w:val="32"/>
          <w:szCs w:val="32"/>
        </w:rPr>
        <w:t>．监督检查处理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责令整改。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222222"/>
          <w:sz w:val="32"/>
          <w:szCs w:val="32"/>
          <w:lang w:eastAsia="zh-CN"/>
        </w:rPr>
      </w:pP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43"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（三）建筑工程质量监管</w:t>
      </w:r>
    </w:p>
    <w:p>
      <w:pPr>
        <w:keepNext w:val="0"/>
        <w:keepLines w:val="0"/>
        <w:pageBreakBefore w:val="0"/>
        <w:widowControl w:val="0"/>
        <w:kinsoku/>
        <w:wordWrap/>
        <w:overflowPunct/>
        <w:topLinePunct w:val="0"/>
        <w:autoSpaceDE/>
        <w:autoSpaceDN/>
        <w:bidi w:val="0"/>
        <w:snapToGrid/>
        <w:spacing w:line="600" w:lineRule="exact"/>
        <w:ind w:right="0" w:rightChars="0" w:firstLine="66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为规范建设行业各方主体行为，保证</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建筑工程质量，强化</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监督管理，根据《中华人民共和国建筑法》、《建设工程质量管理条例》、《建设工程质量检测管理办法》及相关法律法规、规范性文件的有关规定，制定以下监管制度</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autoSpaceDE/>
        <w:autoSpaceDN/>
        <w:bidi w:val="0"/>
        <w:adjustRightInd w:val="0"/>
        <w:snapToGrid/>
        <w:spacing w:line="600" w:lineRule="exact"/>
        <w:ind w:right="0" w:rightChars="0" w:firstLine="643" w:firstLineChars="200"/>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1.监督检查对象</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1万平方米以下（含）的房建项目、在崖州区发展改革委员会立项的投资额度3000万元以下（含）市政工程项目的</w:t>
      </w:r>
      <w:r>
        <w:rPr>
          <w:rFonts w:hint="eastAsia" w:ascii="仿宋_GB2312" w:hAnsi="仿宋_GB2312" w:eastAsia="仿宋_GB2312" w:cs="仿宋_GB2312"/>
          <w:color w:val="auto"/>
          <w:sz w:val="32"/>
          <w:szCs w:val="32"/>
          <w:lang w:eastAsia="zh-CN"/>
        </w:rPr>
        <w:t>参建</w:t>
      </w:r>
      <w:r>
        <w:rPr>
          <w:rFonts w:hint="eastAsia" w:ascii="仿宋_GB2312" w:hAnsi="仿宋_GB2312" w:eastAsia="仿宋_GB2312" w:cs="仿宋_GB2312"/>
          <w:color w:val="auto"/>
          <w:sz w:val="32"/>
          <w:szCs w:val="32"/>
        </w:rPr>
        <w:t>单位及人员。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spacing w:line="600" w:lineRule="exact"/>
        <w:ind w:right="0" w:rightChars="0" w:firstLine="643" w:firstLineChars="200"/>
        <w:jc w:val="left"/>
        <w:textAlignment w:val="auto"/>
        <w:outlineLvl w:val="9"/>
        <w:rPr>
          <w:rFonts w:hint="eastAsia" w:ascii="仿宋_GB2312" w:hAnsi="仿宋_GB2312" w:eastAsia="仿宋_GB2312" w:cs="仿宋_GB2312"/>
          <w:b/>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kern w:val="2"/>
          <w:sz w:val="32"/>
          <w:szCs w:val="32"/>
          <w:lang w:val="en-US" w:eastAsia="zh-CN" w:bidi="ar-SA"/>
        </w:rPr>
        <w:t>监督检查内容</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（1）建设单位是否存在下列行为：</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①建设单位将工程发包给不具有相应资质等级的勘察、设计、施工、监理单位</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②建设单位将建设工程肢解发包</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③建设单位未依法对工程建设项目的勘察、设计、施工、监理以及与工程建设有关的重要设备、材料等的采购进行招标</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④建设单位未向有关的勘察、设计、施工、工程监理等单位提供与建设工程有关的原始资料</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⑤建设单位未取得施工许可证或者采用虚假证明文件骗取施工许可证，擅自施工</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⑥建设工程发包单位迫使承包方以低于成本的价格竞标，任意压缩合理工期。建设单位明示或者暗示设计单位或者施工单位违反工程建设强制性标准，降低建设工程质量</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⑦施工图设计文件报审或施工图设计文件未经审查批准，擅自使用</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⑧实行监理的建设工程，建设单位委托不具有相应资质等级的工程监理单位进行监理，委托不具有工程监理相应资质等级并与被监理工程的施工承包单位有隶属关系或者其他利害关系的该工程的设计单位进行监理</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⑨建设单位在领取施工许可证或者开工报告前，不按照国家有关规定办理工程质量监督手续</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⑩未照合同约定，建设单位采购与合同要求不符的建筑材料、建筑构配件和设备。建设单位明示或者暗示施工单位使用不合格的建筑材料、建筑构配件和设备</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⑪涉及建筑主体和承重结构变动的装修工程，建设单位或房屋使用者未在施工前委托原设计单位或者具有相应资质等级的设计单位提出设计方案，擅自施工</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⑫建设单位收到建设工程竣工报告后，未组织设计、施工、工程监理等有关单位进行竣工验收，即交付使用</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⑬在工程竣工验收合格之日起15内未办理工程竣工验收备案，或采用虚假证明文件办理工程竣工验收备案</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⑭建筑工程竣工验收合格后，未在建筑物明显部位设置永久性标牌，并载明建设、勘察、设计、施工、监理单位名称和项目负责人姓名</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⑮建设单位负责人未按要求签订法定代表人授权书和工程质量终身责任制承诺书</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⑯未建立建筑工程各方主体项目负责人质量终身责任信息档案，工程竣工验收合格后未移交城建档案管理部门</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⑰建设单位未按照国家有关档案管理的规定，及时收集、整理建设项目各环节的文件资料，建立、健全建设项目档案，并在建设工程竣工验收后，未及时向建设行政主管部门或者其他有关部门移交建设项目档案</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⑱建设工程承包单位在向建设单位提交工程竣工验收报告时，未向建设单位出具质量保修书。质量保修书中未明确建设工程的保修范围、保修期限和保修责任等。</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（2）勘察设计单位是否存在下列行为：</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①未依法取得相应等级的资质证书从事建设工程勘察、设计的；超资质等级许可的范围内承揽工程勘察设计的；以其他勘察、设计单位的名义承揽工程勘察设计的；允许其他单位或者个人以本单位的名义承揽工程勘察、设计的；勘察、设计单位转包或者违法分包所承揽的工程勘察、设计的</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left="640" w:right="0" w:rightChars="0" w:hanging="640" w:hanging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②勘察单位提供不真实的地质、测量、水文等勘察成果的</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 xml:space="preserve">    ③设计单位未根据勘察成果文件进行建设工程设计的</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④设计文件不符合国家规定的设计深度要求，或者未注明工程合理使用年限的</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⑤设计单位在设计文件中选用的建筑材料、建筑构配件和设备，未注明规格、型号、性能等技术指标的</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⑥在非有特殊要求的建筑材料、专用设备、工艺生产线外，设计单位指定生产厂、供应商的</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⑦设计单位未将审查合格的施工图设计文件向施工单位作出详细说明的</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⑧设计单位未对因设计造成的质量事故提出相应的技术处理方案的</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⑨勘察、设计单位负责人未按要求签订法定代表人授权书和工程质量终身责任制承诺书。</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（3）监理单位是否存在下列行为：</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①工程监理单位未依法取得相应等级的资质证书，并在其资质等级许可的范围外承担工程监理业务。工程监理单位超越本单位资质等级许可的范围或者以其他工程监理单位的名义承担工程监理业务。工程监理单位允许其他单位或者个人以本单位的名义承担工程监理业务。工程监理单位转让工程监理业务</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②工程监理单位承担与被监理工程的施工承包单位以及建筑材料、建筑构配件和设备供应单位有隶属关系或者其他利害关系的监理业务</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③工程监理单位未依照法律、法规以及有关技术标准、设计文件和建设工程承包合同，代表建设单位对施工质量实施监理，对施工质量不承担监理责任</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④工程监理单位选派不具备相应资格的总监理工程师和监理工程师进驻施工现场；总监理工程师未按要求签订法定代表人授权书和工程质量终身责任制承诺书。未经监理工程师签字，建筑材料、建筑构配件和设备已在工程上使用或者安装，并且进行下一道工序的施工。未经总监理工程师签字，建设单位拨付工程款，进行竣工验收。将不合格的建设工程、建筑材料、建筑构配件和设备按照合格签字；与建设单位或者施工单位串通、弄虚作假、降低工程质量</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⑤监理工程师未按照工程监理规范的要求，采取旁站、巡视和平行检验等形式，对建设工程实施监理</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（4）施工单位是否存在下列行为：</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①施工单位未依法取得相应等级的资质证书，并在其资质等级许可的范围外承揽工程。施工单位超越本单位资质等级许可的业务范围或者以其他施工单位的名义承揽工程；施工单位允许其他单位或者个人以本单位的名义承揽工程；施工单位转包或者违法分包工程</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②施工单位未对建设工程的施工质量负责。施工单位未建立质量责任制，确定工程项目的项目经理、技术负责人和施工管理负责人。项目经理未按要求签订法定代表人授权书和工程质量终身责任制承诺书，不按照《建筑施工项目经理质量安全责任事项规定》履行相关职责。建设工程实行总承包的，总承包单位未对全部建设工程质量负责；建设工程勘察、设计、施工、设备采购的一项或者多项实行总承包的，总承包单位未对其承包的建设工程或者采购的设备的质量负责</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③总承包单位未依法将建设工程分包给其他单位的，总包单位未对分包单位工程质量尽到管理责任，分包单位未按照分包合同约定对分包工程质量负责</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④施工单位未按照工程设计图纸和施工技术标准施工，擅自修改工程设计，偷工减料，使用不合格的建筑材料、建筑构配件和设备的。工程竣工验收后，未向建设单位出具质量保修书，不履行保修义务。施工单位在施工过程中发现设计文件和图纸有差错的，未及时提出意见和建议</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⑤施工单位未按照工程设计要求、施工技术标准和合同约定，对建筑材料、建筑构配件、设备和商品混凝土进行检验，检验没有书面记录和专人签字；未经检验或者检验不合格即进行使用的</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⑥施工单位未建立、健全施工质量的检验制度，不严格工序管理，不作好隐蔽工程的质量检查和记录。隐蔽工程在隐蔽前，施工单位未通知建设单位和建设工程质量监督机构</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⑦施工人员对涉及结构安全的试块、试件以及有关材料，建筑材料、建筑构配件、设备和商品混凝土进行检验，未在建设单位或者工程监理单位监督下现场取样，并送不具有相应资质等级的质量检测单位进行检测</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⑧施工单位对施工中出现质量问题的建设工程或者竣工验收不合格的建设工程，不负责返修；工程竣工验收后，不向建设单位出具质量保修书或质量保修的内容、期限违反规定；不履行保修义务或者拖延履行保修义务</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⑨施工单位未建立、健全教育培训制度，对职工不进行教育培训；未经教育培训或者考核不合格的人员上岗作业</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⑩施工单位未按照建筑节能相关法律法规进行工程施工的。</w:t>
      </w:r>
    </w:p>
    <w:p>
      <w:pPr>
        <w:pStyle w:val="12"/>
        <w:keepNext w:val="0"/>
        <w:keepLines w:val="0"/>
        <w:pageBreakBefore w:val="0"/>
        <w:widowControl w:val="0"/>
        <w:kinsoku/>
        <w:wordWrap/>
        <w:overflowPunct/>
        <w:topLinePunct w:val="0"/>
        <w:autoSpaceDE/>
        <w:autoSpaceDN/>
        <w:bidi w:val="0"/>
        <w:adjustRightInd w:val="0"/>
        <w:snapToGrid/>
        <w:spacing w:line="600" w:lineRule="exact"/>
        <w:ind w:right="0" w:rightChars="0" w:firstLine="643" w:firstLineChars="200"/>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3.监督检查方式</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（1）协助执法检查：对依法纳入监管范围的房屋建筑和市政工程项目开展协助执法检查。对全市范围内的房屋建筑和市政工程项目进行不定期抽查</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（2）专项检查：针对工程质量通病等组织开展专项检查。对监督检查中存在问题，督查整改或对违法行为按相关法律、法规规定及时报送执法部门进行处理。</w:t>
      </w:r>
    </w:p>
    <w:p>
      <w:pPr>
        <w:pStyle w:val="12"/>
        <w:keepNext w:val="0"/>
        <w:keepLines w:val="0"/>
        <w:pageBreakBefore w:val="0"/>
        <w:widowControl w:val="0"/>
        <w:kinsoku/>
        <w:wordWrap/>
        <w:overflowPunct/>
        <w:topLinePunct w:val="0"/>
        <w:autoSpaceDE/>
        <w:autoSpaceDN/>
        <w:bidi w:val="0"/>
        <w:adjustRightInd w:val="0"/>
        <w:snapToGrid/>
        <w:spacing w:line="600" w:lineRule="exact"/>
        <w:ind w:right="0" w:rightChars="0" w:firstLine="643" w:firstLineChars="200"/>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4.监督检查措施</w:t>
      </w:r>
    </w:p>
    <w:p>
      <w:pPr>
        <w:pStyle w:val="12"/>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根据督查结果，建设单位、勘察单位、设计单位、监理单位、施工单位有上述行为的，责令其限期整改；未及时整改或整改不到位的，进行通报，并列入诚信档案。</w:t>
      </w:r>
    </w:p>
    <w:p>
      <w:pPr>
        <w:pStyle w:val="12"/>
        <w:keepNext w:val="0"/>
        <w:keepLines w:val="0"/>
        <w:pageBreakBefore w:val="0"/>
        <w:widowControl w:val="0"/>
        <w:kinsoku/>
        <w:wordWrap/>
        <w:overflowPunct/>
        <w:topLinePunct w:val="0"/>
        <w:autoSpaceDE/>
        <w:autoSpaceDN/>
        <w:bidi w:val="0"/>
        <w:adjustRightInd w:val="0"/>
        <w:snapToGrid/>
        <w:spacing w:line="600" w:lineRule="exact"/>
        <w:ind w:right="0" w:rightChars="0" w:firstLine="643" w:firstLineChars="200"/>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5.监督检查程序</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（1）制定检查计划。确定检查范围、检查内容、检查安排、检查工作要求及具体检查细则，并正式印发部署</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（2）实施检查。要求被检查的单位提供有关工程质量的文件和资料；进入被检查单位施工现场进行检查；发现有影响工程质量的问题时，责令改正</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（3）检查结果汇总。检查工作完成后，检查组将检查情况上报</w:t>
      </w:r>
      <w:r>
        <w:rPr>
          <w:rFonts w:hint="eastAsia" w:ascii="仿宋_GB2312" w:hAnsi="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（4）通报检查结果。根据检查的情况，对检查基本情况、存在问题进行通报，对违反相关法律法规的有关单位进行处罚，并提出下一步工作要求</w:t>
      </w:r>
      <w:r>
        <w:rPr>
          <w:rFonts w:hint="eastAsia" w:ascii="仿宋_GB2312" w:hAnsi="仿宋_GB2312" w:cs="仿宋_GB2312"/>
          <w:kern w:val="2"/>
          <w:sz w:val="32"/>
          <w:szCs w:val="32"/>
          <w:lang w:val="en-US" w:eastAsia="zh-CN" w:bidi="ar-SA"/>
        </w:rPr>
        <w:t>；</w:t>
      </w:r>
    </w:p>
    <w:p>
      <w:pPr>
        <w:pStyle w:val="12"/>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（5）整改后处理。组织安</w:t>
      </w:r>
      <w:r>
        <w:rPr>
          <w:rFonts w:hint="eastAsia" w:ascii="仿宋_GB2312" w:hAnsi="仿宋_GB2312" w:cs="仿宋_GB2312"/>
          <w:kern w:val="2"/>
          <w:sz w:val="32"/>
          <w:szCs w:val="32"/>
          <w:lang w:val="en-US" w:eastAsia="zh-CN" w:bidi="ar-SA"/>
        </w:rPr>
        <w:t>全</w:t>
      </w:r>
      <w:r>
        <w:rPr>
          <w:rFonts w:hint="eastAsia" w:ascii="仿宋_GB2312" w:hAnsi="仿宋_GB2312" w:eastAsia="仿宋_GB2312" w:cs="仿宋_GB2312"/>
          <w:kern w:val="2"/>
          <w:sz w:val="32"/>
          <w:szCs w:val="32"/>
          <w:lang w:val="en-US" w:eastAsia="zh-CN" w:bidi="ar-SA"/>
        </w:rPr>
        <w:t>生产管理单位认真落实整改，在规定期限内完成并报告。</w:t>
      </w:r>
    </w:p>
    <w:p>
      <w:pPr>
        <w:pStyle w:val="12"/>
        <w:keepNext w:val="0"/>
        <w:keepLines w:val="0"/>
        <w:pageBreakBefore w:val="0"/>
        <w:widowControl w:val="0"/>
        <w:kinsoku/>
        <w:wordWrap/>
        <w:overflowPunct/>
        <w:topLinePunct w:val="0"/>
        <w:autoSpaceDE/>
        <w:autoSpaceDN/>
        <w:bidi w:val="0"/>
        <w:adjustRightInd w:val="0"/>
        <w:snapToGrid/>
        <w:spacing w:line="600" w:lineRule="exact"/>
        <w:ind w:right="0" w:rightChars="0" w:firstLine="643" w:firstLineChars="200"/>
        <w:textAlignment w:val="auto"/>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6.监督检查处理</w:t>
      </w:r>
    </w:p>
    <w:p>
      <w:pPr>
        <w:pStyle w:val="12"/>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督查过程中，发现建设单位、勘察单位、设计单位、监理单位、施工单位在工程质量方面存在重大违法违规行为的，报送执法部门依法进行处理。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_GB2312" w:eastAsia="仿宋_GB2312" w:cs="仿宋_GB2312"/>
          <w:color w:val="22222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222222"/>
          <w:kern w:val="0"/>
          <w:sz w:val="32"/>
          <w:szCs w:val="32"/>
          <w:lang w:val="en-US" w:eastAsia="zh-CN" w:bidi="ar"/>
        </w:rPr>
      </w:pPr>
      <w:r>
        <w:rPr>
          <w:rFonts w:hint="eastAsia" w:ascii="仿宋_GB2312" w:hAnsi="仿宋_GB2312" w:eastAsia="仿宋_GB2312" w:cs="仿宋_GB2312"/>
          <w:b/>
          <w:bCs/>
          <w:color w:val="222222"/>
          <w:kern w:val="0"/>
          <w:sz w:val="32"/>
          <w:szCs w:val="32"/>
          <w:lang w:val="en-US" w:eastAsia="zh-CN" w:bidi="ar"/>
        </w:rPr>
        <w:t>（四）机动车维修店和城镇洗车店监管</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6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为深入推进机动车维修行业</w:t>
      </w:r>
      <w:r>
        <w:rPr>
          <w:rFonts w:hint="eastAsia" w:ascii="仿宋_GB2312" w:hAnsi="仿宋_GB2312" w:eastAsia="仿宋_GB2312" w:cs="仿宋_GB2312"/>
          <w:sz w:val="32"/>
          <w:szCs w:val="32"/>
          <w:lang w:eastAsia="zh-CN"/>
        </w:rPr>
        <w:t>、城镇洗车店行业</w:t>
      </w:r>
      <w:r>
        <w:rPr>
          <w:rFonts w:hint="eastAsia" w:ascii="仿宋_GB2312" w:hAnsi="仿宋_GB2312" w:eastAsia="仿宋_GB2312" w:cs="仿宋_GB2312"/>
          <w:sz w:val="32"/>
          <w:szCs w:val="32"/>
        </w:rPr>
        <w:t>“放管服”改革，规范机动车维修经营备案管理工作。根据《中华人民共和国道路运输条例》和《机动车维修管理规定》（交通运输部令2019年第20号）的规定，结合我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的实际，制定本</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lang w:val="en-US" w:eastAsia="zh-CN"/>
        </w:rPr>
        <w:t>守则：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i w:val="0"/>
          <w:iCs w:val="0"/>
          <w:color w:val="222222"/>
          <w:kern w:val="0"/>
          <w:sz w:val="32"/>
          <w:szCs w:val="32"/>
          <w:lang w:val="en-US" w:eastAsia="zh-CN" w:bidi="ar"/>
        </w:rPr>
      </w:pPr>
      <w:r>
        <w:rPr>
          <w:rFonts w:hint="eastAsia" w:ascii="仿宋_GB2312" w:hAnsi="仿宋_GB2312" w:eastAsia="仿宋_GB2312" w:cs="仿宋_GB2312"/>
          <w:b/>
          <w:bCs/>
          <w:i w:val="0"/>
          <w:iCs w:val="0"/>
          <w:color w:val="222222"/>
          <w:kern w:val="0"/>
          <w:sz w:val="32"/>
          <w:szCs w:val="32"/>
          <w:lang w:val="en-US" w:eastAsia="zh-CN" w:bidi="ar"/>
        </w:rPr>
        <w:t>1.监督检查对象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w:t>
      </w:r>
      <w:r>
        <w:rPr>
          <w:rFonts w:hint="eastAsia" w:ascii="仿宋_GB2312" w:hAnsi="仿宋_GB2312" w:eastAsia="仿宋_GB2312" w:cs="仿宋_GB2312"/>
          <w:sz w:val="32"/>
          <w:szCs w:val="32"/>
          <w:lang w:eastAsia="zh-CN"/>
        </w:rPr>
        <w:t>机动车维修店、</w:t>
      </w:r>
      <w:r>
        <w:rPr>
          <w:rFonts w:hint="eastAsia" w:ascii="仿宋_GB2312" w:hAnsi="仿宋_GB2312" w:eastAsia="仿宋_GB2312" w:cs="仿宋_GB2312"/>
          <w:sz w:val="32"/>
          <w:szCs w:val="32"/>
        </w:rPr>
        <w:t>城镇洗车店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222222"/>
          <w:kern w:val="0"/>
          <w:sz w:val="32"/>
          <w:szCs w:val="32"/>
          <w:lang w:val="en-US" w:eastAsia="zh-CN" w:bidi="ar"/>
        </w:rPr>
        <w:t>2.监督检查内容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）检查是否存在证照不全，没有营业执照，没有道路运输经营许可证</w:t>
      </w:r>
      <w:r>
        <w:rPr>
          <w:rFonts w:hint="eastAsia" w:ascii="仿宋_GB2312" w:hAnsi="仿宋_GB2312" w:eastAsia="仿宋_GB2312" w:cs="仿宋_GB2312"/>
          <w:sz w:val="32"/>
          <w:szCs w:val="32"/>
          <w:lang w:eastAsia="zh-CN"/>
        </w:rPr>
        <w:t>、机动车维修经营备案</w:t>
      </w:r>
      <w:r>
        <w:rPr>
          <w:rFonts w:hint="eastAsia" w:ascii="仿宋_GB2312" w:hAnsi="仿宋_GB2312" w:eastAsia="仿宋_GB2312" w:cs="仿宋_GB2312"/>
          <w:sz w:val="32"/>
          <w:szCs w:val="32"/>
        </w:rPr>
        <w:t>等问题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）检查各项规章制度是否齐全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机动车维修设备、</w:t>
      </w:r>
      <w:r>
        <w:rPr>
          <w:rFonts w:hint="eastAsia" w:ascii="仿宋_GB2312" w:hAnsi="仿宋_GB2312" w:eastAsia="仿宋_GB2312" w:cs="仿宋_GB2312"/>
          <w:sz w:val="32"/>
          <w:szCs w:val="32"/>
        </w:rPr>
        <w:t>洗车设备配置情况，检查安全保护设施、消防设施等符合有关规定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）检查人员配备及持证上岗情况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）检查是否存在超范围经营</w:t>
      </w:r>
      <w:r>
        <w:rPr>
          <w:rFonts w:hint="eastAsia" w:ascii="仿宋_GB2312" w:hAnsi="仿宋_GB2312" w:eastAsia="仿宋_GB2312" w:cs="仿宋_GB2312"/>
          <w:sz w:val="32"/>
          <w:szCs w:val="32"/>
          <w:lang w:eastAsia="zh-CN"/>
        </w:rPr>
        <w:t>维修业务、</w:t>
      </w:r>
      <w:r>
        <w:rPr>
          <w:rFonts w:hint="eastAsia" w:ascii="仿宋_GB2312" w:hAnsi="仿宋_GB2312" w:eastAsia="仿宋_GB2312" w:cs="仿宋_GB2312"/>
          <w:sz w:val="32"/>
          <w:szCs w:val="32"/>
        </w:rPr>
        <w:t>洗车业务的情况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）检查机动车维修店内是否设置独立危险化学物品存储空间，是否与相关有资质企业签订危废物回收合同。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222222"/>
          <w:kern w:val="0"/>
          <w:sz w:val="32"/>
          <w:szCs w:val="32"/>
          <w:lang w:val="en-US" w:eastAsia="zh-CN" w:bidi="ar"/>
        </w:rPr>
        <w:t>3.监督检查方式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）每季度检查一次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）不定期抽查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222222"/>
          <w:kern w:val="0"/>
          <w:sz w:val="32"/>
          <w:szCs w:val="32"/>
          <w:lang w:val="en-US" w:eastAsia="zh-CN" w:bidi="ar"/>
        </w:rPr>
        <w:t>4.监督检查措施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主要检查</w:t>
      </w:r>
      <w:r>
        <w:rPr>
          <w:rFonts w:hint="eastAsia" w:ascii="仿宋_GB2312" w:hAnsi="仿宋_GB2312" w:eastAsia="仿宋_GB2312" w:cs="仿宋_GB2312"/>
          <w:sz w:val="32"/>
          <w:szCs w:val="32"/>
          <w:lang w:eastAsia="zh-CN"/>
        </w:rPr>
        <w:t>机动车维修店、</w:t>
      </w:r>
      <w:r>
        <w:rPr>
          <w:rFonts w:hint="eastAsia" w:ascii="仿宋_GB2312" w:hAnsi="仿宋_GB2312" w:eastAsia="仿宋_GB2312" w:cs="仿宋_GB2312"/>
          <w:sz w:val="32"/>
          <w:szCs w:val="32"/>
        </w:rPr>
        <w:t>城镇洗车店是否存在无证经营、超范围经营；检查是否按期参加年度质量信誉考核、是否按规定在经营场所醒目位置悬挂许可证件和企业标志牌；检查经营企业是否有与其作业内容相适应的安全管理制度和安全保护措施，是否建立并实施安全生产责任制。根据</w:t>
      </w:r>
      <w:r>
        <w:rPr>
          <w:rFonts w:hint="eastAsia" w:ascii="仿宋_GB2312" w:hAnsi="仿宋_GB2312" w:eastAsia="仿宋_GB2312" w:cs="仿宋_GB2312"/>
          <w:sz w:val="32"/>
          <w:szCs w:val="32"/>
          <w:lang w:eastAsia="zh-CN"/>
        </w:rPr>
        <w:t>《机动车维修管理规定》、</w:t>
      </w:r>
      <w:r>
        <w:rPr>
          <w:rFonts w:hint="eastAsia" w:ascii="仿宋_GB2312" w:hAnsi="仿宋_GB2312" w:eastAsia="仿宋_GB2312" w:cs="仿宋_GB2312"/>
          <w:sz w:val="32"/>
          <w:szCs w:val="32"/>
        </w:rPr>
        <w:t>《三亚市城镇洗车店管理暂行规定》，对检查不合格的企业提出整改意见，并督促其落实。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222222"/>
          <w:kern w:val="0"/>
          <w:sz w:val="32"/>
          <w:szCs w:val="32"/>
          <w:lang w:val="en-US" w:eastAsia="zh-CN" w:bidi="ar"/>
        </w:rPr>
        <w:t>5.监督检查程序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）印发检查文件，明确检查时间、内容、方式等要求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机动车维修店、</w:t>
      </w:r>
      <w:r>
        <w:rPr>
          <w:rFonts w:hint="eastAsia" w:ascii="仿宋_GB2312" w:hAnsi="仿宋_GB2312" w:eastAsia="仿宋_GB2312" w:cs="仿宋_GB2312"/>
          <w:sz w:val="32"/>
          <w:szCs w:val="32"/>
        </w:rPr>
        <w:t>城镇洗车店开展自查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）区交通</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eastAsia="zh-CN"/>
        </w:rPr>
        <w:t>机动车维修店、</w:t>
      </w:r>
      <w:r>
        <w:rPr>
          <w:rFonts w:hint="eastAsia" w:ascii="仿宋_GB2312" w:hAnsi="仿宋_GB2312" w:eastAsia="仿宋_GB2312" w:cs="仿宋_GB2312"/>
          <w:sz w:val="32"/>
          <w:szCs w:val="32"/>
        </w:rPr>
        <w:t>城镇洗车店进行检查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）检查后形成检查报告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222222"/>
          <w:kern w:val="0"/>
          <w:sz w:val="32"/>
          <w:szCs w:val="32"/>
          <w:lang w:val="en-US" w:eastAsia="zh-CN" w:bidi="ar"/>
        </w:rPr>
        <w:t>6.监督检查处理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）对证照不全的经营业户，责令限期整改，整改仍到不到标准的，</w:t>
      </w:r>
      <w:r>
        <w:rPr>
          <w:rFonts w:hint="eastAsia" w:ascii="仿宋_GB2312" w:hAnsi="仿宋_GB2312" w:eastAsia="仿宋_GB2312" w:cs="仿宋_GB2312"/>
          <w:sz w:val="32"/>
          <w:szCs w:val="32"/>
          <w:lang w:eastAsia="zh-CN"/>
        </w:rPr>
        <w:t>报送市综合执法部门；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）对各项制度不完善的企业，指导并帮助企业尽快完善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color w:val="222222"/>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（五）</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经营性停车场</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监管</w:t>
      </w:r>
    </w:p>
    <w:p>
      <w:pPr>
        <w:pStyle w:val="2"/>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为规范经营性停车场管理企业的经营管理行为，形成安全监督管理的长效机制，强化行业监督管理，根据《三亚市停车场建设管理暂行办法》及其他法律、法规的有关规定，制定以下监管制度：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i w:val="0"/>
          <w:iCs w:val="0"/>
          <w:color w:val="222222"/>
          <w:kern w:val="0"/>
          <w:sz w:val="32"/>
          <w:szCs w:val="32"/>
          <w:lang w:val="en-US" w:eastAsia="zh-CN" w:bidi="ar"/>
        </w:rPr>
        <w:t>1.监督检查对象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全区各经营性停车场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i w:val="0"/>
          <w:iCs w:val="0"/>
          <w:color w:val="222222"/>
          <w:kern w:val="0"/>
          <w:sz w:val="32"/>
          <w:szCs w:val="32"/>
          <w:lang w:val="en-US" w:eastAsia="zh-CN" w:bidi="ar"/>
        </w:rPr>
        <w:t>2.监督检查内容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）检查消防台账、巡查管理台账是否有专人管理；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）各类制度是否建立健全；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）收费及监控系统是否正常运行；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）交通标识标线施划是否规范醒目；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）停车位及出入口的设置是否符合安全通行要求；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）停车场管理人员的信息是否及时更新。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i w:val="0"/>
          <w:iCs w:val="0"/>
          <w:color w:val="222222"/>
          <w:kern w:val="0"/>
          <w:sz w:val="32"/>
          <w:szCs w:val="32"/>
          <w:lang w:val="en-US" w:eastAsia="zh-CN" w:bidi="ar"/>
        </w:rPr>
        <w:t>3.监督检查方式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）每季度检查一次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）不定期抽查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i w:val="0"/>
          <w:iCs w:val="0"/>
          <w:color w:val="222222"/>
          <w:kern w:val="0"/>
          <w:sz w:val="32"/>
          <w:szCs w:val="32"/>
          <w:lang w:val="en-US" w:eastAsia="zh-CN" w:bidi="ar"/>
        </w:rPr>
      </w:pPr>
      <w:r>
        <w:rPr>
          <w:rFonts w:hint="eastAsia" w:ascii="仿宋_GB2312" w:hAnsi="仿宋_GB2312" w:eastAsia="仿宋_GB2312" w:cs="仿宋_GB2312"/>
          <w:b/>
          <w:bCs/>
          <w:i w:val="0"/>
          <w:iCs w:val="0"/>
          <w:color w:val="222222"/>
          <w:kern w:val="0"/>
          <w:sz w:val="32"/>
          <w:szCs w:val="32"/>
          <w:lang w:val="en-US" w:eastAsia="zh-CN" w:bidi="ar"/>
        </w:rPr>
        <w:t>4.监督检查措施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主要检查停车场出入口指示，标识标线，监控设施，收费系统，消防设施、消防安全标识、消防安全制度。对检查不合格的企业提出整改意见，并督促其落实。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i w:val="0"/>
          <w:iCs w:val="0"/>
          <w:color w:val="222222"/>
          <w:kern w:val="0"/>
          <w:sz w:val="32"/>
          <w:szCs w:val="32"/>
          <w:lang w:val="en-US" w:eastAsia="zh-CN" w:bidi="ar"/>
        </w:rPr>
        <w:t>5.监督检查程序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）印发检查文件，明确检查时间、内容、方式等要求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）各经营性停车场开展自查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）区交通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局到各停车场进行检查</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检查后形成检查报告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bCs/>
          <w:i w:val="0"/>
          <w:iCs w:val="0"/>
          <w:color w:val="222222"/>
          <w:kern w:val="0"/>
          <w:sz w:val="32"/>
          <w:szCs w:val="32"/>
          <w:lang w:val="en-US" w:eastAsia="zh-CN" w:bidi="ar"/>
        </w:rPr>
        <w:t xml:space="preserve"> 6.监督检查处理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）对未指定专人管理消防检查台账、巡查管理台账的企业，责成企业指定专人负责，并保持与我局经常沟通联系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）对各项制度不完善的企业，指导并帮助企业尽快完善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）对标识标线模糊不清的，监控系统未正常运行的，责成该企业尽快整改。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（六）燃气企业</w:t>
      </w:r>
      <w:r>
        <w:rPr>
          <w:rFonts w:hint="eastAsia" w:ascii="仿宋_GB2312" w:hAnsi="仿宋_GB2312" w:eastAsia="仿宋_GB2312" w:cs="仿宋_GB2312"/>
          <w:b/>
          <w:bCs/>
          <w:sz w:val="32"/>
          <w:szCs w:val="32"/>
        </w:rPr>
        <w:t>监管</w:t>
      </w:r>
    </w:p>
    <w:p>
      <w:pPr>
        <w:keepNext/>
        <w:keepLines/>
        <w:pageBreakBefore w:val="0"/>
        <w:widowControl w:val="0"/>
        <w:kinsoku/>
        <w:wordWrap/>
        <w:overflowPunct/>
        <w:topLinePunct w:val="0"/>
        <w:autoSpaceDE/>
        <w:autoSpaceDN/>
        <w:bidi w:val="0"/>
        <w:adjustRightInd/>
        <w:snapToGrid/>
        <w:spacing w:afterAutospacing="0" w:line="52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为进一步强化我区燃气安全工作和燃气企业安全生产，预防和遏制重特大事故的发生，</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燃气经营许可证管理办法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海南省燃气管理条例</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规范文件的有关规定，制定以下监管制度</w:t>
      </w:r>
      <w:r>
        <w:rPr>
          <w:rFonts w:hint="eastAsia" w:ascii="仿宋_GB2312" w:hAnsi="仿宋_GB2312" w:eastAsia="仿宋_GB2312" w:cs="仿宋_GB2312"/>
          <w:sz w:val="32"/>
          <w:szCs w:val="32"/>
          <w:lang w:eastAsia="zh-CN"/>
        </w:rPr>
        <w:t>。</w:t>
      </w:r>
    </w:p>
    <w:p>
      <w:pPr>
        <w:keepNext/>
        <w:keepLines/>
        <w:pageBreakBefore w:val="0"/>
        <w:widowControl w:val="0"/>
        <w:numPr>
          <w:ilvl w:val="0"/>
          <w:numId w:val="0"/>
        </w:numPr>
        <w:kinsoku/>
        <w:wordWrap/>
        <w:overflowPunct/>
        <w:topLinePunct w:val="0"/>
        <w:autoSpaceDE/>
        <w:autoSpaceDN/>
        <w:bidi w:val="0"/>
        <w:adjustRightInd/>
        <w:snapToGrid/>
        <w:spacing w:afterAutospacing="0" w:line="520" w:lineRule="exact"/>
        <w:ind w:left="630" w:leftChars="0" w:right="0" w:right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1.监督范围</w:t>
      </w:r>
    </w:p>
    <w:p>
      <w:pPr>
        <w:keepNext/>
        <w:keepLines/>
        <w:pageBreakBefore w:val="0"/>
        <w:widowControl w:val="0"/>
        <w:numPr>
          <w:ilvl w:val="0"/>
          <w:numId w:val="0"/>
        </w:numPr>
        <w:kinsoku/>
        <w:wordWrap/>
        <w:overflowPunct/>
        <w:topLinePunct w:val="0"/>
        <w:autoSpaceDE/>
        <w:autoSpaceDN/>
        <w:bidi w:val="0"/>
        <w:adjustRightInd/>
        <w:snapToGrid/>
        <w:spacing w:afterAutospacing="0" w:line="52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崖州区燃气II、Ⅲ类站。</w:t>
      </w:r>
    </w:p>
    <w:p>
      <w:pPr>
        <w:keepNext/>
        <w:keepLines/>
        <w:pageBreakBefore w:val="0"/>
        <w:widowControl w:val="0"/>
        <w:numPr>
          <w:ilvl w:val="0"/>
          <w:numId w:val="0"/>
        </w:numPr>
        <w:kinsoku/>
        <w:wordWrap/>
        <w:overflowPunct/>
        <w:topLinePunct w:val="0"/>
        <w:autoSpaceDE/>
        <w:autoSpaceDN/>
        <w:bidi w:val="0"/>
        <w:adjustRightInd/>
        <w:snapToGrid/>
        <w:spacing w:afterAutospacing="0" w:line="520" w:lineRule="exact"/>
        <w:ind w:left="630" w:leftChars="0" w:right="0" w:right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2.监督内容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总平面布置情况和逃生路线图；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安全生产责任制建立健全及贯彻落实情况；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各项管理制度、安全操作规程建立健全及工作人员熟悉情况；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罐区是否设置液化石油气气体检漏报警装置，探头是否安装在储罐底部管线集中的地面处；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站内设施设备维修检测情况及台帐记录；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液化石油气瓶是否在检验有效期内；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站内防雷、防静电及消防设施的配备及完好情况；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站内安全标识是否在醒目处；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液化气储罐有无变形，连接部位有无漏气现象；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相关操作人员持证上岗情况；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应急救援设施设备及劳动防护用品配备情况；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送气工是否具有基本的安全常识；</w:t>
      </w:r>
    </w:p>
    <w:p>
      <w:pPr>
        <w:keepNext/>
        <w:keepLines/>
        <w:pageBreakBefore w:val="0"/>
        <w:widowControl w:val="0"/>
        <w:numPr>
          <w:ilvl w:val="0"/>
          <w:numId w:val="0"/>
        </w:numPr>
        <w:kinsoku/>
        <w:wordWrap/>
        <w:overflowPunct/>
        <w:topLinePunct w:val="0"/>
        <w:autoSpaceDE/>
        <w:autoSpaceDN/>
        <w:bidi w:val="0"/>
        <w:adjustRightInd/>
        <w:snapToGrid/>
        <w:spacing w:afterAutospacing="0" w:line="520" w:lineRule="exact"/>
        <w:ind w:left="630" w:leftChars="0" w:right="0" w:right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3.检查方式</w:t>
      </w:r>
    </w:p>
    <w:p>
      <w:pPr>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企业自查</w:t>
      </w:r>
    </w:p>
    <w:p>
      <w:pPr>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自查应结合主管部门的要求，指定专人、制定检查计划、及时报送检查结果。由企业主要负责人或分管安全的负责人带领相关专业技术人员开展全面详细的检查，将自查结果在规定时间内上报至行政主管部门，保留必要的影像资料和检查记录，以备核查。</w:t>
      </w:r>
    </w:p>
    <w:p>
      <w:pPr>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部门检查</w:t>
      </w:r>
    </w:p>
    <w:p>
      <w:pPr>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部门检查包括三种形式：部门开展常规检查、联合专家组检查和多部门联合检查</w:t>
      </w:r>
      <w:r>
        <w:rPr>
          <w:rFonts w:hint="eastAsia" w:ascii="仿宋_GB2312" w:hAnsi="仿宋_GB2312" w:eastAsia="仿宋_GB2312" w:cs="仿宋_GB2312"/>
          <w:color w:val="auto"/>
          <w:sz w:val="32"/>
          <w:szCs w:val="32"/>
          <w:lang w:eastAsia="zh-CN"/>
        </w:rPr>
        <w:t>。</w:t>
      </w:r>
    </w:p>
    <w:p>
      <w:pPr>
        <w:keepNext/>
        <w:keepLines/>
        <w:pageBreakBefore w:val="0"/>
        <w:widowControl w:val="0"/>
        <w:numPr>
          <w:ilvl w:val="0"/>
          <w:numId w:val="0"/>
        </w:numPr>
        <w:kinsoku/>
        <w:wordWrap/>
        <w:overflowPunct/>
        <w:topLinePunct w:val="0"/>
        <w:autoSpaceDE/>
        <w:autoSpaceDN/>
        <w:bidi w:val="0"/>
        <w:adjustRightInd/>
        <w:snapToGrid/>
        <w:spacing w:afterAutospacing="0" w:line="520" w:lineRule="exact"/>
        <w:ind w:left="630" w:leftChars="0" w:right="0" w:right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4.监督检查程序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批后核查，事中事后监管。</w:t>
      </w:r>
    </w:p>
    <w:p>
      <w:pPr>
        <w:keepNext/>
        <w:keepLines/>
        <w:pageBreakBefore w:val="0"/>
        <w:widowControl w:val="0"/>
        <w:numPr>
          <w:ilvl w:val="0"/>
          <w:numId w:val="0"/>
        </w:numPr>
        <w:kinsoku/>
        <w:wordWrap/>
        <w:overflowPunct/>
        <w:topLinePunct w:val="0"/>
        <w:autoSpaceDE/>
        <w:autoSpaceDN/>
        <w:bidi w:val="0"/>
        <w:adjustRightInd/>
        <w:snapToGrid/>
        <w:spacing w:afterAutospacing="0" w:line="520" w:lineRule="exact"/>
        <w:ind w:left="630" w:leftChars="0" w:right="0" w:right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5.监督检查处理</w:t>
      </w:r>
    </w:p>
    <w:p>
      <w:pPr>
        <w:keepNext w:val="0"/>
        <w:keepLines w:val="0"/>
        <w:pageBreakBefore w:val="0"/>
        <w:kinsoku/>
        <w:wordWrap/>
        <w:overflowPunct/>
        <w:topLinePunct w:val="0"/>
        <w:autoSpaceDE/>
        <w:autoSpaceDN/>
        <w:bidi w:val="0"/>
        <w:snapToGrid/>
        <w:spacing w:line="560" w:lineRule="exact"/>
        <w:ind w:left="0" w:leftChars="0" w:right="0" w:rightChars="0" w:firstLine="642"/>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kern w:val="0"/>
          <w:sz w:val="32"/>
          <w:szCs w:val="32"/>
          <w:lang w:val="en-US" w:eastAsia="zh-CN"/>
        </w:rPr>
        <w:t>发现安全隐患要立即整改</w:t>
      </w:r>
      <w:r>
        <w:rPr>
          <w:rFonts w:hint="eastAsia" w:ascii="仿宋_GB2312" w:hAnsi="仿宋_GB2312" w:eastAsia="仿宋_GB2312" w:cs="仿宋_GB2312"/>
          <w:color w:val="auto"/>
          <w:sz w:val="32"/>
          <w:szCs w:val="32"/>
          <w:lang w:val="en-US" w:eastAsia="zh-CN"/>
        </w:rPr>
        <w:t>，不能现场整改按要求必须在醒目位置粘贴“严禁使用”直到整改完成，对隐患严重、无意整改的企业将采取停止售气、切断供气等措施，并发函至燃气经营许可核发部门申请撤销燃气经营许可证。</w:t>
      </w: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sz w:val="32"/>
          <w:szCs w:val="32"/>
          <w:lang w:val="en-US" w:eastAsia="zh-CN"/>
        </w:rPr>
      </w:pPr>
    </w:p>
    <w:p>
      <w:pPr>
        <w:jc w:val="center"/>
        <w:rPr>
          <w:rFonts w:hint="eastAsia" w:ascii="Times New Roman" w:hAnsi="Times New Roman" w:eastAsia="方正小标宋简体" w:cs="Times New Roman"/>
          <w:color w:val="auto"/>
          <w:kern w:val="2"/>
          <w:sz w:val="36"/>
          <w:szCs w:val="36"/>
          <w:lang w:val="en-US" w:eastAsia="zh-CN" w:bidi="ar-SA"/>
        </w:rPr>
      </w:pPr>
    </w:p>
    <w:p>
      <w:pPr>
        <w:jc w:val="center"/>
        <w:rPr>
          <w:rFonts w:hint="default" w:ascii="Times New Roman" w:hAnsi="Times New Roman" w:eastAsia="方正小标宋简体" w:cs="Times New Roman"/>
          <w:color w:val="auto"/>
          <w:kern w:val="2"/>
          <w:sz w:val="36"/>
          <w:szCs w:val="36"/>
          <w:lang w:val="en-US" w:eastAsia="zh-CN" w:bidi="ar-SA"/>
        </w:rPr>
      </w:pPr>
      <w:r>
        <w:rPr>
          <w:rFonts w:hint="eastAsia" w:ascii="Times New Roman" w:hAnsi="Times New Roman" w:eastAsia="方正小标宋简体" w:cs="Times New Roman"/>
          <w:color w:val="auto"/>
          <w:kern w:val="2"/>
          <w:sz w:val="36"/>
          <w:szCs w:val="36"/>
          <w:lang w:val="en-US" w:eastAsia="zh-CN" w:bidi="ar-SA"/>
        </w:rPr>
        <w:t>四、公共服务事项登记表</w:t>
      </w:r>
    </w:p>
    <w:tbl>
      <w:tblPr>
        <w:tblStyle w:val="7"/>
        <w:tblW w:w="9610" w:type="dxa"/>
        <w:jc w:val="center"/>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75"/>
        <w:gridCol w:w="3807"/>
        <w:gridCol w:w="2032"/>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60"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75" w:type="dxa"/>
            <w:noWrap w:val="0"/>
            <w:vAlign w:val="center"/>
          </w:tcPr>
          <w:p>
            <w:pPr>
              <w:widowControl/>
              <w:spacing w:line="360" w:lineRule="atLeas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服务事项</w:t>
            </w:r>
          </w:p>
        </w:tc>
        <w:tc>
          <w:tcPr>
            <w:tcW w:w="3807" w:type="dxa"/>
            <w:noWrap w:val="0"/>
            <w:vAlign w:val="center"/>
          </w:tcPr>
          <w:p>
            <w:pPr>
              <w:widowControl/>
              <w:spacing w:line="360" w:lineRule="atLeas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主要内容</w:t>
            </w:r>
          </w:p>
        </w:tc>
        <w:tc>
          <w:tcPr>
            <w:tcW w:w="2032" w:type="dxa"/>
            <w:noWrap w:val="0"/>
            <w:vAlign w:val="center"/>
          </w:tcPr>
          <w:p>
            <w:pPr>
              <w:widowControl/>
              <w:spacing w:line="360" w:lineRule="atLeas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承办机构</w:t>
            </w:r>
          </w:p>
        </w:tc>
        <w:tc>
          <w:tcPr>
            <w:tcW w:w="1336" w:type="dxa"/>
            <w:noWrap w:val="0"/>
            <w:vAlign w:val="center"/>
          </w:tcPr>
          <w:p>
            <w:pPr>
              <w:widowControl/>
              <w:spacing w:line="360" w:lineRule="atLeas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5" w:hRule="atLeast"/>
          <w:jc w:val="center"/>
        </w:trPr>
        <w:tc>
          <w:tcPr>
            <w:tcW w:w="76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75"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负责全区交通运输服务、住建服务咨询、建议、投诉。</w:t>
            </w:r>
          </w:p>
        </w:tc>
        <w:tc>
          <w:tcPr>
            <w:tcW w:w="380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负责提供全区道路、住建服务监督、咨询。</w:t>
            </w:r>
          </w:p>
        </w:tc>
        <w:tc>
          <w:tcPr>
            <w:tcW w:w="203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三亚市崖州区住房和城乡建设局（三亚市崖州区交通运输局）</w:t>
            </w:r>
          </w:p>
        </w:tc>
        <w:tc>
          <w:tcPr>
            <w:tcW w:w="13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88822821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76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675"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负责市政基础设施维护。</w:t>
            </w:r>
          </w:p>
        </w:tc>
        <w:tc>
          <w:tcPr>
            <w:tcW w:w="380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222222"/>
                <w:kern w:val="0"/>
                <w:sz w:val="21"/>
                <w:szCs w:val="21"/>
                <w:u w:val="none"/>
                <w:lang w:val="en-US" w:eastAsia="zh-CN" w:bidi="ar"/>
              </w:rPr>
              <w:t>负责对全区市政公用基础设施进行养护及修复。</w:t>
            </w:r>
          </w:p>
        </w:tc>
        <w:tc>
          <w:tcPr>
            <w:tcW w:w="203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三亚市崖州区住房和城乡建设局（三亚市崖州区交通运输局）</w:t>
            </w:r>
          </w:p>
        </w:tc>
        <w:tc>
          <w:tcPr>
            <w:tcW w:w="13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88822821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76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1675"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开展住建交通领域宣传教育工作。</w:t>
            </w:r>
          </w:p>
        </w:tc>
        <w:tc>
          <w:tcPr>
            <w:tcW w:w="380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组织开展本区住房和城乡建设、交通运输领域的宣传教育培训工作。</w:t>
            </w:r>
          </w:p>
        </w:tc>
        <w:tc>
          <w:tcPr>
            <w:tcW w:w="203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三亚市崖州区住房和城乡建设局（三亚市崖州区交通运输局）</w:t>
            </w:r>
          </w:p>
        </w:tc>
        <w:tc>
          <w:tcPr>
            <w:tcW w:w="13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88822821</w:t>
            </w:r>
          </w:p>
        </w:tc>
      </w:tr>
    </w:tbl>
    <w:p>
      <w:pPr>
        <w:pStyle w:val="2"/>
        <w:rPr>
          <w:rFonts w:hint="eastAsia" w:asciiTheme="minorEastAsia" w:hAnsiTheme="minorEastAsia" w:eastAsiaTheme="minorEastAsia" w:cstheme="minorEastAsia"/>
          <w:sz w:val="21"/>
          <w:szCs w:val="21"/>
          <w:lang w:eastAsia="zh-CN"/>
        </w:rPr>
      </w:pPr>
    </w:p>
    <w:sectPr>
      <w:type w:val="continuous"/>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7ox1CugEAAFcDAAAOAAAAAAAAAAEAIAAAAB4BAABkcnMvZTJvRG9jLnhtbFBLBQYAAAAABgAG&#10;AFkBAABK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HF6Tu5AQAAVwMAAA4AAAAAAAAAAQAgAAAAHgEAAGRycy9lMm9Eb2MueG1sUEsFBgAAAAAGAAYA&#10;WQEAAEk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F3926"/>
    <w:multiLevelType w:val="singleLevel"/>
    <w:tmpl w:val="5FCF392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16916"/>
    <w:rsid w:val="000305BE"/>
    <w:rsid w:val="005B307E"/>
    <w:rsid w:val="01546A5A"/>
    <w:rsid w:val="038C1C4C"/>
    <w:rsid w:val="03DF4A5A"/>
    <w:rsid w:val="04046400"/>
    <w:rsid w:val="040814C5"/>
    <w:rsid w:val="04D84057"/>
    <w:rsid w:val="05F97E29"/>
    <w:rsid w:val="063351C9"/>
    <w:rsid w:val="064A5AE6"/>
    <w:rsid w:val="066B1319"/>
    <w:rsid w:val="06970489"/>
    <w:rsid w:val="070E5183"/>
    <w:rsid w:val="07CF6790"/>
    <w:rsid w:val="082E409B"/>
    <w:rsid w:val="08EF55B8"/>
    <w:rsid w:val="08F32FCE"/>
    <w:rsid w:val="09222A34"/>
    <w:rsid w:val="09BA3263"/>
    <w:rsid w:val="09E2122B"/>
    <w:rsid w:val="0A157579"/>
    <w:rsid w:val="0A7C67FD"/>
    <w:rsid w:val="0BB005D6"/>
    <w:rsid w:val="0C6244F8"/>
    <w:rsid w:val="0D22790F"/>
    <w:rsid w:val="0DBD744A"/>
    <w:rsid w:val="0E324303"/>
    <w:rsid w:val="0E3E06EA"/>
    <w:rsid w:val="0E6831E9"/>
    <w:rsid w:val="0FB52A6A"/>
    <w:rsid w:val="0FC27ECE"/>
    <w:rsid w:val="115C410F"/>
    <w:rsid w:val="123F4CB7"/>
    <w:rsid w:val="12F81701"/>
    <w:rsid w:val="137A3E52"/>
    <w:rsid w:val="13E2210A"/>
    <w:rsid w:val="14A10FE1"/>
    <w:rsid w:val="162F4598"/>
    <w:rsid w:val="17691D11"/>
    <w:rsid w:val="19006D44"/>
    <w:rsid w:val="19CC140B"/>
    <w:rsid w:val="19FB65B5"/>
    <w:rsid w:val="1A7E6B05"/>
    <w:rsid w:val="1ABB268D"/>
    <w:rsid w:val="1B7877FA"/>
    <w:rsid w:val="1CC030D1"/>
    <w:rsid w:val="1D6C5E9F"/>
    <w:rsid w:val="1D9C4C7C"/>
    <w:rsid w:val="1E14315F"/>
    <w:rsid w:val="1E331F2C"/>
    <w:rsid w:val="1EC53339"/>
    <w:rsid w:val="1F576EA3"/>
    <w:rsid w:val="1FE62AA1"/>
    <w:rsid w:val="2262253A"/>
    <w:rsid w:val="22C027FD"/>
    <w:rsid w:val="23082725"/>
    <w:rsid w:val="23474869"/>
    <w:rsid w:val="23E33103"/>
    <w:rsid w:val="23FC2C67"/>
    <w:rsid w:val="247C5546"/>
    <w:rsid w:val="26125CFE"/>
    <w:rsid w:val="26CF73C0"/>
    <w:rsid w:val="26F82C7D"/>
    <w:rsid w:val="27B6002E"/>
    <w:rsid w:val="284A3648"/>
    <w:rsid w:val="2879640A"/>
    <w:rsid w:val="29517F36"/>
    <w:rsid w:val="2A153C94"/>
    <w:rsid w:val="2B4757D2"/>
    <w:rsid w:val="2C74066E"/>
    <w:rsid w:val="2D9C2201"/>
    <w:rsid w:val="2E274F90"/>
    <w:rsid w:val="2E811D45"/>
    <w:rsid w:val="2E8A5A97"/>
    <w:rsid w:val="2EA61ABC"/>
    <w:rsid w:val="307916BF"/>
    <w:rsid w:val="31054F6A"/>
    <w:rsid w:val="3289357E"/>
    <w:rsid w:val="34487F4E"/>
    <w:rsid w:val="34F71425"/>
    <w:rsid w:val="354C48B1"/>
    <w:rsid w:val="35E967C5"/>
    <w:rsid w:val="361C7BAB"/>
    <w:rsid w:val="36934425"/>
    <w:rsid w:val="37B971D3"/>
    <w:rsid w:val="38EC7B44"/>
    <w:rsid w:val="39231B89"/>
    <w:rsid w:val="3A84752D"/>
    <w:rsid w:val="3AD95951"/>
    <w:rsid w:val="3AEB2DD4"/>
    <w:rsid w:val="3B273955"/>
    <w:rsid w:val="3B782FB9"/>
    <w:rsid w:val="3B947DA2"/>
    <w:rsid w:val="3C796852"/>
    <w:rsid w:val="3D2A3504"/>
    <w:rsid w:val="40E32B88"/>
    <w:rsid w:val="41241FF4"/>
    <w:rsid w:val="415F09FC"/>
    <w:rsid w:val="4223267E"/>
    <w:rsid w:val="424372E0"/>
    <w:rsid w:val="426E7116"/>
    <w:rsid w:val="440136EF"/>
    <w:rsid w:val="45946B1B"/>
    <w:rsid w:val="45AA1C1E"/>
    <w:rsid w:val="46440EF0"/>
    <w:rsid w:val="46645C30"/>
    <w:rsid w:val="48C64270"/>
    <w:rsid w:val="48CF2C82"/>
    <w:rsid w:val="4968669E"/>
    <w:rsid w:val="4A1962FF"/>
    <w:rsid w:val="4AA80BD0"/>
    <w:rsid w:val="4B515A32"/>
    <w:rsid w:val="4F8D1080"/>
    <w:rsid w:val="4FC0348D"/>
    <w:rsid w:val="508B5891"/>
    <w:rsid w:val="509E6071"/>
    <w:rsid w:val="50E33898"/>
    <w:rsid w:val="52360F9B"/>
    <w:rsid w:val="53337A05"/>
    <w:rsid w:val="53484562"/>
    <w:rsid w:val="538A6088"/>
    <w:rsid w:val="53C70BD0"/>
    <w:rsid w:val="53DA3543"/>
    <w:rsid w:val="558636C1"/>
    <w:rsid w:val="55F47CB5"/>
    <w:rsid w:val="560A50AB"/>
    <w:rsid w:val="562F2B87"/>
    <w:rsid w:val="57C51086"/>
    <w:rsid w:val="592612B7"/>
    <w:rsid w:val="59AB6082"/>
    <w:rsid w:val="5A3203AE"/>
    <w:rsid w:val="5A670AA3"/>
    <w:rsid w:val="5AF2239B"/>
    <w:rsid w:val="5B763052"/>
    <w:rsid w:val="5BD24AE6"/>
    <w:rsid w:val="5D2902FB"/>
    <w:rsid w:val="5E3254BF"/>
    <w:rsid w:val="5EDD2360"/>
    <w:rsid w:val="5EF33294"/>
    <w:rsid w:val="5F4E31DE"/>
    <w:rsid w:val="5FD240E7"/>
    <w:rsid w:val="602A37A0"/>
    <w:rsid w:val="602C2B49"/>
    <w:rsid w:val="60BD14EE"/>
    <w:rsid w:val="61AF2AE0"/>
    <w:rsid w:val="61EC77DF"/>
    <w:rsid w:val="62C40281"/>
    <w:rsid w:val="63380513"/>
    <w:rsid w:val="633A6AE3"/>
    <w:rsid w:val="63B75454"/>
    <w:rsid w:val="64D40DBE"/>
    <w:rsid w:val="65B913D7"/>
    <w:rsid w:val="66091711"/>
    <w:rsid w:val="668613CB"/>
    <w:rsid w:val="66F56A1C"/>
    <w:rsid w:val="685C1E23"/>
    <w:rsid w:val="68D97070"/>
    <w:rsid w:val="6AC00F08"/>
    <w:rsid w:val="6B2C3141"/>
    <w:rsid w:val="6BD20E85"/>
    <w:rsid w:val="6C6576B7"/>
    <w:rsid w:val="6C751EF8"/>
    <w:rsid w:val="6D021917"/>
    <w:rsid w:val="6D5E704E"/>
    <w:rsid w:val="6E8F7F51"/>
    <w:rsid w:val="6F2E4BCB"/>
    <w:rsid w:val="6FE7115E"/>
    <w:rsid w:val="6FF47858"/>
    <w:rsid w:val="70746E88"/>
    <w:rsid w:val="713820A0"/>
    <w:rsid w:val="72C453EC"/>
    <w:rsid w:val="732C7694"/>
    <w:rsid w:val="73A6034D"/>
    <w:rsid w:val="73F47604"/>
    <w:rsid w:val="74283E20"/>
    <w:rsid w:val="75DC31CD"/>
    <w:rsid w:val="764922AF"/>
    <w:rsid w:val="7885161C"/>
    <w:rsid w:val="78AC6FD9"/>
    <w:rsid w:val="78D06375"/>
    <w:rsid w:val="78E93CBC"/>
    <w:rsid w:val="794F26D4"/>
    <w:rsid w:val="7A4F4F66"/>
    <w:rsid w:val="7B000B61"/>
    <w:rsid w:val="7B67082E"/>
    <w:rsid w:val="7BAA53A9"/>
    <w:rsid w:val="7C030C2A"/>
    <w:rsid w:val="7C304B4D"/>
    <w:rsid w:val="7CFA3218"/>
    <w:rsid w:val="7E246337"/>
    <w:rsid w:val="7E434DFB"/>
    <w:rsid w:val="7EB73915"/>
    <w:rsid w:val="7F7255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99"/>
    <w:rPr>
      <w:rFonts w:cs="Times New Roman"/>
    </w:rPr>
  </w:style>
  <w:style w:type="paragraph" w:customStyle="1" w:styleId="11">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2">
    <w:name w:val="p17"/>
    <w:basedOn w:val="1"/>
    <w:qFormat/>
    <w:uiPriority w:val="0"/>
    <w:pPr>
      <w:widowControl/>
    </w:pPr>
    <w:rPr>
      <w:kern w:val="0"/>
      <w:szCs w:val="21"/>
    </w:rPr>
  </w:style>
  <w:style w:type="paragraph" w:customStyle="1" w:styleId="13">
    <w:name w:val="正文文本1"/>
    <w:basedOn w:val="1"/>
    <w:qFormat/>
    <w:uiPriority w:val="0"/>
    <w:pPr>
      <w:widowControl w:val="0"/>
      <w:shd w:val="clear" w:color="auto" w:fill="FFFFFF"/>
      <w:spacing w:line="0" w:lineRule="exact"/>
    </w:pPr>
    <w:rPr>
      <w:rFonts w:ascii="黑体" w:hAnsi="黑体" w:eastAsia="黑体" w:cs="黑体"/>
      <w:spacing w:val="1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TotalTime>12</TotalTime>
  <ScaleCrop>false</ScaleCrop>
  <LinksUpToDate>false</LinksUpToDate>
  <CharactersWithSpaces>21156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水先生</cp:lastModifiedBy>
  <cp:lastPrinted>2021-09-13T03:22:00Z</cp:lastPrinted>
  <dcterms:modified xsi:type="dcterms:W3CDTF">2021-11-18T08:38:14Z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