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93D2">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28"/>
          <w:szCs w:val="28"/>
          <w:lang w:val="en-US" w:eastAsia="zh-CN"/>
        </w:rPr>
        <w:t>尽职调查（含法律、财务、资质）服务采购文件</w:t>
      </w:r>
    </w:p>
    <w:p w14:paraId="0EEE98EF">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小标宋简体" w:hAnsi="方正小标宋简体" w:eastAsia="方正小标宋简体" w:cs="方正小标宋简体"/>
          <w:b/>
          <w:bCs/>
          <w:sz w:val="28"/>
          <w:szCs w:val="28"/>
          <w:lang w:val="en-US" w:eastAsia="zh-CN"/>
        </w:rPr>
        <w:t>一</w:t>
      </w:r>
      <w:r>
        <w:rPr>
          <w:rFonts w:hint="eastAsia" w:ascii="方正仿宋_GB18030" w:hAnsi="方正仿宋_GB18030" w:eastAsia="方正仿宋_GB18030" w:cs="方正仿宋_GB18030"/>
          <w:b/>
          <w:bCs/>
          <w:sz w:val="28"/>
          <w:szCs w:val="28"/>
          <w:lang w:val="en-US" w:eastAsia="zh-CN"/>
        </w:rPr>
        <w:t>、项目基本情况</w:t>
      </w:r>
    </w:p>
    <w:p w14:paraId="07A8CCA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（一）项目名称：海纳星图（三亚）渔业科技有限公司法律、财务、资质专项尽职调查服务</w:t>
      </w:r>
    </w:p>
    <w:p w14:paraId="0506F13B">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（二）项目内容：对海纳星图（三亚）渔业科技有限公司开展法律、财务、行业资质全维度尽职调查，由中标律师事务所统筹完成并出具合并版尽职调查报告，防控政府资金合作风险。</w:t>
      </w:r>
    </w:p>
    <w:p w14:paraId="20F8FB9A">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（三）项目采购单位：三亚市崖州区农业农村局</w:t>
      </w:r>
    </w:p>
    <w:p w14:paraId="65D344FF">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（四）资金来源：政府资金</w:t>
      </w:r>
    </w:p>
    <w:p w14:paraId="44CC7F10">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（五）服务完成地点：采购人指定地点（目标公司现场核查相关工作，相关费用由成交方承担）</w:t>
      </w:r>
    </w:p>
    <w:p w14:paraId="2230203D">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二、采购范围及内容</w:t>
      </w:r>
    </w:p>
    <w:p w14:paraId="1F0AE042">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（一）采购对象：具备法定资质的律师事务所（成交后由律师事务所自行选聘具备合法资质的会计师事务所完成财务尽调工作，会计师事务所相关服务费用包含在本项目报价内，采购人不另行支付）。</w:t>
      </w:r>
    </w:p>
    <w:p w14:paraId="71934777">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（二）尽调核心内容</w:t>
      </w:r>
    </w:p>
    <w:p w14:paraId="7B242307">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1.法律尽调：目标公司主体资格、股权结构、章程及治理机制、行政许可及备案、资产权属、重大合同履行、债权债务、劳动用工、税务合规、涉诉/仲裁/行政处罚、环保与安全生产合规、关联交易、法律风险等。</w:t>
      </w:r>
    </w:p>
    <w:p w14:paraId="1A75BCEC">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2.财务尽调：目标公司财务报表真实性、资产负债状况、现金流及盈利能力、成本费用核算、纳税申报、财务内控体系、重大财务风险及潜在财务问题等（由律师事务所选聘的会计师事务所完成，出具财务尽调专项报告供律所整合）。</w:t>
      </w:r>
    </w:p>
    <w:p w14:paraId="360B10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3.资质尽调：目标公司牧业、渔业相关行业资质、生产经营许可、动物防疫相关资质、备案文件有效性及合规性、资质续期风险等。</w:t>
      </w:r>
    </w:p>
    <w:p w14:paraId="794DD876">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4.成果交付：由中标律师事务所统一出具《海纳星图（三亚）渔业科技有限公司专项尽职调查报告》（法律、财务、资质）各一套，每套包含纸质版一式3份（证据材料刻录光盘及报告胶装订好，均加盖律所公章及骑缝章），电子版1份（PDF格式一份，含可编辑版底稿）；报告需明确尽调结论、风险清单及针对性防控建议，并附会计师事务所财务尽调报告、律所工作底稿、证据材料及查询截图备查）。</w:t>
      </w:r>
    </w:p>
    <w:p w14:paraId="1D45BD09">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三、服务时限</w:t>
      </w:r>
    </w:p>
    <w:p w14:paraId="2A444FE0">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合同签订后，目标公司提供完整材料后的30日内完成全部尽职调查工作，出具调查报告成果并提交采购人验收。</w:t>
      </w:r>
    </w:p>
    <w:p w14:paraId="7F545810">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四、付款方式</w:t>
      </w:r>
    </w:p>
    <w:p w14:paraId="3EFDB9D7">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合同签订后，成交方在约定期限内完成尽职调查并出具成果报告，待报告通过采购人验收合格后，采购人一次性支付100%服务费；最终支付条款以双方签订的正式合同为准，付款流程按三亚市崖州区财政资金支付相关规定执行。</w:t>
      </w:r>
    </w:p>
    <w:p w14:paraId="1BF667FD">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五、费用说明</w:t>
      </w:r>
    </w:p>
    <w:p w14:paraId="6B8ED4F5">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律师事务所报价包干总价，包含律师事务所服务费、会计师事务所财务尽调费、差旅费、成果报告打印装订费、税费、现场核查费等成交方为完成本项目全部工作所需的一切费用，由采购方按三亚市崖州区财政部门相关规定依法依规办理结算手续。</w:t>
      </w:r>
    </w:p>
    <w:p w14:paraId="734A0560">
      <w:pPr>
        <w:keepNext w:val="0"/>
        <w:keepLines w:val="0"/>
        <w:pageBreakBefore w:val="0"/>
        <w:widowControl w:val="0"/>
        <w:numPr>
          <w:ilvl w:val="0"/>
          <w:numId w:val="0"/>
        </w:numPr>
        <w:kinsoku/>
        <w:wordWrap/>
        <w:overflowPunct/>
        <w:topLinePunct w:val="0"/>
        <w:autoSpaceDE/>
        <w:autoSpaceDN/>
        <w:bidi w:val="0"/>
        <w:adjustRightInd/>
        <w:snapToGrid/>
        <w:ind w:leftChars="266"/>
        <w:jc w:val="left"/>
        <w:textAlignment w:val="auto"/>
        <w:rPr>
          <w:rFonts w:hint="default"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六、选择方式</w:t>
      </w:r>
    </w:p>
    <w:p w14:paraId="5D8FBA2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（一）我局组织相关人员对报名并提交选聘资料的律师事务所进行资格审查，并拆封所有通过资格审查的报价函。</w:t>
      </w:r>
      <w:r>
        <w:rPr>
          <w:rFonts w:hint="eastAsia" w:ascii="方正仿宋_GB18030" w:hAnsi="方正仿宋_GB18030" w:eastAsia="方正仿宋_GB18030" w:cs="方正仿宋_GB18030"/>
          <w:b w:val="0"/>
          <w:bCs w:val="0"/>
          <w:sz w:val="28"/>
          <w:szCs w:val="28"/>
          <w:lang w:val="en-US" w:eastAsia="zh-CN"/>
        </w:rPr>
        <w:br w:type="textWrapping"/>
      </w:r>
      <w:r>
        <w:rPr>
          <w:rFonts w:hint="eastAsia" w:ascii="方正仿宋_GB18030" w:hAnsi="方正仿宋_GB18030" w:eastAsia="方正仿宋_GB18030" w:cs="方正仿宋_GB18030"/>
          <w:b w:val="0"/>
          <w:bCs w:val="0"/>
          <w:sz w:val="28"/>
          <w:szCs w:val="28"/>
          <w:lang w:val="en-US" w:eastAsia="zh-CN"/>
        </w:rPr>
        <w:t xml:space="preserve">   （二）1.若通过资格审查的有效报价只有一家时，该单位直接作为本次中选的第三方尽职调查服务机构（律师事务所）；2.若通过资格审查的有效报价超过二家（含二家）时，以我局综合评定为准，择优选择。</w:t>
      </w:r>
      <w:r>
        <w:rPr>
          <w:rFonts w:hint="eastAsia" w:ascii="方正仿宋_GB18030" w:hAnsi="方正仿宋_GB18030" w:eastAsia="方正仿宋_GB18030" w:cs="方正仿宋_GB18030"/>
          <w:b w:val="0"/>
          <w:bCs w:val="0"/>
          <w:sz w:val="28"/>
          <w:szCs w:val="28"/>
          <w:lang w:val="en-US" w:eastAsia="zh-CN"/>
        </w:rPr>
        <w:br w:type="textWrapping"/>
      </w:r>
      <w:r>
        <w:rPr>
          <w:rFonts w:hint="eastAsia" w:ascii="方正仿宋_GB18030" w:hAnsi="方正仿宋_GB18030" w:eastAsia="方正仿宋_GB18030" w:cs="方正仿宋_GB18030"/>
          <w:b w:val="0"/>
          <w:bCs w:val="0"/>
          <w:sz w:val="28"/>
          <w:szCs w:val="28"/>
          <w:lang w:val="en-US" w:eastAsia="zh-CN"/>
        </w:rPr>
        <w:t xml:space="preserve">   （三）由我局与中选的第三方尽职调查服务机构（律师事务所）签订合同。</w:t>
      </w:r>
    </w:p>
    <w:p w14:paraId="23AEB455">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bCs/>
          <w:sz w:val="28"/>
          <w:szCs w:val="28"/>
          <w:lang w:val="en-US" w:eastAsia="zh-CN"/>
        </w:rPr>
        <w:t>七、其他要求</w:t>
      </w:r>
    </w:p>
    <w:p w14:paraId="1FBD1943">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（一）成交方须保证选聘的会计师事务所具备《会计师事务所执业证书》，且无不良执业记录，选聘情况需书面告知采购人备案。</w:t>
      </w:r>
    </w:p>
    <w:p w14:paraId="768036AD">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（二）尽职调查工作需严格遵循律师执业规范、注册会计师执业准则及政府采购相关规定，保证调查结果真实、客观、完整，若因尽调疏漏导致采购人损失，成交方需承担相应法律责任。</w:t>
      </w:r>
    </w:p>
    <w:p w14:paraId="7E1F62EC">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（三）成交方对项目过程中获取的采购人及目标公司商业秘密、财务数据等信息承担永久保密义务，未经采购人书面同意，不得向任何第三方泄露。</w:t>
      </w:r>
    </w:p>
    <w:p w14:paraId="6B98E6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3" w:firstLineChars="200"/>
        <w:textAlignment w:val="auto"/>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八、报名相关事宜</w:t>
      </w:r>
    </w:p>
    <w:p w14:paraId="1A906325">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default" w:ascii="方正仿宋_GB18030" w:hAnsi="方正仿宋_GB18030" w:eastAsia="方正仿宋_GB18030" w:cs="方正仿宋_GB18030"/>
          <w:b w:val="0"/>
          <w:bCs w:val="0"/>
          <w:sz w:val="28"/>
          <w:szCs w:val="28"/>
          <w:lang w:val="en-US" w:eastAsia="zh-CN"/>
        </w:rPr>
        <w:t>1</w:t>
      </w:r>
      <w:r>
        <w:rPr>
          <w:rFonts w:hint="eastAsia" w:ascii="方正仿宋_GB18030" w:hAnsi="方正仿宋_GB18030" w:eastAsia="方正仿宋_GB18030" w:cs="方正仿宋_GB18030"/>
          <w:b w:val="0"/>
          <w:bCs w:val="0"/>
          <w:sz w:val="28"/>
          <w:szCs w:val="28"/>
          <w:lang w:val="en-US" w:eastAsia="zh-CN"/>
        </w:rPr>
        <w:t>.凡有意参与者，须为依法设立的律师事务所，按本需求说明附件要求准备投标资料，资料每页加盖律所公章，提交纸质版资料并用档案袋密封好送至指定地址，未按要求提交的视为放弃参与资格。</w:t>
      </w:r>
    </w:p>
    <w:p w14:paraId="4A28018A">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方正仿宋_GB18030" w:hAnsi="方正仿宋_GB18030" w:eastAsia="方正仿宋_GB18030" w:cs="方正仿宋_GB18030"/>
          <w:b w:val="0"/>
          <w:bCs w:val="0"/>
          <w:sz w:val="28"/>
          <w:szCs w:val="28"/>
          <w:lang w:val="en-US" w:eastAsia="zh-CN"/>
        </w:rPr>
      </w:pPr>
      <w:r>
        <w:rPr>
          <w:rFonts w:hint="default" w:ascii="方正仿宋_GB18030" w:hAnsi="方正仿宋_GB18030" w:eastAsia="方正仿宋_GB18030" w:cs="方正仿宋_GB18030"/>
          <w:b w:val="0"/>
          <w:bCs w:val="0"/>
          <w:sz w:val="28"/>
          <w:szCs w:val="28"/>
          <w:lang w:val="en-US" w:eastAsia="zh-CN"/>
        </w:rPr>
        <w:t>接收地址：三亚市崖州区琼粤科技合作城A4栋3楼；</w:t>
      </w:r>
    </w:p>
    <w:p w14:paraId="7F25B15E">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2.报名截止时间：2026年4月17日17:00。</w:t>
      </w:r>
      <w:r>
        <w:rPr>
          <w:rFonts w:hint="default" w:ascii="方正仿宋_GB18030" w:hAnsi="方正仿宋_GB18030" w:eastAsia="方正仿宋_GB18030" w:cs="方正仿宋_GB18030"/>
          <w:b w:val="0"/>
          <w:bCs w:val="0"/>
          <w:sz w:val="28"/>
          <w:szCs w:val="28"/>
          <w:lang w:val="en-US" w:eastAsia="zh-CN"/>
        </w:rPr>
        <w:t>超出报名截止时间提交的投标文件</w:t>
      </w:r>
      <w:r>
        <w:rPr>
          <w:rFonts w:hint="eastAsia" w:ascii="方正仿宋_GB18030" w:hAnsi="方正仿宋_GB18030" w:eastAsia="方正仿宋_GB18030" w:cs="方正仿宋_GB18030"/>
          <w:b w:val="0"/>
          <w:bCs w:val="0"/>
          <w:sz w:val="28"/>
          <w:szCs w:val="28"/>
          <w:lang w:val="en-US" w:eastAsia="zh-CN"/>
        </w:rPr>
        <w:t>，一律视</w:t>
      </w:r>
      <w:r>
        <w:rPr>
          <w:rFonts w:hint="default" w:ascii="方正仿宋_GB18030" w:hAnsi="方正仿宋_GB18030" w:eastAsia="方正仿宋_GB18030" w:cs="方正仿宋_GB18030"/>
          <w:b w:val="0"/>
          <w:bCs w:val="0"/>
          <w:sz w:val="28"/>
          <w:szCs w:val="28"/>
          <w:lang w:val="en-US" w:eastAsia="zh-CN"/>
        </w:rPr>
        <w:t>为无效报价文件</w:t>
      </w:r>
      <w:r>
        <w:rPr>
          <w:rFonts w:hint="eastAsia" w:ascii="方正仿宋_GB18030" w:hAnsi="方正仿宋_GB18030" w:eastAsia="方正仿宋_GB18030" w:cs="方正仿宋_GB18030"/>
          <w:b w:val="0"/>
          <w:bCs w:val="0"/>
          <w:sz w:val="28"/>
          <w:szCs w:val="28"/>
          <w:lang w:val="en-US" w:eastAsia="zh-CN"/>
        </w:rPr>
        <w:t>，不予受理</w:t>
      </w:r>
      <w:r>
        <w:rPr>
          <w:rFonts w:hint="default" w:ascii="方正仿宋_GB18030" w:hAnsi="方正仿宋_GB18030" w:eastAsia="方正仿宋_GB18030" w:cs="方正仿宋_GB18030"/>
          <w:b w:val="0"/>
          <w:bCs w:val="0"/>
          <w:sz w:val="28"/>
          <w:szCs w:val="28"/>
          <w:lang w:val="en-US" w:eastAsia="zh-CN"/>
        </w:rPr>
        <w:t>。</w:t>
      </w:r>
    </w:p>
    <w:p w14:paraId="41A3D42A">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方正仿宋_GB18030" w:hAnsi="方正仿宋_GB18030" w:eastAsia="方正仿宋_GB18030" w:cs="方正仿宋_GB18030"/>
          <w:b w:val="0"/>
          <w:bCs w:val="0"/>
          <w:sz w:val="28"/>
          <w:szCs w:val="28"/>
          <w:lang w:val="en-US" w:eastAsia="zh-CN"/>
        </w:rPr>
      </w:pPr>
      <w:r>
        <w:rPr>
          <w:rFonts w:hint="default" w:ascii="方正仿宋_GB18030" w:hAnsi="方正仿宋_GB18030" w:eastAsia="方正仿宋_GB18030" w:cs="方正仿宋_GB18030"/>
          <w:b w:val="0"/>
          <w:bCs w:val="0"/>
          <w:sz w:val="28"/>
          <w:szCs w:val="28"/>
          <w:lang w:val="en-US" w:eastAsia="zh-CN"/>
        </w:rPr>
        <w:t>3</w:t>
      </w:r>
      <w:r>
        <w:rPr>
          <w:rFonts w:hint="eastAsia" w:ascii="方正仿宋_GB18030" w:hAnsi="方正仿宋_GB18030" w:eastAsia="方正仿宋_GB18030" w:cs="方正仿宋_GB18030"/>
          <w:b w:val="0"/>
          <w:bCs w:val="0"/>
          <w:sz w:val="28"/>
          <w:szCs w:val="28"/>
          <w:lang w:val="en-US" w:eastAsia="zh-CN"/>
        </w:rPr>
        <w:t>.</w:t>
      </w:r>
      <w:r>
        <w:rPr>
          <w:rFonts w:hint="default" w:ascii="方正仿宋_GB18030" w:hAnsi="方正仿宋_GB18030" w:eastAsia="方正仿宋_GB18030" w:cs="方正仿宋_GB18030"/>
          <w:b w:val="0"/>
          <w:bCs w:val="0"/>
          <w:sz w:val="28"/>
          <w:szCs w:val="28"/>
          <w:lang w:val="en-US" w:eastAsia="zh-CN"/>
        </w:rPr>
        <w:t>联系人及联系方式：</w:t>
      </w:r>
      <w:r>
        <w:rPr>
          <w:rFonts w:hint="eastAsia" w:ascii="方正仿宋_GB18030" w:hAnsi="方正仿宋_GB18030" w:eastAsia="方正仿宋_GB18030" w:cs="方正仿宋_GB18030"/>
          <w:b w:val="0"/>
          <w:bCs w:val="0"/>
          <w:sz w:val="28"/>
          <w:szCs w:val="28"/>
          <w:lang w:val="en-US" w:eastAsia="zh-CN"/>
        </w:rPr>
        <w:t>陈成彪 13876202730</w:t>
      </w:r>
      <w:r>
        <w:rPr>
          <w:rFonts w:hint="default" w:ascii="方正仿宋_GB18030" w:hAnsi="方正仿宋_GB18030" w:eastAsia="方正仿宋_GB18030" w:cs="方正仿宋_GB18030"/>
          <w:b w:val="0"/>
          <w:bCs w:val="0"/>
          <w:sz w:val="28"/>
          <w:szCs w:val="28"/>
          <w:lang w:val="en-US" w:eastAsia="zh-CN"/>
        </w:rPr>
        <w:t>。</w:t>
      </w:r>
    </w:p>
    <w:p w14:paraId="54142360">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bookmarkStart w:id="0" w:name="_GoBack"/>
      <w:bookmarkEnd w:id="0"/>
    </w:p>
    <w:p w14:paraId="3D70FFD4">
      <w:pPr>
        <w:pStyle w:val="2"/>
        <w:rPr>
          <w:rFonts w:hint="eastAsia"/>
          <w:lang w:val="en-US" w:eastAsia="zh-CN"/>
        </w:rPr>
      </w:pPr>
    </w:p>
    <w:p w14:paraId="5D4FA85D">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三亚市崖州区农业农村局</w:t>
      </w:r>
    </w:p>
    <w:p w14:paraId="139D6017">
      <w:pPr>
        <w:pStyle w:val="2"/>
        <w:rPr>
          <w:rFonts w:hint="default"/>
          <w:lang w:val="en-US" w:eastAsia="zh-CN"/>
        </w:rPr>
      </w:pPr>
      <w:r>
        <w:rPr>
          <w:rFonts w:hint="eastAsia" w:ascii="方正仿宋_GB18030" w:hAnsi="方正仿宋_GB18030" w:eastAsia="方正仿宋_GB18030" w:cs="方正仿宋_GB18030"/>
          <w:b w:val="0"/>
          <w:bCs w:val="0"/>
          <w:sz w:val="28"/>
          <w:szCs w:val="28"/>
          <w:lang w:val="en-US" w:eastAsia="zh-CN"/>
        </w:rPr>
        <w:t xml:space="preserve">                                 2026年4月15日</w:t>
      </w:r>
    </w:p>
    <w:p w14:paraId="40CD35B2">
      <w:pPr>
        <w:keepNext w:val="0"/>
        <w:keepLines w:val="0"/>
        <w:pageBreakBefore w:val="0"/>
        <w:widowControl w:val="0"/>
        <w:kinsoku/>
        <w:wordWrap/>
        <w:overflowPunct/>
        <w:topLinePunct w:val="0"/>
        <w:autoSpaceDE/>
        <w:autoSpaceDN/>
        <w:bidi w:val="0"/>
        <w:adjustRightInd/>
        <w:snapToGrid/>
        <w:ind w:firstLine="3080" w:firstLineChars="1100"/>
        <w:jc w:val="left"/>
        <w:textAlignment w:val="auto"/>
        <w:rPr>
          <w:rFonts w:hint="eastAsia" w:ascii="方正仿宋_GB18030" w:hAnsi="方正仿宋_GB18030" w:eastAsia="方正仿宋_GB18030" w:cs="方正仿宋_GB18030"/>
          <w:b w:val="0"/>
          <w:bCs w:val="0"/>
          <w:sz w:val="28"/>
          <w:szCs w:val="28"/>
          <w:lang w:val="en-US" w:eastAsia="zh-CN"/>
        </w:rPr>
      </w:pPr>
    </w:p>
    <w:p w14:paraId="125C8043">
      <w:pPr>
        <w:pStyle w:val="2"/>
        <w:rPr>
          <w:rFonts w:hint="eastAsia"/>
          <w:lang w:val="en-US" w:eastAsia="zh-CN"/>
        </w:rPr>
      </w:pPr>
    </w:p>
    <w:p w14:paraId="23F83574">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eastAsia" w:ascii="方正小标宋简体" w:hAnsi="方正小标宋简体" w:eastAsia="方正小标宋简体" w:cs="方正小标宋简体"/>
          <w:b w:val="0"/>
          <w:bCs w:val="0"/>
          <w:sz w:val="28"/>
          <w:szCs w:val="28"/>
          <w:lang w:val="en-US" w:eastAsia="zh-CN"/>
        </w:rPr>
      </w:pPr>
    </w:p>
    <w:p w14:paraId="7BEC4714">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eastAsia" w:ascii="方正小标宋简体" w:hAnsi="方正小标宋简体" w:eastAsia="方正小标宋简体" w:cs="方正小标宋简体"/>
          <w:b w:val="0"/>
          <w:bCs w:val="0"/>
          <w:sz w:val="28"/>
          <w:szCs w:val="28"/>
          <w:lang w:val="en-US" w:eastAsia="zh-CN"/>
        </w:rPr>
      </w:pPr>
    </w:p>
    <w:p w14:paraId="792EFF63">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eastAsia" w:ascii="方正小标宋简体" w:hAnsi="方正小标宋简体" w:eastAsia="方正小标宋简体" w:cs="方正小标宋简体"/>
          <w:b w:val="0"/>
          <w:bCs w:val="0"/>
          <w:sz w:val="28"/>
          <w:szCs w:val="28"/>
          <w:lang w:val="en-US" w:eastAsia="zh-CN"/>
        </w:rPr>
      </w:pPr>
    </w:p>
    <w:p w14:paraId="6134F707">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eastAsia" w:ascii="方正小标宋简体" w:hAnsi="方正小标宋简体" w:eastAsia="方正小标宋简体" w:cs="方正小标宋简体"/>
          <w:b w:val="0"/>
          <w:bCs w:val="0"/>
          <w:sz w:val="28"/>
          <w:szCs w:val="28"/>
          <w:lang w:val="en-US" w:eastAsia="zh-CN"/>
        </w:rPr>
      </w:pPr>
    </w:p>
    <w:p w14:paraId="0CACEB5D">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eastAsia" w:ascii="方正小标宋简体" w:hAnsi="方正小标宋简体" w:eastAsia="方正小标宋简体" w:cs="方正小标宋简体"/>
          <w:b w:val="0"/>
          <w:bCs w:val="0"/>
          <w:sz w:val="28"/>
          <w:szCs w:val="28"/>
          <w:lang w:val="en-US" w:eastAsia="zh-CN"/>
        </w:rPr>
      </w:pPr>
    </w:p>
    <w:p w14:paraId="3B6FB9FE">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both"/>
        <w:textAlignment w:val="auto"/>
        <w:rPr>
          <w:rFonts w:hint="eastAsia" w:ascii="方正小标宋简体" w:hAnsi="方正小标宋简体" w:eastAsia="方正小标宋简体" w:cs="方正小标宋简体"/>
          <w:b w:val="0"/>
          <w:bCs w:val="0"/>
          <w:sz w:val="28"/>
          <w:szCs w:val="28"/>
          <w:lang w:val="en-US" w:eastAsia="zh-CN"/>
        </w:rPr>
      </w:pPr>
    </w:p>
    <w:p w14:paraId="4109D593">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28"/>
          <w:szCs w:val="28"/>
          <w:lang w:val="en-US" w:eastAsia="zh-CN"/>
        </w:rPr>
        <w:t>尽职调查（含法律、财务、资质）服务采购文件</w:t>
      </w:r>
    </w:p>
    <w:p w14:paraId="45304775">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20C3AC98">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供应商：（律师事务所盖单位章）</w:t>
      </w:r>
    </w:p>
    <w:p w14:paraId="3334C4D5">
      <w:pPr>
        <w:pStyle w:val="2"/>
        <w:rPr>
          <w:rFonts w:hint="eastAsia"/>
          <w:lang w:val="en-US" w:eastAsia="zh-CN"/>
        </w:rPr>
      </w:pPr>
    </w:p>
    <w:p w14:paraId="79B88967">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法定代表人或其委托代理人：（签字或盖章）</w:t>
      </w:r>
    </w:p>
    <w:p w14:paraId="20E88450">
      <w:pPr>
        <w:pStyle w:val="2"/>
        <w:rPr>
          <w:rFonts w:hint="eastAsia"/>
          <w:lang w:val="en-US" w:eastAsia="zh-CN"/>
        </w:rPr>
      </w:pPr>
    </w:p>
    <w:p w14:paraId="267C9E73">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联系方式：________________________</w:t>
      </w:r>
    </w:p>
    <w:p w14:paraId="1C0A7F62">
      <w:pPr>
        <w:pStyle w:val="2"/>
        <w:rPr>
          <w:rFonts w:hint="eastAsia"/>
          <w:lang w:val="en-US" w:eastAsia="zh-CN"/>
        </w:rPr>
      </w:pPr>
    </w:p>
    <w:p w14:paraId="39315A09">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______年______月______日</w:t>
      </w:r>
    </w:p>
    <w:p w14:paraId="3B17A884">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3CFE4539">
      <w:pPr>
        <w:keepNext w:val="0"/>
        <w:keepLines w:val="0"/>
        <w:pageBreakBefore w:val="0"/>
        <w:widowControl w:val="0"/>
        <w:kinsoku/>
        <w:wordWrap/>
        <w:overflowPunct/>
        <w:topLinePunct w:val="0"/>
        <w:autoSpaceDE/>
        <w:autoSpaceDN/>
        <w:bidi w:val="0"/>
        <w:adjustRightInd/>
        <w:snapToGrid/>
        <w:ind w:firstLine="3654" w:firstLineChars="1300"/>
        <w:jc w:val="both"/>
        <w:textAlignment w:val="auto"/>
        <w:rPr>
          <w:rFonts w:hint="eastAsia" w:ascii="方正仿宋_GB18030" w:hAnsi="方正仿宋_GB18030" w:eastAsia="方正仿宋_GB18030" w:cs="方正仿宋_GB18030"/>
          <w:b/>
          <w:bCs/>
          <w:sz w:val="28"/>
          <w:szCs w:val="28"/>
          <w:lang w:val="en-US" w:eastAsia="zh-CN"/>
        </w:rPr>
      </w:pPr>
    </w:p>
    <w:p w14:paraId="470C8CB6">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66DB87C4">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3C8308E9">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37E1A1C1">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3CA53F2F">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4F624454">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3BD5CB84">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73341D48">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2AC8E163">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3AD7B64B">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p>
    <w:p w14:paraId="759B24BC">
      <w:pPr>
        <w:keepNext w:val="0"/>
        <w:keepLines w:val="0"/>
        <w:pageBreakBefore w:val="0"/>
        <w:widowControl w:val="0"/>
        <w:kinsoku/>
        <w:wordWrap/>
        <w:overflowPunct/>
        <w:topLinePunct w:val="0"/>
        <w:autoSpaceDE/>
        <w:autoSpaceDN/>
        <w:bidi w:val="0"/>
        <w:adjustRightInd/>
        <w:snapToGrid/>
        <w:ind w:firstLine="2811" w:firstLineChars="1000"/>
        <w:jc w:val="both"/>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一、报价函</w:t>
      </w:r>
    </w:p>
    <w:p w14:paraId="5A3A4DC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5B1D152E">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1.1 我方已仔细研究海纳星图（三亚）渔业科技有限公司法律+财务+资质专项尽职调查服务</w:t>
      </w:r>
      <w:r>
        <w:rPr>
          <w:rFonts w:hint="eastAsia" w:ascii="方正小标宋简体" w:hAnsi="方正小标宋简体" w:eastAsia="方正小标宋简体" w:cs="方正小标宋简体"/>
          <w:b w:val="0"/>
          <w:bCs w:val="0"/>
          <w:sz w:val="28"/>
          <w:szCs w:val="28"/>
          <w:lang w:val="en-US" w:eastAsia="zh-CN"/>
        </w:rPr>
        <w:t>服务采购文件</w:t>
      </w:r>
      <w:r>
        <w:rPr>
          <w:rFonts w:hint="eastAsia" w:ascii="方正仿宋_GB18030" w:hAnsi="方正仿宋_GB18030" w:eastAsia="方正仿宋_GB18030" w:cs="方正仿宋_GB18030"/>
          <w:b w:val="0"/>
          <w:bCs w:val="0"/>
          <w:sz w:val="28"/>
          <w:szCs w:val="28"/>
          <w:lang w:val="en-US" w:eastAsia="zh-CN"/>
        </w:rPr>
        <w:t>的全部内容，愿意以人民币（大写）______元（¥______元）的包干总价，在30日的服务时限内完成本项目全部工作，按采购文件规定的内容承担本项目，严格执行所承诺的责任和义务。</w:t>
      </w:r>
    </w:p>
    <w:p w14:paraId="334DAC86">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1.2 我方承认报价函及附件为我方报价文件的组成部分，我方选聘的会计师事务所相关服务费用已包含在本次报价中，无额外费用。</w:t>
      </w:r>
    </w:p>
    <w:p w14:paraId="7BE9BE5E">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1.3 我方声明报价文件及所提供的一切资料均真实无误及有效，所提供的律师事务所执业资质、拟选聘会计师事务所资质等资料均合法有效；由于我方提供资料不实而造成的责任和后果由我方承担。</w:t>
      </w:r>
    </w:p>
    <w:p w14:paraId="2168AE88">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1.4 在签署协议书之前，本报价文件一直对我方具有约束力。</w:t>
      </w:r>
    </w:p>
    <w:p w14:paraId="2C58374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07E32AC8">
      <w:pPr>
        <w:pStyle w:val="2"/>
        <w:rPr>
          <w:rFonts w:hint="eastAsia"/>
          <w:lang w:val="en-US" w:eastAsia="zh-CN"/>
        </w:rPr>
      </w:pPr>
    </w:p>
    <w:p w14:paraId="70EAF17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报价供应商（律师事务所盖章）：________________</w:t>
      </w:r>
    </w:p>
    <w:p w14:paraId="30E86B5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FD983E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法人代表或委托代理人（签字或盖章）：________________________</w:t>
      </w:r>
    </w:p>
    <w:p w14:paraId="3780BEA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CBCA2D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日期：______年______月______日</w:t>
      </w:r>
    </w:p>
    <w:p w14:paraId="1BD49B0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7E4C315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0D6A75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二、律师事务所执业许可证复印件（加盖公章）</w:t>
      </w:r>
    </w:p>
    <w:p w14:paraId="0C34E21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00A7C36D">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1F35B713">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255A3717">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0C20F8B2">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29143F8D">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513EF9BF">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5239DE5">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E093500">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11E0D73A">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03293D8">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50F8C0D7">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01771631">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28F5746A">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039E3508">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7413DFE">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DB52685">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1B4B2F93">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0E541ACF">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3BADDDB8">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54D44667">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135F4854">
      <w:pPr>
        <w:keepNext w:val="0"/>
        <w:keepLines w:val="0"/>
        <w:pageBreakBefore w:val="0"/>
        <w:widowControl w:val="0"/>
        <w:kinsoku/>
        <w:wordWrap/>
        <w:overflowPunct/>
        <w:topLinePunct w:val="0"/>
        <w:autoSpaceDE/>
        <w:autoSpaceDN/>
        <w:bidi w:val="0"/>
        <w:adjustRightInd/>
        <w:snapToGrid/>
        <w:ind w:firstLine="843" w:firstLineChars="30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三、拟选聘会计师事务所资质证明文件（加盖律所公章，含会计师事务所执业证书复印件、双方合作意向说明）</w:t>
      </w:r>
    </w:p>
    <w:p w14:paraId="148A196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05587EC7">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117C9FE">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54EA67D4">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02CA0187">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68DC461B">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71FC3C57">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6AFF53BB">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48797DD7">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6F4A4018">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26512BFB">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750CCBE0">
      <w:pPr>
        <w:keepNext w:val="0"/>
        <w:keepLines w:val="0"/>
        <w:pageBreakBefore w:val="0"/>
        <w:widowControl w:val="0"/>
        <w:kinsoku/>
        <w:wordWrap/>
        <w:overflowPunct/>
        <w:topLinePunct w:val="0"/>
        <w:autoSpaceDE/>
        <w:autoSpaceDN/>
        <w:bidi w:val="0"/>
        <w:adjustRightInd/>
        <w:snapToGrid/>
        <w:ind w:left="0" w:leftChars="0" w:firstLine="843" w:firstLineChars="300"/>
        <w:jc w:val="left"/>
        <w:textAlignment w:val="auto"/>
        <w:rPr>
          <w:rFonts w:hint="eastAsia" w:ascii="方正仿宋_GB18030" w:hAnsi="方正仿宋_GB18030" w:eastAsia="方正仿宋_GB18030" w:cs="方正仿宋_GB18030"/>
          <w:b/>
          <w:bCs/>
          <w:sz w:val="28"/>
          <w:szCs w:val="28"/>
          <w:lang w:val="en-US" w:eastAsia="zh-CN"/>
        </w:rPr>
      </w:pPr>
    </w:p>
    <w:p w14:paraId="29544FB3">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49B4B551">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6FF3C931">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45C150EE">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7243367D">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57B24707">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04B2D160">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1C97AB6C">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657D22C3">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color w:val="000000"/>
          <w:spacing w:val="0"/>
          <w:sz w:val="28"/>
          <w:szCs w:val="28"/>
          <w:highlight w:val="none"/>
          <w:lang w:val="en-US" w:eastAsia="zh-CN"/>
        </w:rPr>
      </w:pPr>
    </w:p>
    <w:p w14:paraId="3796A360">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bCs w:val="0"/>
          <w:color w:val="000000"/>
          <w:spacing w:val="0"/>
          <w:sz w:val="28"/>
          <w:szCs w:val="28"/>
          <w:highlight w:val="none"/>
          <w:lang w:val="en-US" w:eastAsia="zh-CN"/>
        </w:rPr>
      </w:pPr>
      <w:r>
        <w:rPr>
          <w:rFonts w:hint="eastAsia" w:eastAsia="仿宋_GB2312"/>
          <w:b/>
          <w:color w:val="000000"/>
          <w:spacing w:val="0"/>
          <w:sz w:val="28"/>
          <w:szCs w:val="28"/>
          <w:highlight w:val="none"/>
          <w:lang w:val="en-US" w:eastAsia="zh-CN"/>
        </w:rPr>
        <w:t>四、</w:t>
      </w:r>
      <w:r>
        <w:rPr>
          <w:rFonts w:hint="eastAsia" w:eastAsia="仿宋_GB2312"/>
          <w:b/>
          <w:bCs w:val="0"/>
          <w:color w:val="000000"/>
          <w:spacing w:val="0"/>
          <w:sz w:val="28"/>
          <w:szCs w:val="28"/>
          <w:highlight w:val="none"/>
          <w:lang w:val="en-US" w:eastAsia="zh-CN"/>
        </w:rPr>
        <w:t>近三年已完成业绩汇总表</w:t>
      </w:r>
    </w:p>
    <w:tbl>
      <w:tblPr>
        <w:tblStyle w:val="8"/>
        <w:tblpPr w:leftFromText="180" w:rightFromText="180" w:vertAnchor="text" w:horzAnchor="page" w:tblpX="1321" w:tblpY="566"/>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025"/>
        <w:gridCol w:w="2807"/>
        <w:gridCol w:w="1530"/>
        <w:gridCol w:w="1410"/>
        <w:gridCol w:w="845"/>
      </w:tblGrid>
      <w:tr w14:paraId="6C18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39AF06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b w:val="0"/>
                <w:bCs w:val="0"/>
                <w:color w:val="000000"/>
                <w:sz w:val="28"/>
                <w:szCs w:val="28"/>
                <w:highlight w:val="none"/>
                <w:vertAlign w:val="baseline"/>
                <w:lang w:val="en-US" w:eastAsia="zh-CN"/>
              </w:rPr>
              <w:t>日期</w:t>
            </w:r>
          </w:p>
        </w:tc>
        <w:tc>
          <w:tcPr>
            <w:tcW w:w="2025" w:type="dxa"/>
            <w:noWrap w:val="0"/>
            <w:vAlign w:val="center"/>
          </w:tcPr>
          <w:p w14:paraId="0D6620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用户名称</w:t>
            </w:r>
          </w:p>
        </w:tc>
        <w:tc>
          <w:tcPr>
            <w:tcW w:w="2807" w:type="dxa"/>
            <w:noWrap w:val="0"/>
            <w:vAlign w:val="center"/>
          </w:tcPr>
          <w:p w14:paraId="6528CD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合同名称</w:t>
            </w:r>
          </w:p>
        </w:tc>
        <w:tc>
          <w:tcPr>
            <w:tcW w:w="1530" w:type="dxa"/>
            <w:noWrap w:val="0"/>
            <w:vAlign w:val="center"/>
          </w:tcPr>
          <w:p w14:paraId="784903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完成时间</w:t>
            </w:r>
          </w:p>
        </w:tc>
        <w:tc>
          <w:tcPr>
            <w:tcW w:w="1410" w:type="dxa"/>
            <w:noWrap w:val="0"/>
            <w:vAlign w:val="center"/>
          </w:tcPr>
          <w:p w14:paraId="38CB3F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合同金额</w:t>
            </w:r>
          </w:p>
        </w:tc>
        <w:tc>
          <w:tcPr>
            <w:tcW w:w="845" w:type="dxa"/>
            <w:noWrap w:val="0"/>
            <w:vAlign w:val="center"/>
          </w:tcPr>
          <w:p w14:paraId="715339EC">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r>
              <w:rPr>
                <w:rFonts w:hint="eastAsia" w:ascii="方正仿宋_GB18030" w:hAnsi="方正仿宋_GB18030" w:eastAsia="方正仿宋_GB18030" w:cs="方正仿宋_GB18030"/>
                <w:b w:val="0"/>
                <w:bCs w:val="0"/>
                <w:color w:val="000000"/>
                <w:sz w:val="28"/>
                <w:szCs w:val="28"/>
                <w:highlight w:val="none"/>
                <w:vertAlign w:val="baseline"/>
                <w:lang w:val="en-US" w:eastAsia="zh-CN"/>
              </w:rPr>
              <w:t>备注</w:t>
            </w:r>
          </w:p>
        </w:tc>
      </w:tr>
      <w:tr w14:paraId="47FC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779BB0FF">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03FECF51">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7AE34C34">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056B5C6A">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44B033A9">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0DBD1F26">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r w14:paraId="1090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79C546BD">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20D20941">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14014BF3">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12A00A5F">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4DAF00B2">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41FEA881">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r w14:paraId="1A77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55239116">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63BF46F8">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365CD570">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0DF84F5A">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7E163D72">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51C83CFD">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r w14:paraId="795B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0C0EF6F0">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19AB0374">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7ED65FEB">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50785442">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702F314D">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181DA6A8">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r w14:paraId="3A12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0E59FF7A">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1D77D328">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734202FE">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61813E56">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25B92C28">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30934E3E">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r w14:paraId="56CC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2D3029D1">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025" w:type="dxa"/>
            <w:noWrap w:val="0"/>
            <w:vAlign w:val="center"/>
          </w:tcPr>
          <w:p w14:paraId="36A5A550">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2807" w:type="dxa"/>
            <w:noWrap w:val="0"/>
            <w:vAlign w:val="center"/>
          </w:tcPr>
          <w:p w14:paraId="12E95B7F">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530" w:type="dxa"/>
            <w:noWrap w:val="0"/>
            <w:vAlign w:val="center"/>
          </w:tcPr>
          <w:p w14:paraId="1AFE9C5A">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1410" w:type="dxa"/>
            <w:noWrap w:val="0"/>
            <w:vAlign w:val="center"/>
          </w:tcPr>
          <w:p w14:paraId="37BD46BB">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c>
          <w:tcPr>
            <w:tcW w:w="845" w:type="dxa"/>
            <w:noWrap w:val="0"/>
            <w:vAlign w:val="center"/>
          </w:tcPr>
          <w:p w14:paraId="56DE7CBB">
            <w:pPr>
              <w:pageBreakBefore w:val="0"/>
              <w:widowControl w:val="0"/>
              <w:numPr>
                <w:ilvl w:val="0"/>
                <w:numId w:val="0"/>
              </w:numPr>
              <w:kinsoku/>
              <w:overflowPunct/>
              <w:topLinePunct w:val="0"/>
              <w:autoSpaceDE/>
              <w:autoSpaceDN/>
              <w:bidi w:val="0"/>
              <w:adjustRightInd/>
              <w:spacing w:line="578" w:lineRule="exact"/>
              <w:jc w:val="left"/>
              <w:textAlignment w:val="auto"/>
              <w:rPr>
                <w:rFonts w:hint="eastAsia" w:ascii="方正仿宋_GB18030" w:hAnsi="方正仿宋_GB18030" w:eastAsia="方正仿宋_GB18030" w:cs="方正仿宋_GB18030"/>
                <w:b w:val="0"/>
                <w:bCs w:val="0"/>
                <w:color w:val="000000"/>
                <w:sz w:val="28"/>
                <w:szCs w:val="28"/>
                <w:highlight w:val="none"/>
                <w:vertAlign w:val="baseline"/>
                <w:lang w:val="en-US" w:eastAsia="zh-CN"/>
              </w:rPr>
            </w:pPr>
          </w:p>
        </w:tc>
      </w:tr>
    </w:tbl>
    <w:p w14:paraId="011FFE57">
      <w:pPr>
        <w:pageBreakBefore w:val="0"/>
        <w:widowControl w:val="0"/>
        <w:numPr>
          <w:ilvl w:val="0"/>
          <w:numId w:val="0"/>
        </w:numPr>
        <w:kinsoku/>
        <w:overflowPunct/>
        <w:topLinePunct w:val="0"/>
        <w:autoSpaceDE/>
        <w:autoSpaceDN/>
        <w:bidi w:val="0"/>
        <w:adjustRightInd/>
        <w:spacing w:line="578" w:lineRule="exact"/>
        <w:ind w:firstLine="0" w:firstLineChars="0"/>
        <w:jc w:val="left"/>
        <w:textAlignment w:val="auto"/>
        <w:rPr>
          <w:rFonts w:hint="eastAsia" w:eastAsia="仿宋_GB2312"/>
          <w:b/>
          <w:bCs w:val="0"/>
          <w:color w:val="000000"/>
          <w:spacing w:val="0"/>
          <w:sz w:val="28"/>
          <w:szCs w:val="28"/>
          <w:highlight w:val="none"/>
          <w:lang w:eastAsia="zh-CN"/>
        </w:rPr>
      </w:pPr>
      <w:r>
        <w:rPr>
          <w:rFonts w:hint="eastAsia" w:eastAsia="仿宋_GB2312"/>
          <w:b w:val="0"/>
          <w:bCs/>
          <w:color w:val="000000"/>
          <w:sz w:val="28"/>
          <w:szCs w:val="28"/>
          <w:highlight w:val="none"/>
          <w:lang w:val="en-US" w:eastAsia="zh-CN"/>
        </w:rPr>
        <w:t>注：</w:t>
      </w:r>
      <w:r>
        <w:rPr>
          <w:rFonts w:hint="eastAsia" w:ascii="方正仿宋_GB18030" w:hAnsi="方正仿宋_GB18030" w:eastAsia="方正仿宋_GB18030" w:cs="方正仿宋_GB18030"/>
          <w:b w:val="0"/>
          <w:bCs w:val="0"/>
          <w:sz w:val="28"/>
          <w:szCs w:val="28"/>
          <w:lang w:val="en-US" w:eastAsia="zh-CN"/>
        </w:rPr>
        <w:t>需提供合同原件复印件作为证明材料，每页加盖律所公章，为财政资金支持的相关企业提供合规服务，需提交报告。</w:t>
      </w:r>
      <w:r>
        <w:rPr>
          <w:rFonts w:hint="eastAsia" w:eastAsia="仿宋_GB2312"/>
          <w:b/>
          <w:bCs w:val="0"/>
          <w:color w:val="000000"/>
          <w:sz w:val="28"/>
          <w:szCs w:val="28"/>
          <w:highlight w:val="none"/>
          <w:lang w:val="en-US" w:eastAsia="zh-CN"/>
        </w:rPr>
        <w:br w:type="page"/>
      </w:r>
    </w:p>
    <w:p w14:paraId="07BC11C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五、“中国执行信息公开网”查询截图</w:t>
      </w:r>
    </w:p>
    <w:p w14:paraId="1E77D3C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报价人（律师事务所）未被人民法院列为失信被执行人的证明文件（网站查询截图，加盖公章）</w:t>
      </w:r>
    </w:p>
    <w:p w14:paraId="10F438B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1E7C26F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8F8BD3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C0102F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782F2C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324EF5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348306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D28B82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424E2EA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CDB448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FF02FB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46ABDE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FEE084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AF8AE3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04F422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2CA239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110049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6C0F35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2CF123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p>
    <w:p w14:paraId="2325D43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六、“信用中国”查询截图</w:t>
      </w:r>
    </w:p>
    <w:p w14:paraId="06BC420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报价人（律师事务所）未被列为严重失信主体的证明文件（网站查询截图，加盖公章）；拟选聘会计师事务所未被列为严重失信主体的查询截图（加盖律所公章）。</w:t>
      </w:r>
    </w:p>
    <w:p w14:paraId="1A1A92D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1005B30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E994C6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6FC4A5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E54F66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1AA2BA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71115C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D44BD6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3BAA38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1FDCB7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04B594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4862D6E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D79177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5AA812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70B738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128CD9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0647E7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3A8CD7E">
      <w:pPr>
        <w:pStyle w:val="2"/>
        <w:rPr>
          <w:rFonts w:hint="eastAsia"/>
          <w:lang w:val="en-US" w:eastAsia="zh-CN"/>
        </w:rPr>
      </w:pPr>
    </w:p>
    <w:p w14:paraId="5132F78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七、“中国政府采购网”查询截图</w:t>
      </w:r>
    </w:p>
    <w:p w14:paraId="5EE20B6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报价人（律师事务所）未被列入政府采购严重违法失信行为记录名单的证明文件（网站查询截图，加盖公章）</w:t>
      </w:r>
    </w:p>
    <w:p w14:paraId="24DBDD9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w:t>
      </w:r>
    </w:p>
    <w:p w14:paraId="2EE8866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09CBBE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363C63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1AAE19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6C648B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683480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E49D50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11E5A3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8F759D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5660493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0EFCBC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5D0981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BDC74C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E188DC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957601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6A8A75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5F3B03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EF6DD5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p>
    <w:p w14:paraId="4334D40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八、项目负责人及团队资质证明文件（加盖公章）</w:t>
      </w:r>
    </w:p>
    <w:p w14:paraId="00A655C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r>
        <w:rPr>
          <w:rFonts w:hint="eastAsia" w:ascii="方正仿宋_GB18030" w:hAnsi="方正仿宋_GB18030" w:eastAsia="方正仿宋_GB18030" w:cs="方正仿宋_GB18030"/>
          <w:b w:val="0"/>
          <w:bCs w:val="0"/>
          <w:sz w:val="28"/>
          <w:szCs w:val="28"/>
          <w:lang w:val="en-US" w:eastAsia="zh-CN"/>
        </w:rPr>
        <w:t xml:space="preserve"> 含项目负责人执业律师证书、执业年限证明等。</w:t>
      </w:r>
    </w:p>
    <w:p w14:paraId="386F339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6F6224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4CC9714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47610BD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6F7C33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4A2C6D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EB20EA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01EAE91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F07176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40203BC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B9513E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F19507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300834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339C1FC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B3661B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66DF18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28C7615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7C786C3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645608C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18030" w:hAnsi="方正仿宋_GB18030" w:eastAsia="方正仿宋_GB18030" w:cs="方正仿宋_GB18030"/>
          <w:b w:val="0"/>
          <w:bCs w:val="0"/>
          <w:sz w:val="28"/>
          <w:szCs w:val="28"/>
          <w:lang w:val="en-US" w:eastAsia="zh-CN"/>
        </w:rPr>
      </w:pPr>
    </w:p>
    <w:p w14:paraId="1C6D025E">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方正仿宋_GB18030" w:hAnsi="方正仿宋_GB18030" w:eastAsia="方正仿宋_GB18030" w:cs="方正仿宋_GB18030"/>
          <w:b/>
          <w:bCs/>
          <w:sz w:val="28"/>
          <w:szCs w:val="28"/>
          <w:lang w:val="en-US" w:eastAsia="zh-CN"/>
        </w:rPr>
      </w:pPr>
    </w:p>
    <w:p w14:paraId="7AD03A2A">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default"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九、服务方案与保障（含承诺函，格式自拟）</w:t>
      </w:r>
    </w:p>
    <w:p w14:paraId="0AD7DFC2">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default" w:ascii="方正仿宋_GB18030" w:hAnsi="方正仿宋_GB18030" w:eastAsia="方正仿宋_GB18030" w:cs="方正仿宋_GB18030"/>
          <w:b/>
          <w:bCs/>
          <w:sz w:val="28"/>
          <w:szCs w:val="28"/>
          <w:lang w:val="en-US" w:eastAsia="zh-CN"/>
        </w:rPr>
      </w:pPr>
    </w:p>
    <w:p w14:paraId="4CFF526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方正仿宋_GB18030" w:hAnsi="方正仿宋_GB18030" w:eastAsia="方正仿宋_GB18030" w:cs="方正仿宋_GB18030"/>
          <w:b w:val="0"/>
          <w:bCs w:val="0"/>
          <w:sz w:val="28"/>
          <w:szCs w:val="28"/>
          <w:lang w:val="en-US" w:eastAsia="zh-CN"/>
        </w:rPr>
      </w:pPr>
    </w:p>
    <w:p w14:paraId="273D2F5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p>
    <w:p w14:paraId="3EF5079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b w:val="0"/>
          <w:bCs w:val="0"/>
          <w:color w:val="000000"/>
          <w:sz w:val="28"/>
          <w:szCs w:val="28"/>
          <w:highlight w:val="none"/>
          <w:lang w:val="en-US" w:eastAsia="zh-CN"/>
        </w:rPr>
      </w:pPr>
    </w:p>
    <w:p w14:paraId="202DED52">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rPr>
      </w:pPr>
    </w:p>
    <w:p w14:paraId="0974DA5F">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rPr>
      </w:pPr>
    </w:p>
    <w:p w14:paraId="1FAFE2BA">
      <w:pPr>
        <w:pStyle w:val="5"/>
        <w:jc w:val="left"/>
        <w:rPr>
          <w:rFonts w:hint="eastAsia" w:ascii="仿宋_GB2312" w:hAnsi="仿宋_GB2312" w:eastAsia="仿宋_GB2312" w:cs="仿宋_GB2312"/>
          <w:b/>
          <w:bCs/>
          <w:color w:val="000000"/>
          <w:sz w:val="28"/>
          <w:szCs w:val="28"/>
          <w:highlight w:val="none"/>
          <w:lang w:val="en-US" w:eastAsia="zh-CN"/>
        </w:rPr>
      </w:pPr>
    </w:p>
    <w:p w14:paraId="17CC9355">
      <w:pPr>
        <w:jc w:val="left"/>
        <w:rPr>
          <w:rFonts w:hint="eastAsia" w:ascii="仿宋_GB2312" w:hAnsi="仿宋_GB2312" w:eastAsia="仿宋_GB2312" w:cs="仿宋_GB2312"/>
          <w:b/>
          <w:bCs/>
          <w:color w:val="000000"/>
          <w:sz w:val="28"/>
          <w:szCs w:val="28"/>
          <w:highlight w:val="none"/>
          <w:lang w:val="en-US" w:eastAsia="zh-CN"/>
        </w:rPr>
      </w:pPr>
    </w:p>
    <w:p w14:paraId="3E155E22">
      <w:pPr>
        <w:jc w:val="left"/>
        <w:rPr>
          <w:rFonts w:hint="eastAsia" w:ascii="仿宋_GB2312" w:hAnsi="仿宋_GB2312" w:eastAsia="仿宋_GB2312" w:cs="仿宋_GB2312"/>
          <w:b/>
          <w:bCs/>
          <w:color w:val="000000"/>
          <w:sz w:val="28"/>
          <w:szCs w:val="28"/>
          <w:highlight w:val="none"/>
          <w:lang w:val="en-US" w:eastAsia="zh-CN"/>
        </w:rPr>
      </w:pPr>
    </w:p>
    <w:p w14:paraId="68496270">
      <w:pPr>
        <w:jc w:val="left"/>
        <w:rPr>
          <w:rFonts w:hint="eastAsia" w:ascii="仿宋_GB2312" w:hAnsi="仿宋_GB2312" w:eastAsia="仿宋_GB2312" w:cs="仿宋_GB2312"/>
          <w:b/>
          <w:bCs/>
          <w:color w:val="000000"/>
          <w:sz w:val="28"/>
          <w:szCs w:val="28"/>
          <w:highlight w:val="none"/>
          <w:lang w:val="en-US" w:eastAsia="zh-CN"/>
        </w:rPr>
      </w:pPr>
    </w:p>
    <w:p w14:paraId="0FDCAA3A">
      <w:pPr>
        <w:jc w:val="left"/>
        <w:rPr>
          <w:rFonts w:hint="eastAsia" w:ascii="仿宋_GB2312" w:hAnsi="仿宋_GB2312" w:eastAsia="仿宋_GB2312" w:cs="仿宋_GB2312"/>
          <w:b/>
          <w:bCs/>
          <w:color w:val="000000"/>
          <w:sz w:val="28"/>
          <w:szCs w:val="28"/>
          <w:highlight w:val="none"/>
          <w:lang w:val="en-US" w:eastAsia="zh-CN"/>
        </w:rPr>
      </w:pPr>
    </w:p>
    <w:p w14:paraId="075233F2">
      <w:pPr>
        <w:jc w:val="left"/>
        <w:rPr>
          <w:rFonts w:hint="eastAsia" w:ascii="仿宋_GB2312" w:hAnsi="仿宋_GB2312" w:eastAsia="仿宋_GB2312" w:cs="仿宋_GB2312"/>
          <w:b/>
          <w:bCs/>
          <w:color w:val="000000"/>
          <w:sz w:val="28"/>
          <w:szCs w:val="28"/>
          <w:highlight w:val="none"/>
          <w:lang w:val="en-US" w:eastAsia="zh-CN"/>
        </w:rPr>
      </w:pPr>
    </w:p>
    <w:p w14:paraId="5710F199">
      <w:pPr>
        <w:pageBreakBefore w:val="0"/>
        <w:widowControl w:val="0"/>
        <w:kinsoku/>
        <w:overflowPunct/>
        <w:topLinePunct w:val="0"/>
        <w:autoSpaceDE/>
        <w:autoSpaceDN/>
        <w:bidi w:val="0"/>
        <w:adjustRightInd/>
        <w:spacing w:line="578" w:lineRule="exact"/>
        <w:jc w:val="left"/>
        <w:textAlignment w:val="auto"/>
        <w:rPr>
          <w:rFonts w:ascii="Times New Roman" w:eastAsia="仿宋_GB2312"/>
          <w:color w:val="000000"/>
          <w:sz w:val="28"/>
          <w:szCs w:val="28"/>
          <w:highlight w:val="none"/>
        </w:rPr>
      </w:pPr>
    </w:p>
    <w:p w14:paraId="54B5C855">
      <w:pPr>
        <w:pageBreakBefore w:val="0"/>
        <w:widowControl w:val="0"/>
        <w:kinsoku/>
        <w:overflowPunct/>
        <w:topLinePunct w:val="0"/>
        <w:autoSpaceDE/>
        <w:autoSpaceDN/>
        <w:bidi w:val="0"/>
        <w:adjustRightInd/>
        <w:spacing w:line="578" w:lineRule="exact"/>
        <w:jc w:val="left"/>
        <w:textAlignment w:val="auto"/>
        <w:rPr>
          <w:rFonts w:ascii="Times New Roman" w:eastAsia="仿宋_GB2312"/>
          <w:color w:val="000000"/>
          <w:sz w:val="28"/>
          <w:szCs w:val="28"/>
          <w:highlight w:val="none"/>
        </w:rPr>
      </w:pPr>
    </w:p>
    <w:p w14:paraId="261C8610">
      <w:pPr>
        <w:pageBreakBefore w:val="0"/>
        <w:widowControl w:val="0"/>
        <w:kinsoku/>
        <w:overflowPunct/>
        <w:topLinePunct w:val="0"/>
        <w:autoSpaceDE/>
        <w:autoSpaceDN/>
        <w:bidi w:val="0"/>
        <w:adjustRightInd/>
        <w:spacing w:line="578" w:lineRule="exact"/>
        <w:jc w:val="left"/>
        <w:textAlignment w:val="auto"/>
        <w:rPr>
          <w:rFonts w:ascii="Times New Roman" w:eastAsia="仿宋_GB2312"/>
          <w:color w:val="000000"/>
          <w:sz w:val="28"/>
          <w:szCs w:val="28"/>
          <w:highlight w:val="none"/>
        </w:rPr>
      </w:pPr>
    </w:p>
    <w:p w14:paraId="1AA6165E">
      <w:pPr>
        <w:jc w:val="left"/>
        <w:rPr>
          <w:rFonts w:hint="default" w:eastAsiaTheme="minorEastAsia"/>
          <w:sz w:val="28"/>
          <w:szCs w:val="28"/>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A49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2288A">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1</w:t>
                          </w:r>
                          <w:r>
                            <w:rPr>
                              <w:rFonts w:hint="eastAsia"/>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972288A">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1</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NmE3MGU5YzEzYmEwM2FiMGNlZTBhYjYzYzY2NzYifQ=="/>
  </w:docVars>
  <w:rsids>
    <w:rsidRoot w:val="00000000"/>
    <w:rsid w:val="007037C0"/>
    <w:rsid w:val="04EE1694"/>
    <w:rsid w:val="0AFF602D"/>
    <w:rsid w:val="0C50504C"/>
    <w:rsid w:val="0C881BE1"/>
    <w:rsid w:val="118C1EAB"/>
    <w:rsid w:val="14397409"/>
    <w:rsid w:val="1A7F1C1E"/>
    <w:rsid w:val="1C430EFE"/>
    <w:rsid w:val="1CD74320"/>
    <w:rsid w:val="1F631C95"/>
    <w:rsid w:val="20F160F1"/>
    <w:rsid w:val="20FA4DE9"/>
    <w:rsid w:val="2153489D"/>
    <w:rsid w:val="222B3179"/>
    <w:rsid w:val="23C11084"/>
    <w:rsid w:val="23F42E06"/>
    <w:rsid w:val="25FF8B28"/>
    <w:rsid w:val="26C863CA"/>
    <w:rsid w:val="275413AC"/>
    <w:rsid w:val="275E56CA"/>
    <w:rsid w:val="28F22FEE"/>
    <w:rsid w:val="2BC8710C"/>
    <w:rsid w:val="2C236143"/>
    <w:rsid w:val="2DCFF7FE"/>
    <w:rsid w:val="2E8159FF"/>
    <w:rsid w:val="31FD1339"/>
    <w:rsid w:val="328C132C"/>
    <w:rsid w:val="35102C4F"/>
    <w:rsid w:val="36E45076"/>
    <w:rsid w:val="393C4D86"/>
    <w:rsid w:val="3A1360A5"/>
    <w:rsid w:val="3D7F7FBC"/>
    <w:rsid w:val="42F235D8"/>
    <w:rsid w:val="45455877"/>
    <w:rsid w:val="472737A1"/>
    <w:rsid w:val="48214CB8"/>
    <w:rsid w:val="4C827D0C"/>
    <w:rsid w:val="4F197259"/>
    <w:rsid w:val="4FAD7EC7"/>
    <w:rsid w:val="55CD4024"/>
    <w:rsid w:val="56D00078"/>
    <w:rsid w:val="56FC054C"/>
    <w:rsid w:val="58DC15A9"/>
    <w:rsid w:val="5C6A39EB"/>
    <w:rsid w:val="5D687C71"/>
    <w:rsid w:val="5F1F1842"/>
    <w:rsid w:val="5FF32293"/>
    <w:rsid w:val="643D5E0D"/>
    <w:rsid w:val="673037D0"/>
    <w:rsid w:val="6822347D"/>
    <w:rsid w:val="6923681C"/>
    <w:rsid w:val="6C810439"/>
    <w:rsid w:val="743A3A4F"/>
    <w:rsid w:val="76761A38"/>
    <w:rsid w:val="76F13ED2"/>
    <w:rsid w:val="7AC60144"/>
    <w:rsid w:val="7B7858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eastAsia="宋体"/>
      <w:sz w:val="30"/>
      <w:szCs w:val="20"/>
    </w:rPr>
  </w:style>
  <w:style w:type="paragraph" w:styleId="3">
    <w:name w:val="Body Text Indent"/>
    <w:basedOn w:val="1"/>
    <w:unhideWhenUsed/>
    <w:qFormat/>
    <w:uiPriority w:val="0"/>
    <w:pPr>
      <w:spacing w:after="120"/>
      <w:ind w:left="420" w:leftChars="200" w:firstLine="480"/>
    </w:pPr>
    <w:rPr>
      <w:rFonts w:eastAsia="仿宋_GB2312"/>
      <w:sz w:val="24"/>
      <w:szCs w:val="24"/>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3164</Words>
  <Characters>3383</Characters>
  <Lines>0</Lines>
  <Paragraphs>0</Paragraphs>
  <TotalTime>26</TotalTime>
  <ScaleCrop>false</ScaleCrop>
  <LinksUpToDate>false</LinksUpToDate>
  <CharactersWithSpaces>3431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2025-05-29T22:33:00Z</dcterms:created>
  <dc:creator>Administrator</dc:creator>
  <cp:lastModifiedBy>Administrator</cp:lastModifiedBy>
  <dcterms:modified xsi:type="dcterms:W3CDTF">2026-04-15T03:04:58Z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eyJoZGlkIjoiMzEwNTM5NzYwMDRjMzkwZTVkZjY2ODkwMGIxNGU0OTUiLCJ1c2VySWQiOiI2NTIzNzg4NjUifQ==</vt:lpwstr>
  </property>
  <property fmtid="{D5CDD505-2E9C-101B-9397-08002B2CF9AE}" pid="4" name="ICV">
    <vt:lpwstr>59F6859835944433AB60F9E8729D94E5_13</vt:lpwstr>
  </property>
</Properties>
</file>