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bookmarkStart w:id="0" w:name="_GoBack"/>
      <w:bookmarkEnd w:id="0"/>
      <w:r>
        <w:rPr>
          <w:rFonts w:hint="eastAsia" w:ascii="方正小标宋_GBK" w:hAnsi="方正小标宋_GBK" w:eastAsia="方正小标宋_GBK" w:cs="方正小标宋_GBK"/>
          <w:color w:val="auto"/>
          <w:sz w:val="44"/>
          <w:szCs w:val="44"/>
          <w:highlight w:val="none"/>
          <w:lang w:val="en-US" w:eastAsia="zh-CN"/>
        </w:rPr>
        <w:t>三亚南山热带优异果蔬资源保护基地项目</w:t>
      </w:r>
    </w:p>
    <w:p>
      <w:pPr>
        <w:keepNext w:val="0"/>
        <w:keepLines w:val="0"/>
        <w:pageBreakBefore w:val="0"/>
        <w:widowControl/>
        <w:kinsoku/>
        <w:wordWrap/>
        <w:overflowPunct/>
        <w:topLinePunct w:val="0"/>
        <w:autoSpaceDE/>
        <w:autoSpaceDN/>
        <w:bidi w:val="0"/>
        <w:adjustRightInd/>
        <w:snapToGrid/>
        <w:spacing w:line="600" w:lineRule="exact"/>
        <w:ind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搬迁补偿安置方案</w:t>
      </w:r>
    </w:p>
    <w:p>
      <w:pPr>
        <w:keepNext w:val="0"/>
        <w:keepLines w:val="0"/>
        <w:pageBreakBefore w:val="0"/>
        <w:widowControl/>
        <w:kinsoku/>
        <w:wordWrap/>
        <w:overflowPunct/>
        <w:topLinePunct w:val="0"/>
        <w:autoSpaceDE/>
        <w:autoSpaceDN/>
        <w:bidi w:val="0"/>
        <w:adjustRightInd/>
        <w:snapToGrid/>
        <w:spacing w:line="600" w:lineRule="exact"/>
        <w:ind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val="0"/>
        <w:overflowPunct/>
        <w:topLinePunct/>
        <w:autoSpaceDE/>
        <w:autoSpaceDN/>
        <w:bidi w:val="0"/>
        <w:adjustRightInd w:val="0"/>
        <w:snapToGrid w:val="0"/>
        <w:spacing w:beforeAutospacing="0" w:afterLines="0" w:afterAutospacing="0" w:line="578"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为加快推进</w:t>
      </w:r>
      <w:r>
        <w:rPr>
          <w:rFonts w:hint="default" w:ascii="Times New Roman" w:hAnsi="Times New Roman" w:eastAsia="仿宋_GB2312" w:cs="Times New Roman"/>
          <w:color w:val="auto"/>
          <w:sz w:val="32"/>
          <w:szCs w:val="32"/>
          <w:lang w:eastAsia="zh-CN"/>
        </w:rPr>
        <w:t>三亚南山热带优异果蔬资源保护基地项目</w:t>
      </w:r>
      <w:r>
        <w:rPr>
          <w:rFonts w:hint="eastAsia" w:ascii="仿宋_GB2312" w:hAnsi="仿宋_GB2312" w:eastAsia="仿宋_GB2312" w:cs="仿宋_GB2312"/>
          <w:color w:val="auto"/>
          <w:kern w:val="2"/>
          <w:sz w:val="32"/>
          <w:szCs w:val="32"/>
          <w:highlight w:val="none"/>
          <w:lang w:val="en-US" w:eastAsia="zh-CN" w:bidi="ar-SA"/>
        </w:rPr>
        <w:t>的建设，保障被搬迁人的合法权益，根据相关法律法规及其他规范性文件的规定，结合</w:t>
      </w:r>
      <w:r>
        <w:rPr>
          <w:rFonts w:hint="eastAsia" w:ascii="仿宋_GB2312" w:hAnsi="仿宋_GB2312" w:cs="仿宋_GB2312"/>
          <w:color w:val="auto"/>
          <w:kern w:val="2"/>
          <w:sz w:val="32"/>
          <w:szCs w:val="32"/>
          <w:highlight w:val="none"/>
          <w:lang w:val="en-US" w:eastAsia="zh-CN" w:bidi="ar-SA"/>
        </w:rPr>
        <w:t>搬迁范围内</w:t>
      </w:r>
      <w:r>
        <w:rPr>
          <w:rFonts w:hint="eastAsia" w:ascii="仿宋_GB2312" w:hAnsi="仿宋_GB2312" w:eastAsia="仿宋_GB2312" w:cs="仿宋_GB2312"/>
          <w:color w:val="auto"/>
          <w:kern w:val="2"/>
          <w:sz w:val="32"/>
          <w:szCs w:val="32"/>
          <w:highlight w:val="none"/>
          <w:lang w:val="en-US" w:eastAsia="zh-CN" w:bidi="ar-SA"/>
        </w:rPr>
        <w:t>的实际情况，制定本</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补偿安置方案。</w:t>
      </w:r>
    </w:p>
    <w:p>
      <w:pPr>
        <w:keepNext w:val="0"/>
        <w:keepLines w:val="0"/>
        <w:pageBreakBefore w:val="0"/>
        <w:widowControl w:val="0"/>
        <w:kinsoku/>
        <w:wordWrap w:val="0"/>
        <w:overflowPunct/>
        <w:topLinePunct/>
        <w:autoSpaceDE/>
        <w:autoSpaceDN/>
        <w:bidi w:val="0"/>
        <w:adjustRightInd w:val="0"/>
        <w:snapToGrid w:val="0"/>
        <w:spacing w:beforeAutospacing="0" w:afterLines="0" w:afterAutospacing="0" w:line="578" w:lineRule="exact"/>
        <w:ind w:firstLine="640"/>
        <w:textAlignment w:val="auto"/>
        <w:rPr>
          <w:rFonts w:hint="default" w:ascii="黑体" w:hAnsi="黑体" w:eastAsia="黑体" w:cs="黑体"/>
          <w:bCs/>
          <w:color w:val="auto"/>
          <w:szCs w:val="32"/>
          <w:highlight w:val="none"/>
          <w:lang w:val="en-US" w:eastAsia="zh-CN"/>
        </w:rPr>
      </w:pPr>
      <w:r>
        <w:rPr>
          <w:rFonts w:hint="eastAsia" w:ascii="黑体" w:hAnsi="黑体" w:eastAsia="黑体" w:cs="黑体"/>
          <w:bCs/>
          <w:color w:val="auto"/>
          <w:szCs w:val="32"/>
          <w:highlight w:val="none"/>
        </w:rPr>
        <w:t>一、</w:t>
      </w:r>
      <w:r>
        <w:rPr>
          <w:rFonts w:hint="eastAsia" w:ascii="黑体" w:hAnsi="黑体" w:eastAsia="黑体" w:cs="黑体"/>
          <w:bCs/>
          <w:color w:val="auto"/>
          <w:szCs w:val="32"/>
          <w:highlight w:val="none"/>
          <w:lang w:val="en-US" w:eastAsia="zh-CN"/>
        </w:rPr>
        <w:t>搬迁</w:t>
      </w:r>
      <w:r>
        <w:rPr>
          <w:rFonts w:hint="eastAsia" w:ascii="黑体" w:hAnsi="黑体" w:eastAsia="黑体" w:cs="黑体"/>
          <w:bCs/>
          <w:color w:val="auto"/>
          <w:szCs w:val="32"/>
          <w:highlight w:val="none"/>
        </w:rPr>
        <w:t>范围</w:t>
      </w:r>
      <w:r>
        <w:rPr>
          <w:rFonts w:hint="eastAsia" w:ascii="黑体" w:hAnsi="黑体" w:eastAsia="黑体" w:cs="黑体"/>
          <w:bCs/>
          <w:color w:val="auto"/>
          <w:szCs w:val="32"/>
          <w:highlight w:val="none"/>
          <w:lang w:val="en-US" w:eastAsia="zh-CN"/>
        </w:rPr>
        <w:t>基本情况</w:t>
      </w:r>
    </w:p>
    <w:p>
      <w:pPr>
        <w:keepNext w:val="0"/>
        <w:keepLines w:val="0"/>
        <w:pageBreakBefore w:val="0"/>
        <w:widowControl w:val="0"/>
        <w:kinsoku/>
        <w:wordWrap w:val="0"/>
        <w:overflowPunct/>
        <w:topLinePunct/>
        <w:autoSpaceDE/>
        <w:autoSpaceDN/>
        <w:bidi w:val="0"/>
        <w:adjustRightInd w:val="0"/>
        <w:snapToGrid w:val="0"/>
        <w:spacing w:beforeAutospacing="0" w:afterLines="0" w:afterAutospacing="0" w:line="578" w:lineRule="exac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hAnsi="仿宋_GB2312" w:cs="仿宋_GB2312"/>
          <w:color w:val="auto"/>
          <w:szCs w:val="32"/>
          <w:highlight w:val="none"/>
        </w:rPr>
        <w:t xml:space="preserve">   </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范围：</w:t>
      </w:r>
      <w:r>
        <w:rPr>
          <w:rFonts w:hint="eastAsia" w:ascii="仿宋_GB2312" w:hAnsi="仿宋_GB2312" w:cs="仿宋_GB2312"/>
          <w:color w:val="auto"/>
          <w:kern w:val="2"/>
          <w:sz w:val="32"/>
          <w:szCs w:val="32"/>
          <w:highlight w:val="none"/>
          <w:lang w:val="en-US" w:eastAsia="zh-CN" w:bidi="ar-SA"/>
        </w:rPr>
        <w:t>详见该项目土地调查通知书及用地界址图，</w:t>
      </w:r>
      <w:r>
        <w:rPr>
          <w:rFonts w:hint="eastAsia" w:ascii="仿宋_GB2312" w:hAnsi="仿宋_GB2312" w:eastAsia="仿宋_GB2312" w:cs="仿宋_GB2312"/>
          <w:color w:val="auto"/>
          <w:kern w:val="2"/>
          <w:sz w:val="32"/>
          <w:szCs w:val="32"/>
          <w:highlight w:val="none"/>
          <w:lang w:val="en-US" w:eastAsia="zh-CN" w:bidi="ar-SA"/>
        </w:rPr>
        <w:t>具体范围四至坐标以项目规划红线的实际勘测定界为准。</w:t>
      </w:r>
      <w:r>
        <w:rPr>
          <w:rFonts w:hint="eastAsia" w:ascii="仿宋_GB2312" w:hAnsi="仿宋_GB2312" w:cs="仿宋_GB2312"/>
          <w:color w:val="auto"/>
          <w:kern w:val="2"/>
          <w:sz w:val="32"/>
          <w:szCs w:val="32"/>
          <w:highlight w:val="none"/>
          <w:lang w:val="en-US" w:eastAsia="zh-CN" w:bidi="ar-SA"/>
        </w:rPr>
        <w:t>（根据《土地管理法实施条例》第二十七条第二款规定，建议写明具体的征地范围）</w:t>
      </w:r>
    </w:p>
    <w:p>
      <w:pPr>
        <w:keepNext w:val="0"/>
        <w:keepLines w:val="0"/>
        <w:pageBreakBefore w:val="0"/>
        <w:widowControl w:val="0"/>
        <w:numPr>
          <w:ilvl w:val="0"/>
          <w:numId w:val="1"/>
        </w:numPr>
        <w:kinsoku/>
        <w:wordWrap w:val="0"/>
        <w:overflowPunct/>
        <w:topLinePunct/>
        <w:autoSpaceDE/>
        <w:autoSpaceDN/>
        <w:bidi w:val="0"/>
        <w:adjustRightInd w:val="0"/>
        <w:snapToGrid w:val="0"/>
        <w:spacing w:beforeAutospacing="0" w:afterLines="0" w:afterAutospacing="0" w:line="578" w:lineRule="exact"/>
        <w:ind w:firstLine="640" w:firstLineChars="200"/>
        <w:jc w:val="both"/>
        <w:textAlignment w:val="auto"/>
        <w:rPr>
          <w:rFonts w:hint="eastAsia" w:ascii="黑体" w:hAnsi="黑体" w:eastAsia="黑体" w:cs="黑体"/>
          <w:b w:val="0"/>
          <w:bCs/>
          <w:color w:val="auto"/>
          <w:szCs w:val="32"/>
          <w:highlight w:val="none"/>
        </w:rPr>
      </w:pPr>
      <w:r>
        <w:rPr>
          <w:rFonts w:hint="eastAsia" w:ascii="黑体" w:hAnsi="黑体" w:eastAsia="黑体" w:cs="黑体"/>
          <w:b w:val="0"/>
          <w:bCs/>
          <w:color w:val="auto"/>
          <w:szCs w:val="32"/>
          <w:highlight w:val="none"/>
          <w:lang w:eastAsia="zh-CN"/>
        </w:rPr>
        <w:t>指导思想及基本原则</w:t>
      </w:r>
    </w:p>
    <w:p>
      <w:pPr>
        <w:pStyle w:val="2"/>
        <w:numPr>
          <w:ilvl w:val="0"/>
          <w:numId w:val="2"/>
        </w:numPr>
        <w:spacing w:after="0" w:afterLines="0" w:line="578" w:lineRule="exact"/>
        <w:ind w:firstLine="640" w:firstLineChars="200"/>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指导思想</w:t>
      </w:r>
    </w:p>
    <w:p>
      <w:pPr>
        <w:pStyle w:val="2"/>
        <w:numPr>
          <w:ilvl w:val="0"/>
          <w:numId w:val="0"/>
        </w:numPr>
        <w:spacing w:after="0" w:afterLines="0" w:line="578" w:lineRule="exact"/>
        <w:ind w:firstLine="640"/>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以习近平新时代中国特色社会主义思想为指导，贯彻落实习近平总书记“4·13”重要讲话和中央12号文件精神，以高标准高质量建设中国特色海南自由贸易港为战略目标，不断着力提升城市品位、价值和形象，维护被搬迁人合法权益，做到依法搬迁、和谐搬迁。</w:t>
      </w:r>
    </w:p>
    <w:p>
      <w:pPr>
        <w:pStyle w:val="2"/>
        <w:numPr>
          <w:ilvl w:val="0"/>
          <w:numId w:val="2"/>
        </w:numPr>
        <w:spacing w:after="0" w:afterLines="0" w:line="578" w:lineRule="exact"/>
        <w:ind w:left="0" w:leftChars="0" w:firstLine="640" w:firstLineChars="200"/>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基本原则</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坚持“公开、公平、公正”的</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补偿原则；</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本着“依法实施、合理补偿、妥善安置</w:t>
      </w:r>
      <w:r>
        <w:rPr>
          <w:rFonts w:hint="eastAsia" w:ascii="仿宋_GB2312" w:hAnsi="仿宋_GB2312" w:cs="仿宋_GB2312"/>
          <w:color w:val="auto"/>
          <w:kern w:val="2"/>
          <w:sz w:val="32"/>
          <w:szCs w:val="32"/>
          <w:highlight w:val="none"/>
          <w:lang w:val="en-US" w:eastAsia="zh-CN" w:bidi="ar-SA"/>
        </w:rPr>
        <w:t>”的</w:t>
      </w:r>
      <w:r>
        <w:rPr>
          <w:rFonts w:hint="eastAsia" w:ascii="仿宋_GB2312" w:hAnsi="仿宋_GB2312" w:eastAsia="仿宋_GB2312" w:cs="仿宋_GB2312"/>
          <w:color w:val="auto"/>
          <w:kern w:val="2"/>
          <w:sz w:val="32"/>
          <w:szCs w:val="32"/>
          <w:highlight w:val="none"/>
          <w:lang w:val="en-US" w:eastAsia="zh-CN" w:bidi="ar-SA"/>
        </w:rPr>
        <w:t>原则；</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3.坚持“先补偿后搬迁”“先签先选房”的原则；</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4.坚持</w:t>
      </w:r>
      <w:r>
        <w:rPr>
          <w:rFonts w:hint="eastAsia" w:ascii="仿宋_GB2312" w:hAnsi="仿宋_GB2312" w:eastAsia="仿宋_GB2312" w:cs="仿宋_GB2312"/>
          <w:color w:val="auto"/>
          <w:kern w:val="2"/>
          <w:sz w:val="32"/>
          <w:szCs w:val="32"/>
          <w:highlight w:val="none"/>
          <w:lang w:val="en-US" w:eastAsia="zh-CN" w:bidi="ar-SA"/>
        </w:rPr>
        <w:t>以人为本，让利于民，保障被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单位和被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人的合法权益；</w:t>
      </w:r>
    </w:p>
    <w:p>
      <w:pPr>
        <w:pStyle w:val="2"/>
        <w:numPr>
          <w:ilvl w:val="0"/>
          <w:numId w:val="0"/>
        </w:numPr>
        <w:spacing w:after="0" w:afterLines="0" w:line="578" w:lineRule="exact"/>
        <w:ind w:left="0" w:leftChars="0" w:firstLine="640" w:firstLineChars="200"/>
        <w:rPr>
          <w:rFonts w:hint="eastAsia" w:ascii="仿宋_GB2312" w:hAnsi="仿宋_GB2312" w:cs="仿宋_GB2312"/>
          <w:color w:val="auto"/>
          <w:szCs w:val="32"/>
          <w:highlight w:val="none"/>
          <w:lang w:val="en-US" w:eastAsia="zh-CN"/>
        </w:rPr>
      </w:pPr>
      <w:r>
        <w:rPr>
          <w:rFonts w:hint="eastAsia" w:ascii="仿宋_GB2312"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坚持保护合法建筑和坚决打击违法建筑相结合的原则。</w:t>
      </w:r>
    </w:p>
    <w:p>
      <w:pPr>
        <w:keepNext w:val="0"/>
        <w:keepLines w:val="0"/>
        <w:pageBreakBefore w:val="0"/>
        <w:widowControl w:val="0"/>
        <w:numPr>
          <w:ilvl w:val="0"/>
          <w:numId w:val="0"/>
        </w:numPr>
        <w:kinsoku/>
        <w:wordWrap w:val="0"/>
        <w:overflowPunct/>
        <w:topLinePunct/>
        <w:autoSpaceDE/>
        <w:autoSpaceDN/>
        <w:bidi w:val="0"/>
        <w:adjustRightInd w:val="0"/>
        <w:snapToGrid w:val="0"/>
        <w:spacing w:beforeAutospacing="0" w:afterLines="0" w:afterAutospacing="0" w:line="578" w:lineRule="exact"/>
        <w:ind w:firstLine="640" w:firstLineChars="200"/>
        <w:jc w:val="both"/>
        <w:textAlignment w:val="auto"/>
        <w:rPr>
          <w:rFonts w:hint="eastAsia" w:ascii="黑体" w:hAnsi="黑体" w:eastAsia="黑体" w:cs="黑体"/>
          <w:b w:val="0"/>
          <w:bCs/>
          <w:color w:val="auto"/>
          <w:szCs w:val="32"/>
          <w:highlight w:val="none"/>
        </w:rPr>
      </w:pPr>
      <w:r>
        <w:rPr>
          <w:rFonts w:hint="eastAsia" w:ascii="黑体" w:hAnsi="黑体" w:eastAsia="黑体" w:cs="黑体"/>
          <w:b w:val="0"/>
          <w:bCs/>
          <w:color w:val="auto"/>
          <w:szCs w:val="32"/>
          <w:highlight w:val="none"/>
          <w:lang w:eastAsia="zh-CN"/>
        </w:rPr>
        <w:t>三、搬迁</w:t>
      </w:r>
      <w:r>
        <w:rPr>
          <w:rFonts w:hint="eastAsia" w:ascii="黑体" w:hAnsi="黑体" w:eastAsia="黑体" w:cs="黑体"/>
          <w:b w:val="0"/>
          <w:bCs/>
          <w:color w:val="auto"/>
          <w:szCs w:val="32"/>
          <w:highlight w:val="none"/>
        </w:rPr>
        <w:t>主体及法律依据</w:t>
      </w:r>
    </w:p>
    <w:p>
      <w:pPr>
        <w:keepNext w:val="0"/>
        <w:keepLines w:val="0"/>
        <w:pageBreakBefore w:val="0"/>
        <w:kinsoku/>
        <w:overflowPunct/>
        <w:autoSpaceDE/>
        <w:autoSpaceDN/>
        <w:bidi w:val="0"/>
        <w:adjustRightInd w:val="0"/>
        <w:snapToGrid w:val="0"/>
        <w:spacing w:beforeAutospacing="0" w:afterLines="0" w:afterAutospacing="0" w:line="578" w:lineRule="exact"/>
        <w:ind w:firstLine="0"/>
        <w:textAlignment w:val="auto"/>
        <w:rPr>
          <w:rFonts w:hint="eastAsia" w:ascii="楷体_GB2312" w:hAnsi="楷体_GB2312" w:eastAsia="楷体_GB2312" w:cs="楷体_GB2312"/>
          <w:color w:val="auto"/>
          <w:sz w:val="32"/>
          <w:szCs w:val="32"/>
          <w:highlight w:val="none"/>
          <w:lang w:val="en-US" w:eastAsia="zh-CN"/>
        </w:rPr>
      </w:pPr>
      <w:r>
        <w:rPr>
          <w:rFonts w:hint="eastAsia" w:ascii="黑体" w:hAnsi="黑体" w:eastAsia="黑体" w:cs="黑体"/>
          <w:b w:val="0"/>
          <w:bCs/>
          <w:color w:val="auto"/>
          <w:szCs w:val="32"/>
          <w:highlight w:val="none"/>
          <w:lang w:val="en-US" w:eastAsia="zh-CN"/>
        </w:rPr>
        <w:t xml:space="preserve">    </w:t>
      </w:r>
      <w:r>
        <w:rPr>
          <w:rFonts w:hint="eastAsia" w:ascii="楷体_GB2312" w:hAnsi="楷体_GB2312" w:eastAsia="楷体_GB2312" w:cs="楷体_GB2312"/>
          <w:color w:val="auto"/>
          <w:sz w:val="32"/>
          <w:szCs w:val="32"/>
          <w:highlight w:val="none"/>
          <w:lang w:val="en-US" w:eastAsia="zh-CN"/>
        </w:rPr>
        <w:t>（一）搬迁主体</w:t>
      </w:r>
    </w:p>
    <w:p>
      <w:pPr>
        <w:keepNext w:val="0"/>
        <w:keepLines w:val="0"/>
        <w:pageBreakBefore w:val="0"/>
        <w:widowControl w:val="0"/>
        <w:kinsoku/>
        <w:wordWrap w:val="0"/>
        <w:overflowPunct/>
        <w:topLinePunct/>
        <w:autoSpaceDE/>
        <w:autoSpaceDN/>
        <w:bidi w:val="0"/>
        <w:adjustRightInd w:val="0"/>
        <w:snapToGrid w:val="0"/>
        <w:spacing w:beforeAutospacing="0" w:afterLines="0" w:afterAutospacing="0" w:line="578"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人：三亚市崖州区人民政府</w:t>
      </w:r>
      <w:r>
        <w:rPr>
          <w:rFonts w:hint="eastAsia" w:ascii="仿宋_GB2312" w:hAnsi="仿宋_GB2312" w:cs="仿宋_GB2312"/>
          <w:color w:val="auto"/>
          <w:kern w:val="2"/>
          <w:sz w:val="32"/>
          <w:szCs w:val="32"/>
          <w:highlight w:val="none"/>
          <w:lang w:val="en-US" w:eastAsia="zh-CN" w:bidi="ar-SA"/>
        </w:rPr>
        <w:t>。</w:t>
      </w:r>
    </w:p>
    <w:p>
      <w:pPr>
        <w:keepNext w:val="0"/>
        <w:keepLines w:val="0"/>
        <w:pageBreakBefore w:val="0"/>
        <w:widowControl w:val="0"/>
        <w:kinsoku/>
        <w:wordWrap w:val="0"/>
        <w:overflowPunct/>
        <w:topLinePunct/>
        <w:autoSpaceDE/>
        <w:autoSpaceDN/>
        <w:bidi w:val="0"/>
        <w:adjustRightInd w:val="0"/>
        <w:snapToGrid w:val="0"/>
        <w:spacing w:beforeAutospacing="0" w:afterLines="0" w:afterAutospacing="0" w:line="578"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搬迁部门</w:t>
      </w:r>
      <w:r>
        <w:rPr>
          <w:rFonts w:hint="eastAsia" w:ascii="仿宋_GB2312" w:hAnsi="仿宋_GB2312" w:eastAsia="仿宋_GB2312" w:cs="仿宋_GB2312"/>
          <w:color w:val="auto"/>
          <w:kern w:val="2"/>
          <w:sz w:val="32"/>
          <w:szCs w:val="32"/>
          <w:highlight w:val="none"/>
          <w:lang w:val="en-US" w:eastAsia="zh-CN" w:bidi="ar-SA"/>
        </w:rPr>
        <w:t>：三亚市崖州区项目推进服务中心</w:t>
      </w:r>
      <w:r>
        <w:rPr>
          <w:rFonts w:hint="eastAsia" w:ascii="仿宋_GB2312" w:hAnsi="仿宋_GB2312" w:cs="仿宋_GB2312"/>
          <w:color w:val="auto"/>
          <w:kern w:val="2"/>
          <w:sz w:val="32"/>
          <w:szCs w:val="32"/>
          <w:highlight w:val="none"/>
          <w:lang w:val="en-US" w:eastAsia="zh-CN" w:bidi="ar-SA"/>
        </w:rPr>
        <w:t>。</w:t>
      </w:r>
    </w:p>
    <w:p>
      <w:pPr>
        <w:keepNext w:val="0"/>
        <w:keepLines w:val="0"/>
        <w:pageBreakBefore w:val="0"/>
        <w:widowControl w:val="0"/>
        <w:kinsoku/>
        <w:wordWrap w:val="0"/>
        <w:overflowPunct/>
        <w:topLinePunct/>
        <w:autoSpaceDE/>
        <w:autoSpaceDN/>
        <w:bidi w:val="0"/>
        <w:adjustRightInd w:val="0"/>
        <w:snapToGrid w:val="0"/>
        <w:spacing w:beforeAutospacing="0" w:afterLines="0" w:afterAutospacing="0" w:line="578"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被</w:t>
      </w:r>
      <w:r>
        <w:rPr>
          <w:rFonts w:hint="eastAsia" w:ascii="仿宋_GB2312" w:hAnsi="仿宋_GB2312" w:cs="仿宋_GB2312"/>
          <w:color w:val="auto"/>
          <w:kern w:val="2"/>
          <w:sz w:val="32"/>
          <w:szCs w:val="32"/>
          <w:highlight w:val="none"/>
          <w:lang w:val="en-US" w:eastAsia="zh-CN" w:bidi="ar-SA"/>
        </w:rPr>
        <w:t>搬迁单位（人）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范围内需要</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土地、青苗、房屋及</w:t>
      </w:r>
      <w:r>
        <w:rPr>
          <w:rFonts w:hint="eastAsia" w:ascii="仿宋_GB2312" w:hAnsi="仿宋_GB2312" w:cs="仿宋_GB2312"/>
          <w:color w:val="auto"/>
          <w:kern w:val="2"/>
          <w:sz w:val="32"/>
          <w:szCs w:val="32"/>
          <w:highlight w:val="none"/>
          <w:lang w:val="en-US" w:eastAsia="zh-CN" w:bidi="ar-SA"/>
        </w:rPr>
        <w:t>其他建筑物、</w:t>
      </w:r>
      <w:r>
        <w:rPr>
          <w:rFonts w:hint="eastAsia" w:ascii="仿宋_GB2312" w:hAnsi="仿宋_GB2312" w:eastAsia="仿宋_GB2312" w:cs="仿宋_GB2312"/>
          <w:color w:val="auto"/>
          <w:kern w:val="2"/>
          <w:sz w:val="32"/>
          <w:szCs w:val="32"/>
          <w:highlight w:val="none"/>
          <w:lang w:val="en-US" w:eastAsia="zh-CN" w:bidi="ar-SA"/>
        </w:rPr>
        <w:t>地上附属物的合法产权人。</w:t>
      </w:r>
    </w:p>
    <w:p>
      <w:pPr>
        <w:keepNext w:val="0"/>
        <w:keepLines w:val="0"/>
        <w:pageBreakBefore w:val="0"/>
        <w:kinsoku/>
        <w:overflowPunct/>
        <w:autoSpaceDE/>
        <w:autoSpaceDN/>
        <w:bidi w:val="0"/>
        <w:adjustRightInd w:val="0"/>
        <w:snapToGrid w:val="0"/>
        <w:spacing w:beforeAutospacing="0" w:afterLines="0" w:afterAutospacing="0" w:line="578"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（二）法律文件依据</w:t>
      </w:r>
    </w:p>
    <w:p>
      <w:pPr>
        <w:pStyle w:val="2"/>
        <w:keepNext w:val="0"/>
        <w:keepLines w:val="0"/>
        <w:pageBreakBefore w:val="0"/>
        <w:widowControl w:val="0"/>
        <w:numPr>
          <w:ilvl w:val="0"/>
          <w:numId w:val="0"/>
        </w:numPr>
        <w:kinsoku/>
        <w:overflowPunct/>
        <w:autoSpaceDE/>
        <w:autoSpaceDN/>
        <w:bidi w:val="0"/>
        <w:spacing w:beforeAutospacing="0" w:after="0" w:afterLines="0" w:afterAutospacing="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1.《中华人民共和国土地管理法（2019年修正）</w:t>
      </w:r>
      <w:r>
        <w:rPr>
          <w:rFonts w:hint="eastAsia" w:ascii="仿宋_GB2312" w:hAnsi="仿宋_GB2312" w:cs="仿宋_GB2312"/>
          <w:color w:val="auto"/>
          <w:kern w:val="2"/>
          <w:sz w:val="32"/>
          <w:szCs w:val="32"/>
          <w:highlight w:val="none"/>
          <w:lang w:val="en-US" w:eastAsia="zh-CN" w:bidi="ar-SA"/>
        </w:rPr>
        <w:t>》</w:t>
      </w:r>
    </w:p>
    <w:p>
      <w:pPr>
        <w:pStyle w:val="2"/>
        <w:keepNext w:val="0"/>
        <w:keepLines w:val="0"/>
        <w:pageBreakBefore w:val="0"/>
        <w:widowControl w:val="0"/>
        <w:numPr>
          <w:ilvl w:val="0"/>
          <w:numId w:val="0"/>
        </w:numPr>
        <w:kinsoku/>
        <w:overflowPunct/>
        <w:autoSpaceDE/>
        <w:autoSpaceDN/>
        <w:bidi w:val="0"/>
        <w:spacing w:beforeAutospacing="0" w:after="0" w:afterLines="0" w:afterAutospacing="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2.《中华人民共和国城乡规划法（2019年修正）</w:t>
      </w:r>
      <w:r>
        <w:rPr>
          <w:rFonts w:hint="eastAsia" w:ascii="仿宋_GB2312" w:hAnsi="仿宋_GB2312" w:cs="仿宋_GB2312"/>
          <w:color w:val="auto"/>
          <w:kern w:val="2"/>
          <w:sz w:val="32"/>
          <w:szCs w:val="32"/>
          <w:highlight w:val="none"/>
          <w:lang w:val="en-US" w:eastAsia="zh-CN" w:bidi="ar-SA"/>
        </w:rPr>
        <w:t>》</w:t>
      </w:r>
    </w:p>
    <w:p>
      <w:pPr>
        <w:keepNext w:val="0"/>
        <w:keepLines w:val="0"/>
        <w:pageBreakBefore w:val="0"/>
        <w:widowControl w:val="0"/>
        <w:kinsoku/>
        <w:wordWrap w:val="0"/>
        <w:overflowPunct/>
        <w:topLinePunct/>
        <w:autoSpaceDE/>
        <w:autoSpaceDN/>
        <w:bidi w:val="0"/>
        <w:adjustRightInd w:val="0"/>
        <w:snapToGrid w:val="0"/>
        <w:spacing w:beforeAutospacing="0" w:afterLines="0" w:afterAutospacing="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3.《中华人民共和国民法典》</w:t>
      </w:r>
      <w:r>
        <w:rPr>
          <w:rFonts w:hint="eastAsia" w:ascii="仿宋_GB2312" w:hAnsi="仿宋_GB2312" w:cs="仿宋_GB2312"/>
          <w:color w:val="auto"/>
          <w:kern w:val="2"/>
          <w:sz w:val="32"/>
          <w:szCs w:val="32"/>
          <w:highlight w:val="none"/>
          <w:lang w:val="en-US" w:eastAsia="zh-CN" w:bidi="ar-SA"/>
        </w:rPr>
        <w:t>（2021年1月1日起实施）</w:t>
      </w:r>
    </w:p>
    <w:p>
      <w:pPr>
        <w:keepNext w:val="0"/>
        <w:keepLines w:val="0"/>
        <w:pageBreakBefore w:val="0"/>
        <w:widowControl w:val="0"/>
        <w:kinsoku/>
        <w:wordWrap w:val="0"/>
        <w:overflowPunct/>
        <w:topLinePunct/>
        <w:autoSpaceDE/>
        <w:autoSpaceDN/>
        <w:bidi w:val="0"/>
        <w:adjustRightInd w:val="0"/>
        <w:snapToGrid w:val="0"/>
        <w:spacing w:beforeAutospacing="0" w:afterLines="0" w:afterAutospacing="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4.《三亚市棚户区改造房屋征收补偿安置暂行办法》（三府〔2015〕112号）</w:t>
      </w:r>
    </w:p>
    <w:p>
      <w:pPr>
        <w:pStyle w:val="2"/>
        <w:keepNext w:val="0"/>
        <w:keepLines w:val="0"/>
        <w:pageBreakBefore w:val="0"/>
        <w:widowControl w:val="0"/>
        <w:kinsoku/>
        <w:overflowPunct/>
        <w:autoSpaceDE/>
        <w:autoSpaceDN/>
        <w:bidi w:val="0"/>
        <w:spacing w:beforeAutospacing="0" w:after="0" w:afterLines="0" w:afterAutospacing="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5.《三亚市集体土地征收补偿安置管理规定（2013年修订）》（三府〔2013〕43号）</w:t>
      </w:r>
    </w:p>
    <w:p>
      <w:pPr>
        <w:keepNext w:val="0"/>
        <w:keepLines w:val="0"/>
        <w:pageBreakBefore w:val="0"/>
        <w:widowControl w:val="0"/>
        <w:kinsoku/>
        <w:wordWrap w:val="0"/>
        <w:overflowPunct/>
        <w:topLinePunct/>
        <w:autoSpaceDE/>
        <w:autoSpaceDN/>
        <w:bidi w:val="0"/>
        <w:adjustRightInd w:val="0"/>
        <w:snapToGrid w:val="0"/>
        <w:spacing w:beforeAutospacing="0" w:afterLines="0" w:afterAutospacing="0" w:line="578" w:lineRule="exact"/>
        <w:ind w:firstLine="640" w:firstLineChars="200"/>
        <w:jc w:val="both"/>
        <w:textAlignment w:val="auto"/>
        <w:rPr>
          <w:rFonts w:hint="eastAsia" w:ascii="仿宋_GB2312" w:hAnsi="仿宋_GB2312" w:cs="仿宋_GB2312"/>
          <w:color w:val="auto"/>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6.《三亚市征收集体土地青苗补偿费和征地经费包干管理办法》（三府规〔2021〕25号）</w:t>
      </w:r>
    </w:p>
    <w:p>
      <w:pPr>
        <w:pStyle w:val="2"/>
        <w:keepNext w:val="0"/>
        <w:keepLines w:val="0"/>
        <w:pageBreakBefore w:val="0"/>
        <w:widowControl w:val="0"/>
        <w:kinsoku/>
        <w:overflowPunct/>
        <w:autoSpaceDE/>
        <w:autoSpaceDN/>
        <w:bidi w:val="0"/>
        <w:spacing w:after="0" w:afterLines="0" w:line="578" w:lineRule="exact"/>
        <w:ind w:firstLine="640" w:firstLineChars="200"/>
        <w:jc w:val="left"/>
        <w:textAlignment w:val="auto"/>
        <w:rPr>
          <w:rFonts w:hint="eastAsia" w:ascii="楷体_GB2312" w:hAnsi="楷体_GB2312" w:eastAsia="楷体_GB2312" w:cs="楷体_GB2312"/>
          <w:color w:val="auto"/>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四、安置对象认定</w:t>
      </w:r>
      <w:r>
        <w:rPr>
          <w:rFonts w:hint="eastAsia" w:ascii="楷体_GB2312" w:hAnsi="楷体_GB2312" w:eastAsia="楷体_GB2312" w:cs="楷体_GB2312"/>
          <w:color w:val="auto"/>
          <w:sz w:val="32"/>
          <w:szCs w:val="32"/>
          <w:highlight w:val="none"/>
          <w:lang w:val="en-US" w:eastAsia="zh-CN"/>
        </w:rPr>
        <w:t xml:space="preserve"> </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自本方案发布之日止，符合下列条件之一的人员，可认定为安置对象。</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w:t>
      </w:r>
      <w:r>
        <w:rPr>
          <w:rFonts w:hint="eastAsia" w:ascii="仿宋_GB2312" w:hAnsi="仿宋_GB2312" w:eastAsia="仿宋_GB2312" w:cs="仿宋_GB2312"/>
          <w:color w:val="auto"/>
          <w:kern w:val="2"/>
          <w:sz w:val="32"/>
          <w:szCs w:val="32"/>
          <w:highlight w:val="none"/>
          <w:lang w:val="en-US" w:eastAsia="zh-CN" w:bidi="ar-SA"/>
        </w:rPr>
        <w:t>原籍村民。指户籍在被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土地所在村</w:t>
      </w:r>
      <w:r>
        <w:rPr>
          <w:rFonts w:hint="eastAsia" w:ascii="仿宋_GB2312" w:hAnsi="仿宋_GB2312" w:cs="仿宋_GB2312"/>
          <w:color w:val="auto"/>
          <w:kern w:val="2"/>
          <w:sz w:val="32"/>
          <w:szCs w:val="32"/>
          <w:highlight w:val="none"/>
          <w:lang w:val="en-US" w:eastAsia="zh-CN" w:bidi="ar-SA"/>
        </w:rPr>
        <w:t>的常住人员</w:t>
      </w:r>
      <w:r>
        <w:rPr>
          <w:rFonts w:hint="eastAsia" w:ascii="仿宋_GB2312" w:hAnsi="仿宋_GB2312" w:eastAsia="仿宋_GB2312" w:cs="仿宋_GB2312"/>
          <w:color w:val="auto"/>
          <w:kern w:val="2"/>
          <w:sz w:val="32"/>
          <w:szCs w:val="32"/>
          <w:highlight w:val="none"/>
          <w:lang w:val="en-US" w:eastAsia="zh-CN" w:bidi="ar-SA"/>
        </w:rPr>
        <w:t>，具有</w:t>
      </w:r>
      <w:r>
        <w:rPr>
          <w:rFonts w:hint="eastAsia" w:ascii="仿宋_GB2312" w:hAnsi="仿宋_GB2312" w:cs="仿宋_GB2312"/>
          <w:color w:val="auto"/>
          <w:kern w:val="2"/>
          <w:sz w:val="32"/>
          <w:szCs w:val="32"/>
          <w:highlight w:val="none"/>
          <w:lang w:val="en-US" w:eastAsia="zh-CN" w:bidi="ar-SA"/>
        </w:rPr>
        <w:t>被搬迁土地所在</w:t>
      </w:r>
      <w:r>
        <w:rPr>
          <w:rFonts w:hint="eastAsia" w:ascii="仿宋_GB2312" w:hAnsi="仿宋_GB2312" w:eastAsia="仿宋_GB2312" w:cs="仿宋_GB2312"/>
          <w:color w:val="auto"/>
          <w:kern w:val="2"/>
          <w:sz w:val="32"/>
          <w:szCs w:val="32"/>
          <w:highlight w:val="none"/>
          <w:lang w:val="en-US" w:eastAsia="zh-CN" w:bidi="ar-SA"/>
        </w:rPr>
        <w:t>村集体经济组织成员资格</w:t>
      </w:r>
      <w:r>
        <w:rPr>
          <w:rFonts w:hint="eastAsia" w:ascii="仿宋_GB2312" w:hAnsi="仿宋_GB2312" w:cs="仿宋_GB2312"/>
          <w:color w:val="auto"/>
          <w:kern w:val="2"/>
          <w:sz w:val="32"/>
          <w:szCs w:val="32"/>
          <w:highlight w:val="none"/>
          <w:lang w:val="en-US" w:eastAsia="zh-CN" w:bidi="ar-SA"/>
        </w:rPr>
        <w:t>、享受集体福利（分红）待遇</w:t>
      </w:r>
      <w:r>
        <w:rPr>
          <w:rFonts w:hint="eastAsia" w:ascii="仿宋_GB2312" w:hAnsi="仿宋_GB2312" w:eastAsia="仿宋_GB2312" w:cs="仿宋_GB2312"/>
          <w:color w:val="auto"/>
          <w:kern w:val="2"/>
          <w:sz w:val="32"/>
          <w:szCs w:val="32"/>
          <w:highlight w:val="none"/>
          <w:lang w:val="en-US" w:eastAsia="zh-CN" w:bidi="ar-SA"/>
        </w:rPr>
        <w:t>的人员及其户籍在册子女（含因</w:t>
      </w:r>
      <w:r>
        <w:rPr>
          <w:rFonts w:hint="eastAsia" w:ascii="仿宋_GB2312" w:hAnsi="仿宋_GB2312" w:cs="仿宋_GB2312"/>
          <w:color w:val="auto"/>
          <w:kern w:val="2"/>
          <w:sz w:val="32"/>
          <w:szCs w:val="32"/>
          <w:highlight w:val="none"/>
          <w:lang w:val="en-US" w:eastAsia="zh-CN" w:bidi="ar-SA"/>
        </w:rPr>
        <w:t>原籍村民依法收养落户人员，服有期徒刑人员，因服兵役</w:t>
      </w:r>
      <w:r>
        <w:rPr>
          <w:rFonts w:hint="eastAsia" w:ascii="仿宋_GB2312" w:hAnsi="仿宋_GB2312" w:eastAsia="仿宋_GB2312" w:cs="仿宋_GB2312"/>
          <w:color w:val="auto"/>
          <w:kern w:val="2"/>
          <w:sz w:val="32"/>
          <w:szCs w:val="32"/>
          <w:highlight w:val="none"/>
          <w:lang w:val="en-US" w:eastAsia="zh-CN" w:bidi="ar-SA"/>
        </w:rPr>
        <w:t>和在读大、中专学生等户籍临时外迁者）。</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新出生婴、幼儿未及时进行申报户籍登记的，</w:t>
      </w:r>
      <w:r>
        <w:rPr>
          <w:rFonts w:hint="eastAsia" w:ascii="仿宋_GB2312" w:hAnsi="仿宋_GB2312" w:cs="仿宋_GB2312"/>
          <w:color w:val="auto"/>
          <w:kern w:val="2"/>
          <w:sz w:val="32"/>
          <w:szCs w:val="32"/>
          <w:highlight w:val="none"/>
          <w:lang w:val="en-US" w:eastAsia="zh-CN" w:bidi="ar-SA"/>
        </w:rPr>
        <w:t>根据</w:t>
      </w:r>
      <w:r>
        <w:rPr>
          <w:rFonts w:hint="eastAsia" w:ascii="仿宋_GB2312" w:hAnsi="仿宋_GB2312" w:eastAsia="仿宋_GB2312" w:cs="仿宋_GB2312"/>
          <w:color w:val="auto"/>
          <w:kern w:val="2"/>
          <w:sz w:val="32"/>
          <w:szCs w:val="32"/>
          <w:highlight w:val="none"/>
          <w:lang w:val="en-US" w:eastAsia="zh-CN" w:bidi="ar-SA"/>
        </w:rPr>
        <w:t>《中</w:t>
      </w:r>
      <w:r>
        <w:rPr>
          <w:rFonts w:hint="eastAsia" w:ascii="仿宋_GB2312" w:hAnsi="仿宋_GB2312" w:cs="仿宋_GB2312"/>
          <w:color w:val="auto"/>
          <w:kern w:val="2"/>
          <w:sz w:val="32"/>
          <w:szCs w:val="32"/>
          <w:highlight w:val="none"/>
          <w:lang w:val="en-US" w:eastAsia="zh-CN" w:bidi="ar-SA"/>
        </w:rPr>
        <w:t>华</w:t>
      </w:r>
      <w:r>
        <w:rPr>
          <w:rFonts w:hint="eastAsia" w:ascii="仿宋_GB2312" w:hAnsi="仿宋_GB2312" w:eastAsia="仿宋_GB2312" w:cs="仿宋_GB2312"/>
          <w:color w:val="auto"/>
          <w:kern w:val="2"/>
          <w:sz w:val="32"/>
          <w:szCs w:val="32"/>
          <w:highlight w:val="none"/>
          <w:lang w:val="en-US" w:eastAsia="zh-CN" w:bidi="ar-SA"/>
        </w:rPr>
        <w:t>人民共和国村民委员会组织法》和《中华人民共和国户口登记条例》</w:t>
      </w:r>
      <w:r>
        <w:rPr>
          <w:rFonts w:hint="eastAsia" w:ascii="仿宋_GB2312" w:hAnsi="仿宋_GB2312" w:cs="仿宋_GB2312"/>
          <w:color w:val="auto"/>
          <w:kern w:val="2"/>
          <w:sz w:val="32"/>
          <w:szCs w:val="32"/>
          <w:highlight w:val="none"/>
          <w:lang w:val="en-US" w:eastAsia="zh-CN" w:bidi="ar-SA"/>
        </w:rPr>
        <w:t>等</w:t>
      </w:r>
      <w:r>
        <w:rPr>
          <w:rFonts w:hint="eastAsia" w:ascii="仿宋_GB2312" w:hAnsi="仿宋_GB2312" w:eastAsia="仿宋_GB2312" w:cs="仿宋_GB2312"/>
          <w:color w:val="auto"/>
          <w:kern w:val="2"/>
          <w:sz w:val="32"/>
          <w:szCs w:val="32"/>
          <w:highlight w:val="none"/>
          <w:lang w:val="en-US" w:eastAsia="zh-CN" w:bidi="ar-SA"/>
        </w:rPr>
        <w:t>相关</w:t>
      </w:r>
      <w:r>
        <w:rPr>
          <w:rFonts w:hint="eastAsia" w:ascii="仿宋_GB2312" w:hAnsi="仿宋_GB2312" w:cs="仿宋_GB2312"/>
          <w:color w:val="auto"/>
          <w:kern w:val="2"/>
          <w:sz w:val="32"/>
          <w:szCs w:val="32"/>
          <w:highlight w:val="none"/>
          <w:lang w:val="en-US" w:eastAsia="zh-CN" w:bidi="ar-SA"/>
        </w:rPr>
        <w:t>法律法规的</w:t>
      </w:r>
      <w:r>
        <w:rPr>
          <w:rFonts w:hint="eastAsia" w:ascii="仿宋_GB2312" w:hAnsi="仿宋_GB2312" w:eastAsia="仿宋_GB2312" w:cs="仿宋_GB2312"/>
          <w:color w:val="auto"/>
          <w:kern w:val="2"/>
          <w:sz w:val="32"/>
          <w:szCs w:val="32"/>
          <w:highlight w:val="none"/>
          <w:lang w:val="en-US" w:eastAsia="zh-CN" w:bidi="ar-SA"/>
        </w:rPr>
        <w:t>规定，由村委会审定上报，</w:t>
      </w:r>
      <w:r>
        <w:rPr>
          <w:rFonts w:hint="eastAsia" w:ascii="仿宋_GB2312" w:hAnsi="仿宋_GB2312" w:cs="仿宋_GB2312"/>
          <w:color w:val="auto"/>
          <w:kern w:val="2"/>
          <w:sz w:val="32"/>
          <w:szCs w:val="32"/>
          <w:highlight w:val="none"/>
          <w:lang w:val="en-US" w:eastAsia="zh-CN" w:bidi="ar-SA"/>
        </w:rPr>
        <w:t>项目搬迁工作领导小组复核通过</w:t>
      </w:r>
      <w:r>
        <w:rPr>
          <w:rFonts w:hint="eastAsia" w:ascii="仿宋_GB2312" w:hAnsi="仿宋_GB2312" w:eastAsia="仿宋_GB2312" w:cs="仿宋_GB2312"/>
          <w:color w:val="auto"/>
          <w:kern w:val="2"/>
          <w:sz w:val="32"/>
          <w:szCs w:val="32"/>
          <w:highlight w:val="none"/>
          <w:lang w:val="en-US" w:eastAsia="zh-CN" w:bidi="ar-SA"/>
        </w:rPr>
        <w:t>后按原籍村民认定。</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highlight w:val="none"/>
          <w:lang w:val="en-US" w:eastAsia="zh-CN" w:bidi="ar-SA"/>
        </w:rPr>
        <w:t>转户村民。指户籍关系转户至被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土地所在的村，具有被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土地所在村集体经济组织成员资格，</w:t>
      </w:r>
      <w:r>
        <w:rPr>
          <w:rFonts w:hint="eastAsia" w:ascii="仿宋_GB2312" w:hAnsi="仿宋_GB2312" w:cs="仿宋_GB2312"/>
          <w:color w:val="auto"/>
          <w:kern w:val="2"/>
          <w:sz w:val="32"/>
          <w:szCs w:val="32"/>
          <w:highlight w:val="none"/>
          <w:lang w:val="en-US" w:eastAsia="zh-CN" w:bidi="ar-SA"/>
        </w:rPr>
        <w:t>享受集体福利（分红）待遇</w:t>
      </w:r>
      <w:r>
        <w:rPr>
          <w:rFonts w:hint="eastAsia" w:ascii="仿宋_GB2312" w:hAnsi="仿宋_GB2312" w:eastAsia="仿宋_GB2312" w:cs="仿宋_GB2312"/>
          <w:color w:val="auto"/>
          <w:kern w:val="2"/>
          <w:sz w:val="32"/>
          <w:szCs w:val="32"/>
          <w:highlight w:val="none"/>
          <w:lang w:val="en-US" w:eastAsia="zh-CN" w:bidi="ar-SA"/>
        </w:rPr>
        <w:t>的人员及其户籍在册子女（含因</w:t>
      </w:r>
      <w:r>
        <w:rPr>
          <w:rFonts w:hint="eastAsia" w:ascii="仿宋_GB2312" w:hAnsi="仿宋_GB2312" w:cs="仿宋_GB2312"/>
          <w:color w:val="auto"/>
          <w:kern w:val="2"/>
          <w:sz w:val="32"/>
          <w:szCs w:val="32"/>
          <w:highlight w:val="none"/>
          <w:lang w:val="en-US" w:eastAsia="zh-CN" w:bidi="ar-SA"/>
        </w:rPr>
        <w:t>转户村民依法收养落户人员，服有期徒刑人员，因服兵役</w:t>
      </w:r>
      <w:r>
        <w:rPr>
          <w:rFonts w:hint="eastAsia" w:ascii="仿宋_GB2312" w:hAnsi="仿宋_GB2312" w:eastAsia="仿宋_GB2312" w:cs="仿宋_GB2312"/>
          <w:color w:val="auto"/>
          <w:kern w:val="2"/>
          <w:sz w:val="32"/>
          <w:szCs w:val="32"/>
          <w:highlight w:val="none"/>
          <w:lang w:val="en-US" w:eastAsia="zh-CN" w:bidi="ar-SA"/>
        </w:rPr>
        <w:t>和在读大、中专学生等户籍临时外迁者）。</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w:t>
      </w:r>
      <w:r>
        <w:rPr>
          <w:rFonts w:hint="eastAsia" w:ascii="仿宋_GB2312" w:hAnsi="仿宋_GB2312" w:cs="仿宋_GB2312"/>
          <w:color w:val="auto"/>
          <w:kern w:val="2"/>
          <w:sz w:val="32"/>
          <w:szCs w:val="32"/>
          <w:highlight w:val="none"/>
          <w:lang w:val="en-US" w:eastAsia="zh-CN" w:bidi="ar-SA"/>
        </w:rPr>
        <w:t>上门</w:t>
      </w:r>
      <w:r>
        <w:rPr>
          <w:rFonts w:hint="eastAsia" w:ascii="仿宋_GB2312" w:hAnsi="仿宋_GB2312" w:eastAsia="仿宋_GB2312" w:cs="仿宋_GB2312"/>
          <w:color w:val="auto"/>
          <w:kern w:val="2"/>
          <w:sz w:val="32"/>
          <w:szCs w:val="32"/>
          <w:highlight w:val="none"/>
          <w:lang w:val="en-US" w:eastAsia="zh-CN" w:bidi="ar-SA"/>
        </w:rPr>
        <w:t>女婿。本方案发布之日前，办理婚姻登记手续</w:t>
      </w:r>
      <w:r>
        <w:rPr>
          <w:rFonts w:hint="eastAsia" w:ascii="仿宋_GB2312" w:hAnsi="仿宋_GB2312" w:cs="仿宋_GB2312"/>
          <w:color w:val="auto"/>
          <w:kern w:val="2"/>
          <w:sz w:val="32"/>
          <w:szCs w:val="32"/>
          <w:highlight w:val="none"/>
          <w:lang w:val="en-US" w:eastAsia="zh-CN" w:bidi="ar-SA"/>
        </w:rPr>
        <w:t>并</w:t>
      </w:r>
      <w:r>
        <w:rPr>
          <w:rFonts w:hint="eastAsia" w:ascii="仿宋_GB2312" w:hAnsi="仿宋_GB2312" w:eastAsia="仿宋_GB2312" w:cs="仿宋_GB2312"/>
          <w:color w:val="auto"/>
          <w:kern w:val="2"/>
          <w:sz w:val="32"/>
          <w:szCs w:val="32"/>
          <w:highlight w:val="none"/>
          <w:lang w:val="en-US" w:eastAsia="zh-CN" w:bidi="ar-SA"/>
        </w:rPr>
        <w:t>落户在被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土地所在的村，具有被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土地所在村集体经济组织成员资格</w:t>
      </w:r>
      <w:r>
        <w:rPr>
          <w:rFonts w:hint="eastAsia" w:ascii="仿宋_GB2312" w:hAnsi="仿宋_GB2312" w:cs="仿宋_GB2312"/>
          <w:color w:val="auto"/>
          <w:kern w:val="2"/>
          <w:sz w:val="32"/>
          <w:szCs w:val="32"/>
          <w:highlight w:val="none"/>
          <w:lang w:val="en-US" w:eastAsia="zh-CN" w:bidi="ar-SA"/>
        </w:rPr>
        <w:t>，享受集体福利（分红）待遇，</w:t>
      </w:r>
      <w:r>
        <w:rPr>
          <w:rFonts w:hint="eastAsia" w:ascii="仿宋_GB2312" w:hAnsi="仿宋_GB2312" w:eastAsia="仿宋_GB2312" w:cs="仿宋_GB2312"/>
          <w:color w:val="auto"/>
          <w:kern w:val="2"/>
          <w:sz w:val="32"/>
          <w:szCs w:val="32"/>
          <w:highlight w:val="none"/>
          <w:lang w:val="en-US" w:eastAsia="zh-CN" w:bidi="ar-SA"/>
        </w:rPr>
        <w:t>且长期居住生活在本村的人员。</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（四）</w:t>
      </w:r>
      <w:r>
        <w:rPr>
          <w:rFonts w:hint="eastAsia" w:ascii="仿宋_GB2312" w:hAnsi="仿宋_GB2312" w:eastAsia="仿宋_GB2312" w:cs="仿宋_GB2312"/>
          <w:color w:val="auto"/>
          <w:kern w:val="2"/>
          <w:sz w:val="32"/>
          <w:szCs w:val="32"/>
          <w:highlight w:val="none"/>
          <w:lang w:val="en-US" w:eastAsia="zh-CN" w:bidi="ar-SA"/>
        </w:rPr>
        <w:t>入嫁媳妇。本方案发布之日前</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办理婚姻登记手续</w:t>
      </w:r>
      <w:r>
        <w:rPr>
          <w:rFonts w:hint="eastAsia" w:ascii="仿宋_GB2312" w:hAnsi="仿宋_GB2312" w:cs="仿宋_GB2312"/>
          <w:color w:val="auto"/>
          <w:kern w:val="2"/>
          <w:sz w:val="32"/>
          <w:szCs w:val="32"/>
          <w:highlight w:val="none"/>
          <w:lang w:val="en-US" w:eastAsia="zh-CN" w:bidi="ar-SA"/>
        </w:rPr>
        <w:t>并</w:t>
      </w:r>
      <w:r>
        <w:rPr>
          <w:rFonts w:hint="eastAsia" w:ascii="仿宋_GB2312" w:hAnsi="仿宋_GB2312" w:eastAsia="仿宋_GB2312" w:cs="仿宋_GB2312"/>
          <w:color w:val="auto"/>
          <w:kern w:val="2"/>
          <w:sz w:val="32"/>
          <w:szCs w:val="32"/>
          <w:highlight w:val="none"/>
          <w:lang w:val="en-US" w:eastAsia="zh-CN" w:bidi="ar-SA"/>
        </w:rPr>
        <w:t>落户在被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土地所在的村</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且长期居住生活在本村的人员。</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外嫁女。指婚后户籍</w:t>
      </w:r>
      <w:r>
        <w:rPr>
          <w:rFonts w:hint="eastAsia" w:ascii="仿宋_GB2312" w:hAnsi="仿宋_GB2312" w:cs="仿宋_GB2312"/>
          <w:color w:val="auto"/>
          <w:kern w:val="2"/>
          <w:sz w:val="32"/>
          <w:szCs w:val="32"/>
          <w:highlight w:val="none"/>
          <w:lang w:val="en-US" w:eastAsia="zh-CN" w:bidi="ar-SA"/>
        </w:rPr>
        <w:t>关系仍在</w:t>
      </w:r>
      <w:r>
        <w:rPr>
          <w:rFonts w:hint="eastAsia" w:ascii="仿宋_GB2312" w:hAnsi="仿宋_GB2312" w:eastAsia="仿宋_GB2312" w:cs="仿宋_GB2312"/>
          <w:color w:val="auto"/>
          <w:kern w:val="2"/>
          <w:sz w:val="32"/>
          <w:szCs w:val="32"/>
          <w:highlight w:val="none"/>
          <w:lang w:val="en-US" w:eastAsia="zh-CN" w:bidi="ar-SA"/>
        </w:rPr>
        <w:t>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土地所在村，</w:t>
      </w:r>
      <w:r>
        <w:rPr>
          <w:rFonts w:hint="eastAsia" w:ascii="仿宋_GB2312" w:hAnsi="仿宋_GB2312" w:cs="仿宋_GB2312"/>
          <w:color w:val="auto"/>
          <w:kern w:val="2"/>
          <w:sz w:val="32"/>
          <w:szCs w:val="32"/>
          <w:highlight w:val="none"/>
          <w:lang w:val="en-US" w:eastAsia="zh-CN" w:bidi="ar-SA"/>
        </w:rPr>
        <w:t>其在嫁入地未分配到宅基地或承包地，也</w:t>
      </w:r>
      <w:r>
        <w:rPr>
          <w:rFonts w:hint="eastAsia" w:ascii="仿宋_GB2312" w:hAnsi="仿宋_GB2312" w:eastAsia="仿宋_GB2312" w:cs="仿宋_GB2312"/>
          <w:color w:val="auto"/>
          <w:kern w:val="2"/>
          <w:sz w:val="32"/>
          <w:szCs w:val="32"/>
          <w:highlight w:val="none"/>
          <w:lang w:val="en-US" w:eastAsia="zh-CN" w:bidi="ar-SA"/>
        </w:rPr>
        <w:t>未享受嫁入地集体福利（分红）</w:t>
      </w:r>
      <w:r>
        <w:rPr>
          <w:rFonts w:hint="eastAsia" w:ascii="仿宋_GB2312" w:hAnsi="仿宋_GB2312" w:cs="仿宋_GB2312"/>
          <w:color w:val="auto"/>
          <w:kern w:val="2"/>
          <w:sz w:val="32"/>
          <w:szCs w:val="32"/>
          <w:highlight w:val="none"/>
          <w:lang w:val="en-US" w:eastAsia="zh-CN" w:bidi="ar-SA"/>
        </w:rPr>
        <w:t>或安置</w:t>
      </w:r>
      <w:r>
        <w:rPr>
          <w:rFonts w:hint="eastAsia" w:ascii="仿宋_GB2312" w:hAnsi="仿宋_GB2312" w:eastAsia="仿宋_GB2312" w:cs="仿宋_GB2312"/>
          <w:color w:val="auto"/>
          <w:kern w:val="2"/>
          <w:sz w:val="32"/>
          <w:szCs w:val="32"/>
          <w:highlight w:val="none"/>
          <w:lang w:val="en-US" w:eastAsia="zh-CN" w:bidi="ar-SA"/>
        </w:rPr>
        <w:t>待遇，具有被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土地所在村集体经济组织成员资格的人员及其</w:t>
      </w:r>
      <w:r>
        <w:rPr>
          <w:rFonts w:hint="eastAsia" w:ascii="仿宋_GB2312" w:hAnsi="仿宋_GB2312" w:cs="仿宋_GB2312"/>
          <w:color w:val="auto"/>
          <w:kern w:val="2"/>
          <w:sz w:val="32"/>
          <w:szCs w:val="32"/>
          <w:highlight w:val="none"/>
          <w:lang w:val="en-US" w:eastAsia="zh-CN" w:bidi="ar-SA"/>
        </w:rPr>
        <w:t>同一户籍在册未成年</w:t>
      </w:r>
      <w:r>
        <w:rPr>
          <w:rFonts w:hint="eastAsia" w:ascii="仿宋_GB2312" w:hAnsi="仿宋_GB2312" w:eastAsia="仿宋_GB2312" w:cs="仿宋_GB2312"/>
          <w:color w:val="auto"/>
          <w:kern w:val="2"/>
          <w:sz w:val="32"/>
          <w:szCs w:val="32"/>
          <w:highlight w:val="none"/>
          <w:lang w:val="en-US" w:eastAsia="zh-CN" w:bidi="ar-SA"/>
        </w:rPr>
        <w:t>子女。</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（六）</w:t>
      </w:r>
      <w:r>
        <w:rPr>
          <w:rFonts w:hint="eastAsia" w:ascii="仿宋_GB2312" w:hAnsi="仿宋_GB2312" w:eastAsia="仿宋_GB2312" w:cs="仿宋_GB2312"/>
          <w:color w:val="auto"/>
          <w:kern w:val="2"/>
          <w:sz w:val="32"/>
          <w:szCs w:val="32"/>
          <w:highlight w:val="none"/>
          <w:lang w:val="en-US" w:eastAsia="zh-CN" w:bidi="ar-SA"/>
        </w:rPr>
        <w:t>外出工作人员。分为两种情况</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（1）指原</w:t>
      </w:r>
      <w:r>
        <w:rPr>
          <w:rFonts w:hint="eastAsia" w:ascii="仿宋_GB2312" w:hAnsi="仿宋_GB2312" w:cs="仿宋_GB2312"/>
          <w:color w:val="auto"/>
          <w:kern w:val="2"/>
          <w:sz w:val="32"/>
          <w:szCs w:val="32"/>
          <w:highlight w:val="none"/>
          <w:lang w:val="en-US" w:eastAsia="zh-CN" w:bidi="ar-SA"/>
        </w:rPr>
        <w:t>户籍</w:t>
      </w:r>
      <w:r>
        <w:rPr>
          <w:rFonts w:hint="eastAsia" w:ascii="仿宋_GB2312" w:hAnsi="仿宋_GB2312" w:eastAsia="仿宋_GB2312" w:cs="仿宋_GB2312"/>
          <w:color w:val="auto"/>
          <w:kern w:val="2"/>
          <w:sz w:val="32"/>
          <w:szCs w:val="32"/>
          <w:highlight w:val="none"/>
          <w:lang w:val="en-US" w:eastAsia="zh-CN" w:bidi="ar-SA"/>
        </w:rPr>
        <w:t>是被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土地所在村</w:t>
      </w:r>
      <w:r>
        <w:rPr>
          <w:rFonts w:hint="eastAsia" w:ascii="仿宋_GB2312" w:hAnsi="仿宋_GB2312" w:cs="仿宋_GB2312"/>
          <w:color w:val="auto"/>
          <w:kern w:val="2"/>
          <w:sz w:val="32"/>
          <w:szCs w:val="32"/>
          <w:highlight w:val="none"/>
          <w:lang w:val="en-US" w:eastAsia="zh-CN" w:bidi="ar-SA"/>
        </w:rPr>
        <w:t>，迁出前属</w:t>
      </w:r>
      <w:r>
        <w:rPr>
          <w:rFonts w:hint="eastAsia" w:ascii="仿宋_GB2312" w:hAnsi="仿宋_GB2312" w:eastAsia="仿宋_GB2312" w:cs="仿宋_GB2312"/>
          <w:color w:val="auto"/>
          <w:kern w:val="2"/>
          <w:sz w:val="32"/>
          <w:szCs w:val="32"/>
          <w:highlight w:val="none"/>
          <w:lang w:val="en-US" w:eastAsia="zh-CN" w:bidi="ar-SA"/>
        </w:rPr>
        <w:t>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土地所在村的原籍村民</w:t>
      </w:r>
      <w:r>
        <w:rPr>
          <w:rFonts w:hint="eastAsia" w:ascii="仿宋_GB2312" w:hAnsi="仿宋_GB2312" w:cs="仿宋_GB2312"/>
          <w:color w:val="auto"/>
          <w:kern w:val="2"/>
          <w:sz w:val="32"/>
          <w:szCs w:val="32"/>
          <w:highlight w:val="none"/>
          <w:lang w:val="en-US" w:eastAsia="zh-CN" w:bidi="ar-SA"/>
        </w:rPr>
        <w:t>，在征收范围内有自建住房，现</w:t>
      </w:r>
      <w:r>
        <w:rPr>
          <w:rFonts w:hint="eastAsia" w:ascii="仿宋_GB2312" w:hAnsi="仿宋_GB2312" w:eastAsia="仿宋_GB2312" w:cs="仿宋_GB2312"/>
          <w:color w:val="auto"/>
          <w:kern w:val="2"/>
          <w:sz w:val="32"/>
          <w:szCs w:val="32"/>
          <w:highlight w:val="none"/>
          <w:lang w:val="en-US" w:eastAsia="zh-CN" w:bidi="ar-SA"/>
        </w:rPr>
        <w:t>户籍不在被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土地所在村，</w:t>
      </w:r>
      <w:r>
        <w:rPr>
          <w:rFonts w:hint="eastAsia" w:ascii="仿宋_GB2312" w:hAnsi="仿宋_GB2312" w:cs="仿宋_GB2312"/>
          <w:color w:val="auto"/>
          <w:kern w:val="2"/>
          <w:sz w:val="32"/>
          <w:szCs w:val="32"/>
          <w:highlight w:val="none"/>
          <w:lang w:val="en-US" w:eastAsia="zh-CN" w:bidi="ar-SA"/>
        </w:rPr>
        <w:t>在三亚市或其现户籍所在地</w:t>
      </w:r>
      <w:r>
        <w:rPr>
          <w:rFonts w:hint="eastAsia" w:ascii="仿宋_GB2312" w:hAnsi="仿宋_GB2312" w:eastAsia="仿宋_GB2312" w:cs="仿宋_GB2312"/>
          <w:color w:val="auto"/>
          <w:kern w:val="2"/>
          <w:sz w:val="32"/>
          <w:szCs w:val="32"/>
          <w:highlight w:val="none"/>
          <w:lang w:val="en-US" w:eastAsia="zh-CN" w:bidi="ar-SA"/>
        </w:rPr>
        <w:t>未享受过福利分房（含经济适用房、单位分房、集资房、房改房、安置房、安居型商品房等）的人员。（2）指原</w:t>
      </w:r>
      <w:r>
        <w:rPr>
          <w:rFonts w:hint="eastAsia" w:ascii="仿宋_GB2312" w:hAnsi="仿宋_GB2312" w:cs="仿宋_GB2312"/>
          <w:color w:val="auto"/>
          <w:kern w:val="2"/>
          <w:sz w:val="32"/>
          <w:szCs w:val="32"/>
          <w:highlight w:val="none"/>
          <w:lang w:val="en-US" w:eastAsia="zh-CN" w:bidi="ar-SA"/>
        </w:rPr>
        <w:t>户籍</w:t>
      </w:r>
      <w:r>
        <w:rPr>
          <w:rFonts w:hint="eastAsia" w:ascii="仿宋_GB2312" w:hAnsi="仿宋_GB2312" w:eastAsia="仿宋_GB2312" w:cs="仿宋_GB2312"/>
          <w:color w:val="auto"/>
          <w:kern w:val="2"/>
          <w:sz w:val="32"/>
          <w:szCs w:val="32"/>
          <w:highlight w:val="none"/>
          <w:lang w:val="en-US" w:eastAsia="zh-CN" w:bidi="ar-SA"/>
        </w:rPr>
        <w:t>是被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土地所在村</w:t>
      </w:r>
      <w:r>
        <w:rPr>
          <w:rFonts w:hint="eastAsia" w:ascii="仿宋_GB2312" w:hAnsi="仿宋_GB2312" w:cs="仿宋_GB2312"/>
          <w:color w:val="auto"/>
          <w:kern w:val="2"/>
          <w:sz w:val="32"/>
          <w:szCs w:val="32"/>
          <w:highlight w:val="none"/>
          <w:lang w:val="en-US" w:eastAsia="zh-CN" w:bidi="ar-SA"/>
        </w:rPr>
        <w:t>，迁出前属</w:t>
      </w:r>
      <w:r>
        <w:rPr>
          <w:rFonts w:hint="eastAsia" w:ascii="仿宋_GB2312" w:hAnsi="仿宋_GB2312" w:eastAsia="仿宋_GB2312" w:cs="仿宋_GB2312"/>
          <w:color w:val="auto"/>
          <w:kern w:val="2"/>
          <w:sz w:val="32"/>
          <w:szCs w:val="32"/>
          <w:highlight w:val="none"/>
          <w:lang w:val="en-US" w:eastAsia="zh-CN" w:bidi="ar-SA"/>
        </w:rPr>
        <w:t>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土地所在村的原籍村民</w:t>
      </w:r>
      <w:r>
        <w:rPr>
          <w:rFonts w:hint="eastAsia" w:ascii="仿宋_GB2312" w:hAnsi="仿宋_GB2312" w:cs="仿宋_GB2312"/>
          <w:color w:val="auto"/>
          <w:kern w:val="2"/>
          <w:sz w:val="32"/>
          <w:szCs w:val="32"/>
          <w:highlight w:val="none"/>
          <w:lang w:val="en-US" w:eastAsia="zh-CN" w:bidi="ar-SA"/>
        </w:rPr>
        <w:t>，在征收范围内有自建住房，现</w:t>
      </w:r>
      <w:r>
        <w:rPr>
          <w:rFonts w:hint="eastAsia" w:ascii="仿宋_GB2312" w:hAnsi="仿宋_GB2312" w:eastAsia="仿宋_GB2312" w:cs="仿宋_GB2312"/>
          <w:color w:val="auto"/>
          <w:kern w:val="2"/>
          <w:sz w:val="32"/>
          <w:szCs w:val="32"/>
          <w:highlight w:val="none"/>
          <w:lang w:val="en-US" w:eastAsia="zh-CN" w:bidi="ar-SA"/>
        </w:rPr>
        <w:t>户籍不在被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土地所在村，</w:t>
      </w:r>
      <w:r>
        <w:rPr>
          <w:rFonts w:hint="eastAsia" w:ascii="仿宋_GB2312" w:hAnsi="仿宋_GB2312" w:cs="仿宋_GB2312"/>
          <w:color w:val="auto"/>
          <w:kern w:val="2"/>
          <w:sz w:val="32"/>
          <w:szCs w:val="32"/>
          <w:highlight w:val="none"/>
          <w:lang w:val="en-US" w:eastAsia="zh-CN" w:bidi="ar-SA"/>
        </w:rPr>
        <w:t>在三亚市或其现户籍所在地已</w:t>
      </w:r>
      <w:r>
        <w:rPr>
          <w:rFonts w:hint="eastAsia" w:ascii="仿宋_GB2312" w:hAnsi="仿宋_GB2312" w:eastAsia="仿宋_GB2312" w:cs="仿宋_GB2312"/>
          <w:color w:val="auto"/>
          <w:kern w:val="2"/>
          <w:sz w:val="32"/>
          <w:szCs w:val="32"/>
          <w:highlight w:val="none"/>
          <w:lang w:val="en-US" w:eastAsia="zh-CN" w:bidi="ar-SA"/>
        </w:rPr>
        <w:t>享受过福利分房（含经济适用房、单位分房、集资房、房改房、安置房、安居型商品房等）的人员。</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（七）</w:t>
      </w:r>
      <w:r>
        <w:rPr>
          <w:rFonts w:hint="eastAsia" w:ascii="仿宋_GB2312" w:hAnsi="仿宋_GB2312" w:cs="仿宋_GB2312"/>
          <w:color w:val="auto"/>
          <w:kern w:val="2"/>
          <w:sz w:val="32"/>
          <w:szCs w:val="32"/>
          <w:highlight w:val="none"/>
          <w:lang w:val="en-US" w:eastAsia="zh-CN" w:bidi="ar-SA"/>
        </w:rPr>
        <w:t>对于第（一）类至第（五）类安置对象，在本方案批准发布之日后10个月内出生的婴儿，按照其父母对应的安置对象类别及补偿标准进行补偿。本方案发布之日10个月后出生的婴儿，不再认定为安置对象。</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（八）</w:t>
      </w:r>
      <w:r>
        <w:rPr>
          <w:rFonts w:hint="eastAsia" w:ascii="仿宋_GB2312" w:hAnsi="仿宋_GB2312" w:cs="仿宋_GB2312"/>
          <w:color w:val="auto"/>
          <w:kern w:val="2"/>
          <w:sz w:val="32"/>
          <w:szCs w:val="32"/>
          <w:highlight w:val="none"/>
          <w:lang w:val="en-US" w:eastAsia="zh-CN" w:bidi="ar-SA"/>
        </w:rPr>
        <w:t>经法院生效判决确认符合本方案安置条件的。</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（九）</w:t>
      </w:r>
      <w:r>
        <w:rPr>
          <w:rFonts w:hint="eastAsia" w:ascii="仿宋_GB2312" w:hAnsi="仿宋_GB2312" w:eastAsia="仿宋_GB2312" w:cs="仿宋_GB2312"/>
          <w:color w:val="auto"/>
          <w:kern w:val="2"/>
          <w:sz w:val="32"/>
          <w:szCs w:val="32"/>
          <w:highlight w:val="none"/>
          <w:lang w:val="en-US" w:eastAsia="zh-CN" w:bidi="ar-SA"/>
        </w:rPr>
        <w:t>其他特殊情况需列入安置范围的，由本人提出申请，经村委会派人调查核实后，报崖州区人民政府审议确定。</w:t>
      </w:r>
    </w:p>
    <w:p>
      <w:pPr>
        <w:keepNext w:val="0"/>
        <w:keepLines w:val="0"/>
        <w:pageBreakBefore w:val="0"/>
        <w:widowControl w:val="0"/>
        <w:kinsoku/>
        <w:overflowPunct/>
        <w:autoSpaceDE/>
        <w:autoSpaceDN/>
        <w:bidi w:val="0"/>
        <w:adjustRightInd w:val="0"/>
        <w:snapToGrid w:val="0"/>
        <w:spacing w:afterLines="0" w:line="578"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五、户的认定</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w:t>
      </w:r>
      <w:r>
        <w:rPr>
          <w:rFonts w:hint="eastAsia" w:ascii="仿宋_GB2312" w:hAnsi="仿宋_GB2312" w:cs="仿宋_GB2312"/>
          <w:color w:val="auto"/>
          <w:kern w:val="2"/>
          <w:sz w:val="32"/>
          <w:szCs w:val="32"/>
          <w:highlight w:val="none"/>
          <w:lang w:val="en-US" w:eastAsia="zh-CN" w:bidi="ar-SA"/>
        </w:rPr>
        <w:t>户籍登记在同一</w:t>
      </w:r>
      <w:r>
        <w:rPr>
          <w:rFonts w:hint="eastAsia" w:ascii="仿宋_GB2312" w:hAnsi="仿宋_GB2312" w:eastAsia="仿宋_GB2312" w:cs="仿宋_GB2312"/>
          <w:color w:val="auto"/>
          <w:kern w:val="2"/>
          <w:sz w:val="32"/>
          <w:szCs w:val="32"/>
          <w:highlight w:val="none"/>
          <w:lang w:val="en-US" w:eastAsia="zh-CN" w:bidi="ar-SA"/>
        </w:rPr>
        <w:t>户口</w:t>
      </w:r>
      <w:r>
        <w:rPr>
          <w:rFonts w:hint="eastAsia" w:ascii="仿宋_GB2312" w:hAnsi="仿宋_GB2312" w:cs="仿宋_GB2312"/>
          <w:color w:val="auto"/>
          <w:kern w:val="2"/>
          <w:sz w:val="32"/>
          <w:szCs w:val="32"/>
          <w:highlight w:val="none"/>
          <w:lang w:val="en-US" w:eastAsia="zh-CN" w:bidi="ar-SA"/>
        </w:rPr>
        <w:t>本内的原则</w:t>
      </w:r>
      <w:r>
        <w:rPr>
          <w:rFonts w:hint="eastAsia" w:ascii="仿宋_GB2312" w:hAnsi="仿宋_GB2312" w:eastAsia="仿宋_GB2312" w:cs="仿宋_GB2312"/>
          <w:color w:val="auto"/>
          <w:kern w:val="2"/>
          <w:sz w:val="32"/>
          <w:szCs w:val="32"/>
          <w:highlight w:val="none"/>
          <w:lang w:val="en-US" w:eastAsia="zh-CN" w:bidi="ar-SA"/>
        </w:rPr>
        <w:t>为一户。家庭成员符合分户</w:t>
      </w:r>
      <w:r>
        <w:rPr>
          <w:rFonts w:hint="eastAsia" w:ascii="仿宋_GB2312" w:hAnsi="仿宋_GB2312" w:cs="仿宋_GB2312"/>
          <w:color w:val="auto"/>
          <w:kern w:val="2"/>
          <w:sz w:val="32"/>
          <w:szCs w:val="32"/>
          <w:highlight w:val="none"/>
          <w:lang w:val="en-US" w:eastAsia="zh-CN" w:bidi="ar-SA"/>
        </w:rPr>
        <w:t>条件</w:t>
      </w:r>
      <w:r>
        <w:rPr>
          <w:rFonts w:hint="eastAsia" w:ascii="仿宋_GB2312" w:hAnsi="仿宋_GB2312" w:eastAsia="仿宋_GB2312" w:cs="仿宋_GB2312"/>
          <w:color w:val="auto"/>
          <w:kern w:val="2"/>
          <w:sz w:val="32"/>
          <w:szCs w:val="32"/>
          <w:highlight w:val="none"/>
          <w:lang w:val="en-US" w:eastAsia="zh-CN" w:bidi="ar-SA"/>
        </w:rPr>
        <w:t>的，可予</w:t>
      </w:r>
      <w:r>
        <w:rPr>
          <w:rFonts w:hint="eastAsia" w:ascii="仿宋_GB2312" w:hAnsi="仿宋_GB2312" w:cs="仿宋_GB2312"/>
          <w:color w:val="auto"/>
          <w:kern w:val="2"/>
          <w:sz w:val="32"/>
          <w:szCs w:val="32"/>
          <w:highlight w:val="none"/>
          <w:lang w:val="en-US" w:eastAsia="zh-CN" w:bidi="ar-SA"/>
        </w:rPr>
        <w:t>单独</w:t>
      </w:r>
      <w:r>
        <w:rPr>
          <w:rFonts w:hint="eastAsia" w:ascii="仿宋_GB2312" w:hAnsi="仿宋_GB2312" w:eastAsia="仿宋_GB2312" w:cs="仿宋_GB2312"/>
          <w:color w:val="auto"/>
          <w:kern w:val="2"/>
          <w:sz w:val="32"/>
          <w:szCs w:val="32"/>
          <w:highlight w:val="none"/>
          <w:lang w:val="en-US" w:eastAsia="zh-CN" w:bidi="ar-SA"/>
        </w:rPr>
        <w:t>分户。</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highlight w:val="none"/>
          <w:lang w:val="en-US" w:eastAsia="zh-CN" w:bidi="ar-SA"/>
        </w:rPr>
        <w:t>本方案发布前，办理婚姻登记的</w:t>
      </w:r>
      <w:r>
        <w:rPr>
          <w:rFonts w:hint="eastAsia" w:ascii="仿宋_GB2312" w:hAnsi="仿宋_GB2312" w:cs="仿宋_GB2312"/>
          <w:color w:val="auto"/>
          <w:kern w:val="2"/>
          <w:sz w:val="32"/>
          <w:szCs w:val="32"/>
          <w:highlight w:val="none"/>
          <w:lang w:val="en-US" w:eastAsia="zh-CN" w:bidi="ar-SA"/>
        </w:rPr>
        <w:t>夫妻为一</w:t>
      </w:r>
      <w:r>
        <w:rPr>
          <w:rFonts w:hint="eastAsia" w:ascii="仿宋_GB2312" w:hAnsi="仿宋_GB2312" w:eastAsia="仿宋_GB2312" w:cs="仿宋_GB2312"/>
          <w:color w:val="auto"/>
          <w:kern w:val="2"/>
          <w:sz w:val="32"/>
          <w:szCs w:val="32"/>
          <w:highlight w:val="none"/>
          <w:lang w:val="en-US" w:eastAsia="zh-CN" w:bidi="ar-SA"/>
        </w:rPr>
        <w:t>户。</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w:t>
      </w:r>
      <w:r>
        <w:rPr>
          <w:rFonts w:hint="eastAsia" w:ascii="仿宋_GB2312" w:hAnsi="仿宋_GB2312" w:eastAsia="仿宋_GB2312" w:cs="仿宋_GB2312"/>
          <w:color w:val="auto"/>
          <w:kern w:val="2"/>
          <w:sz w:val="32"/>
          <w:szCs w:val="32"/>
          <w:highlight w:val="none"/>
          <w:lang w:val="en-US" w:eastAsia="zh-CN" w:bidi="ar-SA"/>
        </w:rPr>
        <w:t>本方案发布前，</w:t>
      </w:r>
      <w:r>
        <w:rPr>
          <w:rFonts w:hint="eastAsia" w:ascii="仿宋_GB2312" w:hAnsi="仿宋_GB2312" w:cs="仿宋_GB2312"/>
          <w:color w:val="auto"/>
          <w:kern w:val="2"/>
          <w:sz w:val="32"/>
          <w:szCs w:val="32"/>
          <w:highlight w:val="none"/>
          <w:lang w:val="en-US" w:eastAsia="zh-CN" w:bidi="ar-SA"/>
        </w:rPr>
        <w:t>双方已具备结婚的实质要件并已生育子女的，在补办婚姻登记后为一户。</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（四）</w:t>
      </w:r>
      <w:r>
        <w:rPr>
          <w:rFonts w:hint="eastAsia" w:ascii="仿宋_GB2312" w:hAnsi="仿宋_GB2312" w:cs="仿宋_GB2312"/>
          <w:color w:val="auto"/>
          <w:kern w:val="2"/>
          <w:sz w:val="32"/>
          <w:szCs w:val="32"/>
          <w:highlight w:val="none"/>
          <w:lang w:val="en-US" w:eastAsia="zh-CN" w:bidi="ar-SA"/>
        </w:rPr>
        <w:t>自本方案发布之日止，</w:t>
      </w:r>
      <w:r>
        <w:rPr>
          <w:rFonts w:hint="eastAsia" w:ascii="仿宋_GB2312" w:hAnsi="仿宋_GB2312" w:eastAsia="仿宋_GB2312" w:cs="仿宋_GB2312"/>
          <w:color w:val="auto"/>
          <w:kern w:val="2"/>
          <w:sz w:val="32"/>
          <w:szCs w:val="32"/>
          <w:highlight w:val="none"/>
          <w:lang w:val="en-US" w:eastAsia="zh-CN" w:bidi="ar-SA"/>
        </w:rPr>
        <w:t>达到法定婚龄的</w:t>
      </w:r>
      <w:r>
        <w:rPr>
          <w:rFonts w:hint="eastAsia" w:ascii="仿宋_GB2312" w:hAnsi="仿宋_GB2312" w:cs="仿宋_GB2312"/>
          <w:color w:val="auto"/>
          <w:kern w:val="2"/>
          <w:sz w:val="32"/>
          <w:szCs w:val="32"/>
          <w:highlight w:val="none"/>
          <w:lang w:val="en-US" w:eastAsia="zh-CN" w:bidi="ar-SA"/>
        </w:rPr>
        <w:t>未婚</w:t>
      </w:r>
      <w:r>
        <w:rPr>
          <w:rFonts w:hint="eastAsia" w:ascii="仿宋_GB2312" w:hAnsi="仿宋_GB2312" w:eastAsia="仿宋_GB2312" w:cs="仿宋_GB2312"/>
          <w:color w:val="auto"/>
          <w:kern w:val="2"/>
          <w:sz w:val="32"/>
          <w:szCs w:val="32"/>
          <w:highlight w:val="none"/>
          <w:lang w:val="en-US" w:eastAsia="zh-CN" w:bidi="ar-SA"/>
        </w:rPr>
        <w:t>人员，可予分户。</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父母双亡</w:t>
      </w:r>
      <w:r>
        <w:rPr>
          <w:rFonts w:hint="eastAsia" w:ascii="仿宋_GB2312" w:hAnsi="仿宋_GB2312" w:cs="仿宋_GB2312"/>
          <w:color w:val="auto"/>
          <w:kern w:val="2"/>
          <w:sz w:val="32"/>
          <w:szCs w:val="32"/>
          <w:highlight w:val="none"/>
          <w:lang w:val="en-US" w:eastAsia="zh-CN" w:bidi="ar-SA"/>
        </w:rPr>
        <w:t>均已过世</w:t>
      </w:r>
      <w:r>
        <w:rPr>
          <w:rFonts w:hint="eastAsia" w:ascii="仿宋_GB2312" w:hAnsi="仿宋_GB2312" w:eastAsia="仿宋_GB2312" w:cs="仿宋_GB2312"/>
          <w:color w:val="auto"/>
          <w:kern w:val="2"/>
          <w:sz w:val="32"/>
          <w:szCs w:val="32"/>
          <w:highlight w:val="none"/>
          <w:lang w:val="en-US" w:eastAsia="zh-CN" w:bidi="ar-SA"/>
        </w:rPr>
        <w:t>的</w:t>
      </w:r>
      <w:r>
        <w:rPr>
          <w:rFonts w:hint="eastAsia" w:ascii="仿宋_GB2312" w:hAnsi="仿宋_GB2312" w:cs="仿宋_GB2312"/>
          <w:color w:val="auto"/>
          <w:kern w:val="2"/>
          <w:sz w:val="32"/>
          <w:szCs w:val="32"/>
          <w:highlight w:val="none"/>
          <w:lang w:val="en-US" w:eastAsia="zh-CN" w:bidi="ar-SA"/>
        </w:rPr>
        <w:t>所有未达到法定婚龄</w:t>
      </w:r>
      <w:r>
        <w:rPr>
          <w:rFonts w:hint="eastAsia" w:ascii="仿宋_GB2312" w:hAnsi="仿宋_GB2312" w:eastAsia="仿宋_GB2312" w:cs="仿宋_GB2312"/>
          <w:color w:val="auto"/>
          <w:kern w:val="2"/>
          <w:sz w:val="32"/>
          <w:szCs w:val="32"/>
          <w:highlight w:val="none"/>
          <w:lang w:val="en-US" w:eastAsia="zh-CN" w:bidi="ar-SA"/>
        </w:rPr>
        <w:t>的子女，可成一户。</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（六）</w:t>
      </w:r>
      <w:r>
        <w:rPr>
          <w:rFonts w:hint="eastAsia" w:ascii="仿宋_GB2312" w:hAnsi="仿宋_GB2312" w:eastAsia="仿宋_GB2312" w:cs="仿宋_GB2312"/>
          <w:color w:val="auto"/>
          <w:kern w:val="2"/>
          <w:sz w:val="32"/>
          <w:szCs w:val="32"/>
          <w:highlight w:val="none"/>
          <w:lang w:val="en-US" w:eastAsia="zh-CN" w:bidi="ar-SA"/>
        </w:rPr>
        <w:t>本方案发布</w:t>
      </w:r>
      <w:r>
        <w:rPr>
          <w:rFonts w:hint="eastAsia" w:ascii="仿宋_GB2312" w:hAnsi="仿宋_GB2312" w:cs="仿宋_GB2312"/>
          <w:color w:val="auto"/>
          <w:kern w:val="2"/>
          <w:sz w:val="32"/>
          <w:szCs w:val="32"/>
          <w:highlight w:val="none"/>
          <w:lang w:val="en-US" w:eastAsia="zh-CN" w:bidi="ar-SA"/>
        </w:rPr>
        <w:t>时</w:t>
      </w:r>
      <w:r>
        <w:rPr>
          <w:rFonts w:hint="eastAsia" w:ascii="仿宋_GB2312" w:hAnsi="仿宋_GB2312" w:eastAsia="仿宋_GB2312" w:cs="仿宋_GB2312"/>
          <w:color w:val="auto"/>
          <w:kern w:val="2"/>
          <w:sz w:val="32"/>
          <w:szCs w:val="32"/>
          <w:highlight w:val="none"/>
          <w:lang w:val="en-US" w:eastAsia="zh-CN" w:bidi="ar-SA"/>
        </w:rPr>
        <w:t>离婚未满</w:t>
      </w:r>
      <w:r>
        <w:rPr>
          <w:rFonts w:hint="eastAsia" w:ascii="仿宋_GB2312" w:hAnsi="仿宋_GB2312" w:cs="仿宋_GB2312"/>
          <w:color w:val="auto"/>
          <w:kern w:val="2"/>
          <w:sz w:val="32"/>
          <w:szCs w:val="32"/>
          <w:highlight w:val="none"/>
          <w:lang w:val="en-US" w:eastAsia="zh-CN" w:bidi="ar-SA"/>
        </w:rPr>
        <w:t>一年</w:t>
      </w:r>
      <w:r>
        <w:rPr>
          <w:rFonts w:hint="eastAsia" w:ascii="仿宋_GB2312" w:hAnsi="仿宋_GB2312" w:eastAsia="仿宋_GB2312" w:cs="仿宋_GB2312"/>
          <w:color w:val="auto"/>
          <w:kern w:val="2"/>
          <w:sz w:val="32"/>
          <w:szCs w:val="32"/>
          <w:highlight w:val="none"/>
          <w:lang w:val="en-US" w:eastAsia="zh-CN" w:bidi="ar-SA"/>
        </w:rPr>
        <w:t>或在本方案发布后离婚的</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不予分户。</w:t>
      </w:r>
    </w:p>
    <w:p>
      <w:pPr>
        <w:keepNext w:val="0"/>
        <w:keepLines w:val="0"/>
        <w:pageBreakBefore w:val="0"/>
        <w:widowControl w:val="0"/>
        <w:kinsoku/>
        <w:overflowPunct/>
        <w:autoSpaceDE/>
        <w:autoSpaceDN/>
        <w:bidi w:val="0"/>
        <w:adjustRightInd w:val="0"/>
        <w:snapToGrid w:val="0"/>
        <w:spacing w:afterLines="0" w:line="578"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sz w:val="32"/>
          <w:szCs w:val="32"/>
          <w:highlight w:val="none"/>
          <w:lang w:val="en-US" w:eastAsia="zh-CN"/>
        </w:rPr>
        <w:t>六、安置补偿标准</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采取回迁安置、货币补偿、回迁安置与货币补偿相结合三种方式进行搬迁补偿安置。</w:t>
      </w:r>
      <w:r>
        <w:rPr>
          <w:rFonts w:hint="eastAsia" w:ascii="仿宋_GB2312" w:hAnsi="仿宋_GB2312" w:eastAsia="仿宋_GB2312" w:cs="仿宋_GB2312"/>
          <w:color w:val="auto"/>
          <w:kern w:val="2"/>
          <w:sz w:val="32"/>
          <w:szCs w:val="32"/>
          <w:highlight w:val="none"/>
          <w:lang w:val="en-US" w:eastAsia="zh-CN" w:bidi="ar-SA"/>
        </w:rPr>
        <w:t>为保障被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人的基本居住条件，鼓励被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人选择</w:t>
      </w:r>
      <w:r>
        <w:rPr>
          <w:rFonts w:hint="eastAsia" w:ascii="仿宋_GB2312" w:hAnsi="仿宋_GB2312" w:cs="仿宋_GB2312"/>
          <w:color w:val="auto"/>
          <w:kern w:val="2"/>
          <w:sz w:val="32"/>
          <w:szCs w:val="32"/>
          <w:highlight w:val="none"/>
          <w:lang w:val="en-US" w:eastAsia="zh-CN" w:bidi="ar-SA"/>
        </w:rPr>
        <w:t>回迁安置</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（一）回迁安置标准</w:t>
      </w:r>
    </w:p>
    <w:p>
      <w:pPr>
        <w:keepNext w:val="0"/>
        <w:keepLines w:val="0"/>
        <w:pageBreakBefore w:val="0"/>
        <w:widowControl w:val="0"/>
        <w:numPr>
          <w:ilvl w:val="0"/>
          <w:numId w:val="0"/>
        </w:numPr>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1.对</w:t>
      </w:r>
      <w:r>
        <w:rPr>
          <w:rFonts w:hint="eastAsia" w:ascii="仿宋_GB2312" w:hAnsi="仿宋_GB2312" w:eastAsia="仿宋_GB2312" w:cs="仿宋_GB2312"/>
          <w:color w:val="auto"/>
          <w:kern w:val="2"/>
          <w:sz w:val="32"/>
          <w:szCs w:val="32"/>
          <w:highlight w:val="none"/>
          <w:lang w:val="en-US" w:eastAsia="zh-CN" w:bidi="ar-SA"/>
        </w:rPr>
        <w:t>符合</w:t>
      </w:r>
      <w:r>
        <w:rPr>
          <w:rFonts w:hint="eastAsia" w:ascii="仿宋_GB2312" w:hAnsi="仿宋_GB2312" w:cs="仿宋_GB2312"/>
          <w:color w:val="auto"/>
          <w:kern w:val="2"/>
          <w:sz w:val="32"/>
          <w:szCs w:val="32"/>
          <w:highlight w:val="none"/>
          <w:lang w:val="en-US" w:eastAsia="zh-CN" w:bidi="ar-SA"/>
        </w:rPr>
        <w:t>本方案安置条件第（一）</w:t>
      </w:r>
      <w:r>
        <w:rPr>
          <w:rFonts w:hint="eastAsia" w:ascii="仿宋_GB2312" w:hAnsi="仿宋_GB2312" w:eastAsia="仿宋_GB2312" w:cs="仿宋_GB2312"/>
          <w:color w:val="auto"/>
          <w:kern w:val="2"/>
          <w:sz w:val="32"/>
          <w:szCs w:val="32"/>
          <w:highlight w:val="none"/>
          <w:lang w:val="en-US" w:eastAsia="zh-CN" w:bidi="ar-SA"/>
        </w:rPr>
        <w:t>至</w:t>
      </w:r>
      <w:r>
        <w:rPr>
          <w:rFonts w:hint="eastAsia" w:ascii="仿宋_GB2312" w:hAnsi="仿宋_GB2312" w:cs="仿宋_GB2312"/>
          <w:color w:val="auto"/>
          <w:kern w:val="2"/>
          <w:sz w:val="32"/>
          <w:szCs w:val="32"/>
          <w:highlight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类</w:t>
      </w:r>
      <w:r>
        <w:rPr>
          <w:rFonts w:hint="eastAsia" w:ascii="仿宋_GB2312" w:hAnsi="仿宋_GB2312" w:cs="仿宋_GB2312"/>
          <w:color w:val="auto"/>
          <w:kern w:val="2"/>
          <w:sz w:val="32"/>
          <w:szCs w:val="32"/>
          <w:highlight w:val="none"/>
          <w:lang w:val="en-US" w:eastAsia="zh-CN" w:bidi="ar-SA"/>
        </w:rPr>
        <w:t>并且在三亚市</w:t>
      </w:r>
      <w:r>
        <w:rPr>
          <w:rFonts w:hint="eastAsia" w:ascii="仿宋_GB2312" w:hAnsi="仿宋_GB2312" w:eastAsia="仿宋_GB2312" w:cs="仿宋_GB2312"/>
          <w:color w:val="auto"/>
          <w:kern w:val="2"/>
          <w:sz w:val="32"/>
          <w:szCs w:val="32"/>
          <w:highlight w:val="none"/>
          <w:lang w:val="en-US" w:eastAsia="zh-CN" w:bidi="ar-SA"/>
        </w:rPr>
        <w:t>未享受过福利分房（含经济适用房、单位分房、集资房、房改房、安居型商品房等）</w:t>
      </w:r>
      <w:r>
        <w:rPr>
          <w:rFonts w:hint="eastAsia" w:ascii="仿宋_GB2312" w:hAnsi="仿宋_GB2312" w:cs="仿宋_GB2312"/>
          <w:color w:val="auto"/>
          <w:kern w:val="2"/>
          <w:sz w:val="32"/>
          <w:szCs w:val="32"/>
          <w:highlight w:val="none"/>
          <w:lang w:val="en-US" w:eastAsia="zh-CN" w:bidi="ar-SA"/>
        </w:rPr>
        <w:t>的被搬迁人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选择回迁安置的，按</w:t>
      </w:r>
      <w:r>
        <w:rPr>
          <w:rFonts w:hint="eastAsia" w:ascii="仿宋_GB2312" w:hAnsi="仿宋_GB2312" w:eastAsia="仿宋_GB2312" w:cs="仿宋_GB2312"/>
          <w:color w:val="auto"/>
          <w:kern w:val="2"/>
          <w:sz w:val="32"/>
          <w:szCs w:val="32"/>
          <w:highlight w:val="none"/>
          <w:lang w:val="en-US" w:eastAsia="zh-CN" w:bidi="ar-SA"/>
        </w:rPr>
        <w:t>每人60平方米</w:t>
      </w:r>
      <w:r>
        <w:rPr>
          <w:rFonts w:hint="eastAsia" w:ascii="仿宋_GB2312" w:hAnsi="仿宋_GB2312" w:cs="仿宋_GB2312"/>
          <w:color w:val="auto"/>
          <w:kern w:val="2"/>
          <w:sz w:val="32"/>
          <w:szCs w:val="32"/>
          <w:highlight w:val="none"/>
          <w:lang w:val="en-US" w:eastAsia="zh-CN" w:bidi="ar-SA"/>
        </w:rPr>
        <w:t>的安置房屋建筑面积进行补偿。</w:t>
      </w:r>
    </w:p>
    <w:p>
      <w:pPr>
        <w:keepNext w:val="0"/>
        <w:keepLines w:val="0"/>
        <w:pageBreakBefore w:val="0"/>
        <w:widowControl w:val="0"/>
        <w:numPr>
          <w:ilvl w:val="0"/>
          <w:numId w:val="0"/>
        </w:numPr>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2.对</w:t>
      </w:r>
      <w:r>
        <w:rPr>
          <w:rFonts w:hint="eastAsia" w:ascii="仿宋_GB2312" w:hAnsi="仿宋_GB2312" w:eastAsia="仿宋_GB2312" w:cs="仿宋_GB2312"/>
          <w:color w:val="auto"/>
          <w:kern w:val="2"/>
          <w:sz w:val="32"/>
          <w:szCs w:val="32"/>
          <w:highlight w:val="none"/>
          <w:lang w:val="en-US" w:eastAsia="zh-CN" w:bidi="ar-SA"/>
        </w:rPr>
        <w:t>符合</w:t>
      </w:r>
      <w:r>
        <w:rPr>
          <w:rFonts w:hint="eastAsia" w:ascii="仿宋_GB2312" w:hAnsi="仿宋_GB2312" w:cs="仿宋_GB2312"/>
          <w:color w:val="auto"/>
          <w:kern w:val="2"/>
          <w:sz w:val="32"/>
          <w:szCs w:val="32"/>
          <w:highlight w:val="none"/>
          <w:lang w:val="en-US" w:eastAsia="zh-CN" w:bidi="ar-SA"/>
        </w:rPr>
        <w:t>本方案安置条件第（一）</w:t>
      </w:r>
      <w:r>
        <w:rPr>
          <w:rFonts w:hint="eastAsia" w:ascii="仿宋_GB2312" w:hAnsi="仿宋_GB2312" w:eastAsia="仿宋_GB2312" w:cs="仿宋_GB2312"/>
          <w:color w:val="auto"/>
          <w:kern w:val="2"/>
          <w:sz w:val="32"/>
          <w:szCs w:val="32"/>
          <w:highlight w:val="none"/>
          <w:lang w:val="en-US" w:eastAsia="zh-CN" w:bidi="ar-SA"/>
        </w:rPr>
        <w:t>至</w:t>
      </w:r>
      <w:r>
        <w:rPr>
          <w:rFonts w:hint="eastAsia" w:ascii="仿宋_GB2312" w:hAnsi="仿宋_GB2312" w:cs="仿宋_GB2312"/>
          <w:color w:val="auto"/>
          <w:kern w:val="2"/>
          <w:sz w:val="32"/>
          <w:szCs w:val="32"/>
          <w:highlight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类</w:t>
      </w:r>
      <w:r>
        <w:rPr>
          <w:rFonts w:hint="eastAsia" w:ascii="仿宋_GB2312" w:hAnsi="仿宋_GB2312" w:cs="仿宋_GB2312"/>
          <w:color w:val="auto"/>
          <w:kern w:val="2"/>
          <w:sz w:val="32"/>
          <w:szCs w:val="32"/>
          <w:highlight w:val="none"/>
          <w:lang w:val="en-US" w:eastAsia="zh-CN" w:bidi="ar-SA"/>
        </w:rPr>
        <w:t>并且在三亚市已</w:t>
      </w:r>
      <w:r>
        <w:rPr>
          <w:rFonts w:hint="eastAsia" w:ascii="仿宋_GB2312" w:hAnsi="仿宋_GB2312" w:eastAsia="仿宋_GB2312" w:cs="仿宋_GB2312"/>
          <w:color w:val="auto"/>
          <w:kern w:val="2"/>
          <w:sz w:val="32"/>
          <w:szCs w:val="32"/>
          <w:highlight w:val="none"/>
          <w:lang w:val="en-US" w:eastAsia="zh-CN" w:bidi="ar-SA"/>
        </w:rPr>
        <w:t>享受过福利分房（含经济适用房、单位分房、集资房、房改房、安居型商品房等）</w:t>
      </w:r>
      <w:r>
        <w:rPr>
          <w:rFonts w:hint="eastAsia" w:ascii="仿宋_GB2312" w:hAnsi="仿宋_GB2312" w:cs="仿宋_GB2312"/>
          <w:color w:val="auto"/>
          <w:kern w:val="2"/>
          <w:sz w:val="32"/>
          <w:szCs w:val="32"/>
          <w:highlight w:val="none"/>
          <w:lang w:val="en-US" w:eastAsia="zh-CN" w:bidi="ar-SA"/>
        </w:rPr>
        <w:t>的被搬迁人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选择回迁安置的，按每人42.5</w:t>
      </w:r>
      <w:r>
        <w:rPr>
          <w:rFonts w:hint="eastAsia" w:ascii="仿宋_GB2312" w:hAnsi="仿宋_GB2312" w:eastAsia="仿宋_GB2312" w:cs="仿宋_GB2312"/>
          <w:color w:val="auto"/>
          <w:kern w:val="2"/>
          <w:sz w:val="32"/>
          <w:szCs w:val="32"/>
          <w:highlight w:val="none"/>
          <w:lang w:val="en-US" w:eastAsia="zh-CN" w:bidi="ar-SA"/>
        </w:rPr>
        <w:t>平方米</w:t>
      </w:r>
      <w:r>
        <w:rPr>
          <w:rFonts w:hint="eastAsia" w:ascii="仿宋_GB2312" w:hAnsi="仿宋_GB2312" w:cs="仿宋_GB2312"/>
          <w:color w:val="auto"/>
          <w:kern w:val="2"/>
          <w:sz w:val="32"/>
          <w:szCs w:val="32"/>
          <w:highlight w:val="none"/>
          <w:lang w:val="en-US" w:eastAsia="zh-CN" w:bidi="ar-SA"/>
        </w:rPr>
        <w:t>的安置房屋建筑面积进行补偿；对符合本方案安置条件</w:t>
      </w:r>
      <w:r>
        <w:rPr>
          <w:rFonts w:hint="eastAsia" w:ascii="仿宋_GB2312" w:hAnsi="仿宋_GB2312" w:eastAsia="仿宋_GB2312" w:cs="仿宋_GB2312"/>
          <w:color w:val="auto"/>
          <w:kern w:val="2"/>
          <w:sz w:val="32"/>
          <w:szCs w:val="32"/>
          <w:highlight w:val="none"/>
          <w:lang w:val="en-US" w:eastAsia="zh-CN" w:bidi="ar-SA"/>
        </w:rPr>
        <w:t>第</w:t>
      </w:r>
      <w:r>
        <w:rPr>
          <w:rFonts w:hint="eastAsia" w:ascii="仿宋_GB2312" w:hAnsi="仿宋_GB2312" w:cs="仿宋_GB2312"/>
          <w:color w:val="auto"/>
          <w:kern w:val="2"/>
          <w:sz w:val="32"/>
          <w:szCs w:val="32"/>
          <w:highlight w:val="none"/>
          <w:lang w:val="en-US" w:eastAsia="zh-CN" w:bidi="ar-SA"/>
        </w:rPr>
        <w:t>六</w:t>
      </w:r>
      <w:r>
        <w:rPr>
          <w:rFonts w:hint="eastAsia" w:ascii="仿宋_GB2312" w:hAnsi="仿宋_GB2312" w:eastAsia="仿宋_GB2312" w:cs="仿宋_GB2312"/>
          <w:color w:val="auto"/>
          <w:kern w:val="2"/>
          <w:sz w:val="32"/>
          <w:szCs w:val="32"/>
          <w:highlight w:val="none"/>
          <w:lang w:val="en-US" w:eastAsia="zh-CN" w:bidi="ar-SA"/>
        </w:rPr>
        <w:t>类第（1）种</w:t>
      </w:r>
      <w:r>
        <w:rPr>
          <w:rFonts w:hint="eastAsia" w:ascii="仿宋_GB2312" w:hAnsi="仿宋_GB2312" w:cs="仿宋_GB2312"/>
          <w:color w:val="auto"/>
          <w:kern w:val="2"/>
          <w:sz w:val="32"/>
          <w:szCs w:val="32"/>
          <w:highlight w:val="none"/>
          <w:lang w:val="en-US" w:eastAsia="zh-CN" w:bidi="ar-SA"/>
        </w:rPr>
        <w:t>被搬迁人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选择回迁安置的，以夫妻双方为一户按127.5</w:t>
      </w:r>
      <w:r>
        <w:rPr>
          <w:rFonts w:hint="eastAsia" w:ascii="仿宋_GB2312" w:hAnsi="仿宋_GB2312" w:eastAsia="仿宋_GB2312" w:cs="仿宋_GB2312"/>
          <w:color w:val="auto"/>
          <w:kern w:val="2"/>
          <w:sz w:val="32"/>
          <w:szCs w:val="32"/>
          <w:highlight w:val="none"/>
          <w:lang w:val="en-US" w:eastAsia="zh-CN" w:bidi="ar-SA"/>
        </w:rPr>
        <w:t>平方米</w:t>
      </w:r>
      <w:r>
        <w:rPr>
          <w:rFonts w:hint="eastAsia" w:ascii="仿宋_GB2312" w:hAnsi="仿宋_GB2312" w:cs="仿宋_GB2312"/>
          <w:color w:val="auto"/>
          <w:kern w:val="2"/>
          <w:sz w:val="32"/>
          <w:szCs w:val="32"/>
          <w:highlight w:val="none"/>
          <w:lang w:val="en-US" w:eastAsia="zh-CN" w:bidi="ar-SA"/>
        </w:rPr>
        <w:t>的安置房屋建筑面积进行补偿</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对符合本方案安置条件</w:t>
      </w:r>
      <w:r>
        <w:rPr>
          <w:rFonts w:hint="eastAsia" w:ascii="仿宋_GB2312" w:hAnsi="仿宋_GB2312" w:eastAsia="仿宋_GB2312" w:cs="仿宋_GB2312"/>
          <w:color w:val="auto"/>
          <w:kern w:val="2"/>
          <w:sz w:val="32"/>
          <w:szCs w:val="32"/>
          <w:highlight w:val="none"/>
          <w:lang w:val="en-US" w:eastAsia="zh-CN" w:bidi="ar-SA"/>
        </w:rPr>
        <w:t>第</w:t>
      </w:r>
      <w:r>
        <w:rPr>
          <w:rFonts w:hint="eastAsia" w:ascii="仿宋_GB2312" w:hAnsi="仿宋_GB2312" w:cs="仿宋_GB2312"/>
          <w:color w:val="auto"/>
          <w:kern w:val="2"/>
          <w:sz w:val="32"/>
          <w:szCs w:val="32"/>
          <w:highlight w:val="none"/>
          <w:lang w:val="en-US" w:eastAsia="zh-CN" w:bidi="ar-SA"/>
        </w:rPr>
        <w:t>六</w:t>
      </w:r>
      <w:r>
        <w:rPr>
          <w:rFonts w:hint="eastAsia" w:ascii="仿宋_GB2312" w:hAnsi="仿宋_GB2312" w:eastAsia="仿宋_GB2312" w:cs="仿宋_GB2312"/>
          <w:color w:val="auto"/>
          <w:kern w:val="2"/>
          <w:sz w:val="32"/>
          <w:szCs w:val="32"/>
          <w:highlight w:val="none"/>
          <w:lang w:val="en-US" w:eastAsia="zh-CN" w:bidi="ar-SA"/>
        </w:rPr>
        <w:t>类第（</w:t>
      </w:r>
      <w:r>
        <w:rPr>
          <w:rFonts w:hint="eastAsia" w:ascii="仿宋_GB2312" w:hAnsi="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）种</w:t>
      </w:r>
      <w:r>
        <w:rPr>
          <w:rFonts w:hint="eastAsia" w:ascii="仿宋_GB2312" w:hAnsi="仿宋_GB2312" w:cs="仿宋_GB2312"/>
          <w:color w:val="auto"/>
          <w:kern w:val="2"/>
          <w:sz w:val="32"/>
          <w:szCs w:val="32"/>
          <w:highlight w:val="none"/>
          <w:lang w:val="en-US" w:eastAsia="zh-CN" w:bidi="ar-SA"/>
        </w:rPr>
        <w:t>被搬迁人，选择回迁安置的，以夫妻双方为一户按42.5</w:t>
      </w:r>
      <w:r>
        <w:rPr>
          <w:rFonts w:hint="eastAsia" w:ascii="仿宋_GB2312" w:hAnsi="仿宋_GB2312" w:eastAsia="仿宋_GB2312" w:cs="仿宋_GB2312"/>
          <w:color w:val="auto"/>
          <w:kern w:val="2"/>
          <w:sz w:val="32"/>
          <w:szCs w:val="32"/>
          <w:highlight w:val="none"/>
          <w:lang w:val="en-US" w:eastAsia="zh-CN" w:bidi="ar-SA"/>
        </w:rPr>
        <w:t>平方米</w:t>
      </w:r>
      <w:r>
        <w:rPr>
          <w:rFonts w:hint="eastAsia" w:ascii="仿宋_GB2312" w:hAnsi="仿宋_GB2312" w:cs="仿宋_GB2312"/>
          <w:color w:val="auto"/>
          <w:kern w:val="2"/>
          <w:sz w:val="32"/>
          <w:szCs w:val="32"/>
          <w:highlight w:val="none"/>
          <w:lang w:val="en-US" w:eastAsia="zh-CN" w:bidi="ar-SA"/>
        </w:rPr>
        <w:t>的安置房屋建筑面积进行补偿</w:t>
      </w:r>
      <w:r>
        <w:rPr>
          <w:rFonts w:hint="eastAsia" w:ascii="仿宋_GB2312" w:hAnsi="仿宋_GB2312" w:eastAsia="仿宋_GB2312" w:cs="仿宋_GB2312"/>
          <w:color w:val="auto"/>
          <w:kern w:val="2"/>
          <w:sz w:val="32"/>
          <w:szCs w:val="32"/>
          <w:highlight w:val="none"/>
          <w:lang w:val="en-US" w:eastAsia="zh-CN" w:bidi="ar-SA"/>
        </w:rPr>
        <w:t>。</w:t>
      </w:r>
    </w:p>
    <w:p>
      <w:pPr>
        <w:pStyle w:val="2"/>
        <w:numPr>
          <w:ilvl w:val="0"/>
          <w:numId w:val="0"/>
        </w:numPr>
        <w:spacing w:after="0" w:afterLines="0" w:line="578"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3.选择的</w:t>
      </w:r>
      <w:r>
        <w:rPr>
          <w:rFonts w:hint="eastAsia" w:ascii="仿宋_GB2312" w:hAnsi="仿宋_GB2312" w:cs="仿宋_GB2312"/>
          <w:color w:val="auto"/>
          <w:kern w:val="2"/>
          <w:sz w:val="32"/>
          <w:szCs w:val="32"/>
          <w:highlight w:val="none"/>
          <w:lang w:val="en-US" w:eastAsia="zh-CN" w:bidi="ar-SA"/>
        </w:rPr>
        <w:t>安置</w:t>
      </w:r>
      <w:r>
        <w:rPr>
          <w:rFonts w:hint="eastAsia" w:ascii="仿宋_GB2312" w:hAnsi="仿宋_GB2312" w:eastAsia="仿宋_GB2312" w:cs="仿宋_GB2312"/>
          <w:color w:val="auto"/>
          <w:kern w:val="2"/>
          <w:sz w:val="32"/>
          <w:szCs w:val="32"/>
          <w:highlight w:val="none"/>
          <w:lang w:val="en-US" w:eastAsia="zh-CN" w:bidi="ar-SA"/>
        </w:rPr>
        <w:t>房屋建筑面积小于安置面积的，差</w:t>
      </w:r>
      <w:r>
        <w:rPr>
          <w:rFonts w:hint="eastAsia" w:ascii="仿宋_GB2312" w:hAnsi="仿宋_GB2312" w:cs="仿宋_GB2312"/>
          <w:color w:val="auto"/>
          <w:kern w:val="2"/>
          <w:sz w:val="32"/>
          <w:szCs w:val="32"/>
          <w:highlight w:val="none"/>
          <w:lang w:val="en-US" w:eastAsia="zh-CN" w:bidi="ar-SA"/>
        </w:rPr>
        <w:t>额</w:t>
      </w:r>
      <w:r>
        <w:rPr>
          <w:rFonts w:hint="eastAsia" w:ascii="仿宋_GB2312" w:hAnsi="仿宋_GB2312" w:eastAsia="仿宋_GB2312" w:cs="仿宋_GB2312"/>
          <w:color w:val="auto"/>
          <w:kern w:val="2"/>
          <w:sz w:val="32"/>
          <w:szCs w:val="32"/>
          <w:highlight w:val="none"/>
          <w:lang w:val="en-US" w:eastAsia="zh-CN" w:bidi="ar-SA"/>
        </w:rPr>
        <w:t>面积部分按</w:t>
      </w:r>
      <w:r>
        <w:rPr>
          <w:rFonts w:hint="eastAsia" w:ascii="仿宋_GB2312" w:hAnsi="仿宋_GB2312" w:cs="仿宋_GB2312"/>
          <w:color w:val="auto"/>
          <w:kern w:val="2"/>
          <w:sz w:val="32"/>
          <w:szCs w:val="32"/>
          <w:highlight w:val="none"/>
          <w:lang w:val="en-US" w:eastAsia="zh-CN" w:bidi="ar-SA"/>
        </w:rPr>
        <w:t>所属</w:t>
      </w:r>
      <w:r>
        <w:rPr>
          <w:rFonts w:hint="eastAsia" w:ascii="仿宋_GB2312" w:hAnsi="仿宋_GB2312" w:eastAsia="仿宋_GB2312" w:cs="仿宋_GB2312"/>
          <w:color w:val="auto"/>
          <w:kern w:val="2"/>
          <w:sz w:val="32"/>
          <w:szCs w:val="32"/>
          <w:highlight w:val="none"/>
          <w:lang w:val="en-US" w:eastAsia="zh-CN" w:bidi="ar-SA"/>
        </w:rPr>
        <w:t>安置区安置房单位面积的市场评估价作为安置房货币补偿单价结清差价；</w:t>
      </w:r>
      <w:r>
        <w:rPr>
          <w:rFonts w:hint="eastAsia" w:ascii="仿宋_GB2312" w:hAnsi="仿宋_GB2312" w:cs="仿宋_GB2312"/>
          <w:color w:val="auto"/>
          <w:kern w:val="2"/>
          <w:sz w:val="32"/>
          <w:szCs w:val="32"/>
          <w:highlight w:val="none"/>
          <w:lang w:val="en-US" w:eastAsia="zh-CN" w:bidi="ar-SA"/>
        </w:rPr>
        <w:t>选择安置</w:t>
      </w:r>
      <w:r>
        <w:rPr>
          <w:rFonts w:hint="eastAsia" w:ascii="仿宋_GB2312" w:hAnsi="仿宋_GB2312" w:eastAsia="仿宋_GB2312" w:cs="仿宋_GB2312"/>
          <w:color w:val="auto"/>
          <w:kern w:val="2"/>
          <w:sz w:val="32"/>
          <w:szCs w:val="32"/>
          <w:highlight w:val="none"/>
          <w:lang w:val="en-US" w:eastAsia="zh-CN" w:bidi="ar-SA"/>
        </w:rPr>
        <w:t>房屋建筑面积大于应安置面积的，超出</w:t>
      </w:r>
      <w:r>
        <w:rPr>
          <w:rFonts w:hint="eastAsia" w:ascii="仿宋_GB2312" w:hAnsi="仿宋_GB2312" w:cs="仿宋_GB2312"/>
          <w:color w:val="auto"/>
          <w:kern w:val="2"/>
          <w:sz w:val="32"/>
          <w:szCs w:val="32"/>
          <w:highlight w:val="none"/>
          <w:lang w:val="en-US" w:eastAsia="zh-CN" w:bidi="ar-SA"/>
        </w:rPr>
        <w:t>建筑</w:t>
      </w:r>
      <w:r>
        <w:rPr>
          <w:rFonts w:hint="eastAsia" w:ascii="仿宋_GB2312" w:hAnsi="仿宋_GB2312" w:eastAsia="仿宋_GB2312" w:cs="仿宋_GB2312"/>
          <w:color w:val="auto"/>
          <w:kern w:val="2"/>
          <w:sz w:val="32"/>
          <w:szCs w:val="32"/>
          <w:highlight w:val="none"/>
          <w:lang w:val="en-US" w:eastAsia="zh-CN" w:bidi="ar-SA"/>
        </w:rPr>
        <w:t>面积5㎡以内（含5㎡）的，按</w:t>
      </w:r>
      <w:r>
        <w:rPr>
          <w:rFonts w:hint="eastAsia" w:ascii="仿宋_GB2312" w:hAnsi="仿宋_GB2312" w:cs="仿宋_GB2312"/>
          <w:color w:val="auto"/>
          <w:kern w:val="2"/>
          <w:sz w:val="32"/>
          <w:szCs w:val="32"/>
          <w:highlight w:val="none"/>
          <w:lang w:val="en-US" w:eastAsia="zh-CN" w:bidi="ar-SA"/>
        </w:rPr>
        <w:t>所属</w:t>
      </w:r>
      <w:r>
        <w:rPr>
          <w:rFonts w:hint="eastAsia" w:ascii="仿宋_GB2312" w:hAnsi="仿宋_GB2312" w:eastAsia="仿宋_GB2312" w:cs="仿宋_GB2312"/>
          <w:color w:val="auto"/>
          <w:kern w:val="2"/>
          <w:sz w:val="32"/>
          <w:szCs w:val="32"/>
          <w:highlight w:val="none"/>
          <w:lang w:val="en-US" w:eastAsia="zh-CN" w:bidi="ar-SA"/>
        </w:rPr>
        <w:t>安置区安置房屋</w:t>
      </w:r>
      <w:r>
        <w:rPr>
          <w:rFonts w:hint="eastAsia" w:ascii="仿宋_GB2312" w:hAnsi="仿宋_GB2312" w:cs="仿宋_GB2312"/>
          <w:color w:val="auto"/>
          <w:kern w:val="2"/>
          <w:sz w:val="32"/>
          <w:szCs w:val="32"/>
          <w:highlight w:val="none"/>
          <w:lang w:val="en-US" w:eastAsia="zh-CN" w:bidi="ar-SA"/>
        </w:rPr>
        <w:t>建筑</w:t>
      </w:r>
      <w:r>
        <w:rPr>
          <w:rFonts w:hint="eastAsia" w:ascii="仿宋_GB2312" w:hAnsi="仿宋_GB2312" w:eastAsia="仿宋_GB2312" w:cs="仿宋_GB2312"/>
          <w:color w:val="auto"/>
          <w:kern w:val="2"/>
          <w:sz w:val="32"/>
          <w:szCs w:val="32"/>
          <w:highlight w:val="none"/>
          <w:lang w:val="en-US" w:eastAsia="zh-CN" w:bidi="ar-SA"/>
        </w:rPr>
        <w:t>面积的建安成本价（以概算批复价格为准）结清差价；超出</w:t>
      </w:r>
      <w:r>
        <w:rPr>
          <w:rFonts w:hint="eastAsia" w:ascii="仿宋_GB2312" w:hAnsi="仿宋_GB2312" w:cs="仿宋_GB2312"/>
          <w:color w:val="auto"/>
          <w:kern w:val="2"/>
          <w:sz w:val="32"/>
          <w:szCs w:val="32"/>
          <w:highlight w:val="none"/>
          <w:lang w:val="en-US" w:eastAsia="zh-CN" w:bidi="ar-SA"/>
        </w:rPr>
        <w:t>建筑</w:t>
      </w:r>
      <w:r>
        <w:rPr>
          <w:rFonts w:hint="eastAsia" w:ascii="仿宋_GB2312" w:hAnsi="仿宋_GB2312" w:eastAsia="仿宋_GB2312" w:cs="仿宋_GB2312"/>
          <w:color w:val="auto"/>
          <w:kern w:val="2"/>
          <w:sz w:val="32"/>
          <w:szCs w:val="32"/>
          <w:highlight w:val="none"/>
          <w:lang w:val="en-US" w:eastAsia="zh-CN" w:bidi="ar-SA"/>
        </w:rPr>
        <w:t>面积5㎡以上的，按</w:t>
      </w:r>
      <w:r>
        <w:rPr>
          <w:rFonts w:hint="eastAsia" w:ascii="仿宋_GB2312" w:hAnsi="仿宋_GB2312" w:cs="仿宋_GB2312"/>
          <w:color w:val="auto"/>
          <w:kern w:val="2"/>
          <w:sz w:val="32"/>
          <w:szCs w:val="32"/>
          <w:highlight w:val="none"/>
          <w:lang w:val="en-US" w:eastAsia="zh-CN" w:bidi="ar-SA"/>
        </w:rPr>
        <w:t>所属</w:t>
      </w:r>
      <w:r>
        <w:rPr>
          <w:rFonts w:hint="eastAsia" w:ascii="仿宋_GB2312" w:hAnsi="仿宋_GB2312" w:eastAsia="仿宋_GB2312" w:cs="仿宋_GB2312"/>
          <w:color w:val="auto"/>
          <w:kern w:val="2"/>
          <w:sz w:val="32"/>
          <w:szCs w:val="32"/>
          <w:highlight w:val="none"/>
          <w:lang w:val="en-US" w:eastAsia="zh-CN" w:bidi="ar-SA"/>
        </w:rPr>
        <w:t>安置区安置房单位面积的市场评估价作为安置房货币补偿单价结清差价。</w:t>
      </w:r>
    </w:p>
    <w:p>
      <w:pPr>
        <w:pStyle w:val="2"/>
        <w:numPr>
          <w:ilvl w:val="0"/>
          <w:numId w:val="0"/>
        </w:numPr>
        <w:spacing w:after="0" w:afterLines="0" w:line="578" w:lineRule="exact"/>
        <w:ind w:firstLine="640" w:firstLineChars="200"/>
        <w:rPr>
          <w:rFonts w:hint="eastAsia" w:ascii="仿宋_GB2312" w:hAnsi="仿宋_GB2312" w:cs="仿宋_GB2312"/>
          <w:color w:val="auto"/>
          <w:szCs w:val="32"/>
          <w:highlight w:val="none"/>
          <w:lang w:val="en-US" w:eastAsia="zh-CN"/>
        </w:rPr>
      </w:pPr>
      <w:r>
        <w:rPr>
          <w:rFonts w:hint="eastAsia" w:ascii="仿宋_GB2312" w:hAnsi="仿宋_GB2312" w:cs="仿宋_GB2312"/>
          <w:color w:val="auto"/>
          <w:kern w:val="2"/>
          <w:sz w:val="32"/>
          <w:szCs w:val="32"/>
          <w:highlight w:val="none"/>
          <w:lang w:val="en-US" w:eastAsia="zh-CN" w:bidi="ar-SA"/>
        </w:rPr>
        <w:t>4.被搬迁人</w:t>
      </w:r>
      <w:r>
        <w:rPr>
          <w:rFonts w:hint="eastAsia" w:ascii="仿宋_GB2312" w:hAnsi="仿宋_GB2312" w:eastAsia="仿宋_GB2312" w:cs="仿宋_GB2312"/>
          <w:color w:val="auto"/>
          <w:kern w:val="2"/>
          <w:sz w:val="32"/>
          <w:szCs w:val="32"/>
          <w:highlight w:val="none"/>
          <w:lang w:val="en-US" w:eastAsia="zh-CN" w:bidi="ar-SA"/>
        </w:rPr>
        <w:t>超选安置房建筑面积原则上不得超过15平方米，安置房源套型面积不匹配的特殊情形除外。</w:t>
      </w:r>
    </w:p>
    <w:p>
      <w:pPr>
        <w:keepNext w:val="0"/>
        <w:keepLines w:val="0"/>
        <w:pageBreakBefore w:val="0"/>
        <w:widowControl/>
        <w:numPr>
          <w:ilvl w:val="0"/>
          <w:numId w:val="0"/>
        </w:numPr>
        <w:kinsoku/>
        <w:wordWrap/>
        <w:overflowPunct/>
        <w:topLinePunct w:val="0"/>
        <w:autoSpaceDE/>
        <w:autoSpaceDN/>
        <w:bidi w:val="0"/>
        <w:adjustRightInd w:val="0"/>
        <w:snapToGrid w:val="0"/>
        <w:spacing w:afterLines="0" w:line="578"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（二）货币补偿标准</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以被搬迁人(每人或每户)享有的安置房屋建筑面积，按安置房单位建筑面积的市场评估价作为安置房货币补偿单价进行货币补偿。</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1.对</w:t>
      </w:r>
      <w:r>
        <w:rPr>
          <w:rFonts w:hint="eastAsia" w:ascii="仿宋_GB2312" w:hAnsi="仿宋_GB2312" w:eastAsia="仿宋_GB2312" w:cs="仿宋_GB2312"/>
          <w:color w:val="auto"/>
          <w:kern w:val="2"/>
          <w:sz w:val="32"/>
          <w:szCs w:val="32"/>
          <w:highlight w:val="none"/>
          <w:lang w:val="en-US" w:eastAsia="zh-CN" w:bidi="ar-SA"/>
        </w:rPr>
        <w:t>符合</w:t>
      </w:r>
      <w:r>
        <w:rPr>
          <w:rFonts w:hint="eastAsia" w:ascii="仿宋_GB2312" w:hAnsi="仿宋_GB2312" w:cs="仿宋_GB2312"/>
          <w:color w:val="auto"/>
          <w:kern w:val="2"/>
          <w:sz w:val="32"/>
          <w:szCs w:val="32"/>
          <w:highlight w:val="none"/>
          <w:lang w:val="en-US" w:eastAsia="zh-CN" w:bidi="ar-SA"/>
        </w:rPr>
        <w:t>本方案安置条件第（一）</w:t>
      </w:r>
      <w:r>
        <w:rPr>
          <w:rFonts w:hint="eastAsia" w:ascii="仿宋_GB2312" w:hAnsi="仿宋_GB2312" w:eastAsia="仿宋_GB2312" w:cs="仿宋_GB2312"/>
          <w:color w:val="auto"/>
          <w:kern w:val="2"/>
          <w:sz w:val="32"/>
          <w:szCs w:val="32"/>
          <w:highlight w:val="none"/>
          <w:lang w:val="en-US" w:eastAsia="zh-CN" w:bidi="ar-SA"/>
        </w:rPr>
        <w:t>至</w:t>
      </w:r>
      <w:r>
        <w:rPr>
          <w:rFonts w:hint="eastAsia" w:ascii="仿宋_GB2312" w:hAnsi="仿宋_GB2312" w:cs="仿宋_GB2312"/>
          <w:color w:val="auto"/>
          <w:kern w:val="2"/>
          <w:sz w:val="32"/>
          <w:szCs w:val="32"/>
          <w:highlight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类</w:t>
      </w:r>
      <w:r>
        <w:rPr>
          <w:rFonts w:hint="eastAsia" w:ascii="仿宋_GB2312" w:hAnsi="仿宋_GB2312" w:cs="仿宋_GB2312"/>
          <w:color w:val="auto"/>
          <w:kern w:val="2"/>
          <w:sz w:val="32"/>
          <w:szCs w:val="32"/>
          <w:highlight w:val="none"/>
          <w:lang w:val="en-US" w:eastAsia="zh-CN" w:bidi="ar-SA"/>
        </w:rPr>
        <w:t>并且在三亚市</w:t>
      </w:r>
      <w:r>
        <w:rPr>
          <w:rFonts w:hint="eastAsia" w:ascii="仿宋_GB2312" w:hAnsi="仿宋_GB2312" w:eastAsia="仿宋_GB2312" w:cs="仿宋_GB2312"/>
          <w:color w:val="auto"/>
          <w:kern w:val="2"/>
          <w:sz w:val="32"/>
          <w:szCs w:val="32"/>
          <w:highlight w:val="none"/>
          <w:lang w:val="en-US" w:eastAsia="zh-CN" w:bidi="ar-SA"/>
        </w:rPr>
        <w:t>未享受过福利分房（含经济适用房、单位分房、集资房、房改房、安置房、安居型商品房等）</w:t>
      </w:r>
      <w:r>
        <w:rPr>
          <w:rFonts w:hint="eastAsia" w:ascii="仿宋_GB2312" w:hAnsi="仿宋_GB2312" w:cs="仿宋_GB2312"/>
          <w:color w:val="auto"/>
          <w:kern w:val="2"/>
          <w:sz w:val="32"/>
          <w:szCs w:val="32"/>
          <w:highlight w:val="none"/>
          <w:lang w:val="en-US" w:eastAsia="zh-CN" w:bidi="ar-SA"/>
        </w:rPr>
        <w:t>的被搬迁人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自愿选择货币补偿的，按</w:t>
      </w:r>
      <w:r>
        <w:rPr>
          <w:rFonts w:hint="eastAsia" w:ascii="仿宋_GB2312" w:hAnsi="仿宋_GB2312" w:eastAsia="仿宋_GB2312" w:cs="仿宋_GB2312"/>
          <w:color w:val="auto"/>
          <w:kern w:val="2"/>
          <w:sz w:val="32"/>
          <w:szCs w:val="32"/>
          <w:highlight w:val="none"/>
          <w:lang w:val="en-US" w:eastAsia="zh-CN" w:bidi="ar-SA"/>
        </w:rPr>
        <w:t>每人60平方米</w:t>
      </w:r>
      <w:r>
        <w:rPr>
          <w:rFonts w:hint="eastAsia" w:ascii="仿宋_GB2312" w:hAnsi="仿宋_GB2312" w:cs="仿宋_GB2312"/>
          <w:color w:val="auto"/>
          <w:kern w:val="2"/>
          <w:sz w:val="32"/>
          <w:szCs w:val="32"/>
          <w:highlight w:val="none"/>
          <w:lang w:val="en-US" w:eastAsia="zh-CN" w:bidi="ar-SA"/>
        </w:rPr>
        <w:t>的安置房屋建筑面积转换货币进行补偿，安置房货币补偿单价为安置房建筑面积的市场评估价。</w:t>
      </w:r>
    </w:p>
    <w:p>
      <w:pPr>
        <w:keepNext w:val="0"/>
        <w:keepLines w:val="0"/>
        <w:pageBreakBefore w:val="0"/>
        <w:widowControl w:val="0"/>
        <w:numPr>
          <w:ilvl w:val="0"/>
          <w:numId w:val="0"/>
        </w:numPr>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2.对</w:t>
      </w:r>
      <w:r>
        <w:rPr>
          <w:rFonts w:hint="eastAsia" w:ascii="仿宋_GB2312" w:hAnsi="仿宋_GB2312" w:eastAsia="仿宋_GB2312" w:cs="仿宋_GB2312"/>
          <w:color w:val="auto"/>
          <w:kern w:val="2"/>
          <w:sz w:val="32"/>
          <w:szCs w:val="32"/>
          <w:highlight w:val="none"/>
          <w:lang w:val="en-US" w:eastAsia="zh-CN" w:bidi="ar-SA"/>
        </w:rPr>
        <w:t>符合</w:t>
      </w:r>
      <w:r>
        <w:rPr>
          <w:rFonts w:hint="eastAsia" w:ascii="仿宋_GB2312" w:hAnsi="仿宋_GB2312" w:cs="仿宋_GB2312"/>
          <w:color w:val="auto"/>
          <w:kern w:val="2"/>
          <w:sz w:val="32"/>
          <w:szCs w:val="32"/>
          <w:highlight w:val="none"/>
          <w:lang w:val="en-US" w:eastAsia="zh-CN" w:bidi="ar-SA"/>
        </w:rPr>
        <w:t>本方案安置条件第（一）</w:t>
      </w:r>
      <w:r>
        <w:rPr>
          <w:rFonts w:hint="eastAsia" w:ascii="仿宋_GB2312" w:hAnsi="仿宋_GB2312" w:eastAsia="仿宋_GB2312" w:cs="仿宋_GB2312"/>
          <w:color w:val="auto"/>
          <w:kern w:val="2"/>
          <w:sz w:val="32"/>
          <w:szCs w:val="32"/>
          <w:highlight w:val="none"/>
          <w:lang w:val="en-US" w:eastAsia="zh-CN" w:bidi="ar-SA"/>
        </w:rPr>
        <w:t>至</w:t>
      </w:r>
      <w:r>
        <w:rPr>
          <w:rFonts w:hint="eastAsia" w:ascii="仿宋_GB2312" w:hAnsi="仿宋_GB2312" w:cs="仿宋_GB2312"/>
          <w:color w:val="auto"/>
          <w:kern w:val="2"/>
          <w:sz w:val="32"/>
          <w:szCs w:val="32"/>
          <w:highlight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类</w:t>
      </w:r>
      <w:r>
        <w:rPr>
          <w:rFonts w:hint="eastAsia" w:ascii="仿宋_GB2312" w:hAnsi="仿宋_GB2312" w:cs="仿宋_GB2312"/>
          <w:color w:val="auto"/>
          <w:kern w:val="2"/>
          <w:sz w:val="32"/>
          <w:szCs w:val="32"/>
          <w:highlight w:val="none"/>
          <w:lang w:val="en-US" w:eastAsia="zh-CN" w:bidi="ar-SA"/>
        </w:rPr>
        <w:t>并且在三亚市已</w:t>
      </w:r>
      <w:r>
        <w:rPr>
          <w:rFonts w:hint="eastAsia" w:ascii="仿宋_GB2312" w:hAnsi="仿宋_GB2312" w:eastAsia="仿宋_GB2312" w:cs="仿宋_GB2312"/>
          <w:color w:val="auto"/>
          <w:kern w:val="2"/>
          <w:sz w:val="32"/>
          <w:szCs w:val="32"/>
          <w:highlight w:val="none"/>
          <w:lang w:val="en-US" w:eastAsia="zh-CN" w:bidi="ar-SA"/>
        </w:rPr>
        <w:t>享受过福利分房（含经济适用房、单位分房、集资房、房改房、安置房、安居型商品房等）</w:t>
      </w:r>
      <w:r>
        <w:rPr>
          <w:rFonts w:hint="eastAsia" w:ascii="仿宋_GB2312" w:hAnsi="仿宋_GB2312" w:cs="仿宋_GB2312"/>
          <w:color w:val="auto"/>
          <w:kern w:val="2"/>
          <w:sz w:val="32"/>
          <w:szCs w:val="32"/>
          <w:highlight w:val="none"/>
          <w:lang w:val="en-US" w:eastAsia="zh-CN" w:bidi="ar-SA"/>
        </w:rPr>
        <w:t>的被搬迁人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自愿选择货币补偿的，按</w:t>
      </w:r>
      <w:r>
        <w:rPr>
          <w:rFonts w:hint="eastAsia" w:ascii="仿宋_GB2312" w:hAnsi="仿宋_GB2312" w:eastAsia="仿宋_GB2312" w:cs="仿宋_GB2312"/>
          <w:color w:val="auto"/>
          <w:kern w:val="2"/>
          <w:sz w:val="32"/>
          <w:szCs w:val="32"/>
          <w:highlight w:val="none"/>
          <w:lang w:val="en-US" w:eastAsia="zh-CN" w:bidi="ar-SA"/>
        </w:rPr>
        <w:t>每人</w:t>
      </w:r>
      <w:r>
        <w:rPr>
          <w:rFonts w:hint="eastAsia" w:ascii="仿宋_GB2312" w:hAnsi="仿宋_GB2312" w:cs="仿宋_GB2312"/>
          <w:color w:val="auto"/>
          <w:kern w:val="2"/>
          <w:sz w:val="32"/>
          <w:szCs w:val="32"/>
          <w:highlight w:val="none"/>
          <w:lang w:val="en-US" w:eastAsia="zh-CN" w:bidi="ar-SA"/>
        </w:rPr>
        <w:t>42.5</w:t>
      </w:r>
      <w:r>
        <w:rPr>
          <w:rFonts w:hint="eastAsia" w:ascii="仿宋_GB2312" w:hAnsi="仿宋_GB2312" w:eastAsia="仿宋_GB2312" w:cs="仿宋_GB2312"/>
          <w:color w:val="auto"/>
          <w:kern w:val="2"/>
          <w:sz w:val="32"/>
          <w:szCs w:val="32"/>
          <w:highlight w:val="none"/>
          <w:lang w:val="en-US" w:eastAsia="zh-CN" w:bidi="ar-SA"/>
        </w:rPr>
        <w:t>平方米</w:t>
      </w:r>
      <w:r>
        <w:rPr>
          <w:rFonts w:hint="eastAsia" w:ascii="仿宋_GB2312" w:hAnsi="仿宋_GB2312" w:cs="仿宋_GB2312"/>
          <w:color w:val="auto"/>
          <w:kern w:val="2"/>
          <w:sz w:val="32"/>
          <w:szCs w:val="32"/>
          <w:highlight w:val="none"/>
          <w:lang w:val="en-US" w:eastAsia="zh-CN" w:bidi="ar-SA"/>
        </w:rPr>
        <w:t>的安置房屋建筑面积转换货币进行补偿，安置房货币补偿单价为安置房建筑面积的市场评估价。</w:t>
      </w:r>
    </w:p>
    <w:p>
      <w:pPr>
        <w:keepNext w:val="0"/>
        <w:keepLines w:val="0"/>
        <w:pageBreakBefore w:val="0"/>
        <w:widowControl w:val="0"/>
        <w:numPr>
          <w:ilvl w:val="0"/>
          <w:numId w:val="0"/>
        </w:numPr>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3.对符合本方案安置条件</w:t>
      </w:r>
      <w:r>
        <w:rPr>
          <w:rFonts w:hint="eastAsia" w:ascii="仿宋_GB2312" w:hAnsi="仿宋_GB2312" w:eastAsia="仿宋_GB2312" w:cs="仿宋_GB2312"/>
          <w:color w:val="auto"/>
          <w:kern w:val="2"/>
          <w:sz w:val="32"/>
          <w:szCs w:val="32"/>
          <w:highlight w:val="none"/>
          <w:lang w:val="en-US" w:eastAsia="zh-CN" w:bidi="ar-SA"/>
        </w:rPr>
        <w:t>第</w:t>
      </w:r>
      <w:r>
        <w:rPr>
          <w:rFonts w:hint="eastAsia" w:ascii="仿宋_GB2312" w:hAnsi="仿宋_GB2312" w:cs="仿宋_GB2312"/>
          <w:color w:val="auto"/>
          <w:kern w:val="2"/>
          <w:sz w:val="32"/>
          <w:szCs w:val="32"/>
          <w:highlight w:val="none"/>
          <w:lang w:val="en-US" w:eastAsia="zh-CN" w:bidi="ar-SA"/>
        </w:rPr>
        <w:t>六</w:t>
      </w:r>
      <w:r>
        <w:rPr>
          <w:rFonts w:hint="eastAsia" w:ascii="仿宋_GB2312" w:hAnsi="仿宋_GB2312" w:eastAsia="仿宋_GB2312" w:cs="仿宋_GB2312"/>
          <w:color w:val="auto"/>
          <w:kern w:val="2"/>
          <w:sz w:val="32"/>
          <w:szCs w:val="32"/>
          <w:highlight w:val="none"/>
          <w:lang w:val="en-US" w:eastAsia="zh-CN" w:bidi="ar-SA"/>
        </w:rPr>
        <w:t>类第（1）种</w:t>
      </w:r>
      <w:r>
        <w:rPr>
          <w:rFonts w:hint="eastAsia" w:ascii="仿宋_GB2312" w:hAnsi="仿宋_GB2312" w:cs="仿宋_GB2312"/>
          <w:color w:val="auto"/>
          <w:kern w:val="2"/>
          <w:sz w:val="32"/>
          <w:szCs w:val="32"/>
          <w:highlight w:val="none"/>
          <w:lang w:val="en-US" w:eastAsia="zh-CN" w:bidi="ar-SA"/>
        </w:rPr>
        <w:t>被搬迁人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自愿选择货币补偿的，以夫妻双方为一户按127.5</w:t>
      </w:r>
      <w:r>
        <w:rPr>
          <w:rFonts w:hint="eastAsia" w:ascii="仿宋_GB2312" w:hAnsi="仿宋_GB2312" w:eastAsia="仿宋_GB2312" w:cs="仿宋_GB2312"/>
          <w:color w:val="auto"/>
          <w:kern w:val="2"/>
          <w:sz w:val="32"/>
          <w:szCs w:val="32"/>
          <w:highlight w:val="none"/>
          <w:lang w:val="en-US" w:eastAsia="zh-CN" w:bidi="ar-SA"/>
        </w:rPr>
        <w:t>平方米</w:t>
      </w:r>
      <w:r>
        <w:rPr>
          <w:rFonts w:hint="eastAsia" w:ascii="仿宋_GB2312" w:hAnsi="仿宋_GB2312" w:cs="仿宋_GB2312"/>
          <w:color w:val="auto"/>
          <w:kern w:val="2"/>
          <w:sz w:val="32"/>
          <w:szCs w:val="32"/>
          <w:highlight w:val="none"/>
          <w:lang w:val="en-US" w:eastAsia="zh-CN" w:bidi="ar-SA"/>
        </w:rPr>
        <w:t>的安置房屋建筑面积转换货币进行补偿，安置房货币补偿单价为安置房建筑面积的市场评估价</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对符合本方案安置条件</w:t>
      </w:r>
      <w:r>
        <w:rPr>
          <w:rFonts w:hint="eastAsia" w:ascii="仿宋_GB2312" w:hAnsi="仿宋_GB2312" w:eastAsia="仿宋_GB2312" w:cs="仿宋_GB2312"/>
          <w:color w:val="auto"/>
          <w:kern w:val="2"/>
          <w:sz w:val="32"/>
          <w:szCs w:val="32"/>
          <w:highlight w:val="none"/>
          <w:lang w:val="en-US" w:eastAsia="zh-CN" w:bidi="ar-SA"/>
        </w:rPr>
        <w:t>第</w:t>
      </w:r>
      <w:r>
        <w:rPr>
          <w:rFonts w:hint="eastAsia" w:ascii="仿宋_GB2312" w:hAnsi="仿宋_GB2312" w:cs="仿宋_GB2312"/>
          <w:color w:val="auto"/>
          <w:kern w:val="2"/>
          <w:sz w:val="32"/>
          <w:szCs w:val="32"/>
          <w:highlight w:val="none"/>
          <w:lang w:val="en-US" w:eastAsia="zh-CN" w:bidi="ar-SA"/>
        </w:rPr>
        <w:t>六</w:t>
      </w:r>
      <w:r>
        <w:rPr>
          <w:rFonts w:hint="eastAsia" w:ascii="仿宋_GB2312" w:hAnsi="仿宋_GB2312" w:eastAsia="仿宋_GB2312" w:cs="仿宋_GB2312"/>
          <w:color w:val="auto"/>
          <w:kern w:val="2"/>
          <w:sz w:val="32"/>
          <w:szCs w:val="32"/>
          <w:highlight w:val="none"/>
          <w:lang w:val="en-US" w:eastAsia="zh-CN" w:bidi="ar-SA"/>
        </w:rPr>
        <w:t>类第（</w:t>
      </w:r>
      <w:r>
        <w:rPr>
          <w:rFonts w:hint="eastAsia" w:ascii="仿宋_GB2312" w:hAnsi="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）种</w:t>
      </w:r>
      <w:r>
        <w:rPr>
          <w:rFonts w:hint="eastAsia" w:ascii="仿宋_GB2312" w:hAnsi="仿宋_GB2312" w:cs="仿宋_GB2312"/>
          <w:color w:val="auto"/>
          <w:kern w:val="2"/>
          <w:sz w:val="32"/>
          <w:szCs w:val="32"/>
          <w:highlight w:val="none"/>
          <w:lang w:val="en-US" w:eastAsia="zh-CN" w:bidi="ar-SA"/>
        </w:rPr>
        <w:t>被搬迁人，自愿选择货币补偿的，以夫妻双方为一户按42.5</w:t>
      </w:r>
      <w:r>
        <w:rPr>
          <w:rFonts w:hint="eastAsia" w:ascii="仿宋_GB2312" w:hAnsi="仿宋_GB2312" w:eastAsia="仿宋_GB2312" w:cs="仿宋_GB2312"/>
          <w:color w:val="auto"/>
          <w:kern w:val="2"/>
          <w:sz w:val="32"/>
          <w:szCs w:val="32"/>
          <w:highlight w:val="none"/>
          <w:lang w:val="en-US" w:eastAsia="zh-CN" w:bidi="ar-SA"/>
        </w:rPr>
        <w:t>平方米</w:t>
      </w:r>
      <w:r>
        <w:rPr>
          <w:rFonts w:hint="eastAsia" w:ascii="仿宋_GB2312" w:hAnsi="仿宋_GB2312" w:cs="仿宋_GB2312"/>
          <w:color w:val="auto"/>
          <w:kern w:val="2"/>
          <w:sz w:val="32"/>
          <w:szCs w:val="32"/>
          <w:highlight w:val="none"/>
          <w:lang w:val="en-US" w:eastAsia="zh-CN" w:bidi="ar-SA"/>
        </w:rPr>
        <w:t>的安置房屋建筑面积转换货币进行补偿，安置房货币补偿单价为安置房单位建筑面积的市场评估价</w:t>
      </w:r>
      <w:r>
        <w:rPr>
          <w:rFonts w:hint="eastAsia" w:ascii="仿宋_GB2312" w:hAnsi="仿宋_GB2312" w:eastAsia="仿宋_GB2312" w:cs="仿宋_GB2312"/>
          <w:color w:val="auto"/>
          <w:kern w:val="2"/>
          <w:sz w:val="32"/>
          <w:szCs w:val="32"/>
          <w:highlight w:val="none"/>
          <w:lang w:val="en-US" w:eastAsia="zh-CN" w:bidi="ar-SA"/>
        </w:rPr>
        <w:t>。第</w:t>
      </w:r>
      <w:r>
        <w:rPr>
          <w:rFonts w:hint="eastAsia" w:ascii="仿宋_GB2312" w:hAnsi="仿宋_GB2312" w:cs="仿宋_GB2312"/>
          <w:color w:val="auto"/>
          <w:kern w:val="2"/>
          <w:sz w:val="32"/>
          <w:szCs w:val="32"/>
          <w:highlight w:val="none"/>
          <w:lang w:val="en-US" w:eastAsia="zh-CN" w:bidi="ar-SA"/>
        </w:rPr>
        <w:t>六</w:t>
      </w:r>
      <w:r>
        <w:rPr>
          <w:rFonts w:hint="eastAsia" w:ascii="仿宋_GB2312" w:hAnsi="仿宋_GB2312" w:eastAsia="仿宋_GB2312" w:cs="仿宋_GB2312"/>
          <w:color w:val="auto"/>
          <w:kern w:val="2"/>
          <w:sz w:val="32"/>
          <w:szCs w:val="32"/>
          <w:highlight w:val="none"/>
          <w:lang w:val="en-US" w:eastAsia="zh-CN" w:bidi="ar-SA"/>
        </w:rPr>
        <w:t>类</w:t>
      </w:r>
      <w:r>
        <w:rPr>
          <w:rFonts w:hint="eastAsia" w:ascii="仿宋_GB2312" w:hAnsi="仿宋_GB2312" w:cs="仿宋_GB2312"/>
          <w:color w:val="auto"/>
          <w:kern w:val="2"/>
          <w:sz w:val="32"/>
          <w:szCs w:val="32"/>
          <w:highlight w:val="none"/>
          <w:lang w:val="en-US" w:eastAsia="zh-CN" w:bidi="ar-SA"/>
        </w:rPr>
        <w:t>被搬迁人不安排集体产业经营性用房。</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（三）回迁安置和货币补偿相结合</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被搬迁人选择回迁安置房屋建筑面积部分应与所属安置区现有户型建筑面积相匹配。应安置建筑面积剩余部分按货币补偿方式给予补偿。</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color w:val="auto"/>
          <w:kern w:val="2"/>
          <w:sz w:val="32"/>
          <w:szCs w:val="32"/>
          <w:highlight w:val="none"/>
          <w:lang w:val="en-US" w:eastAsia="zh-CN" w:bidi="ar-SA"/>
        </w:rPr>
        <w:t>（四）现有居住房屋的补偿</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现有居住房屋</w:t>
      </w:r>
      <w:r>
        <w:rPr>
          <w:rFonts w:hint="eastAsia" w:ascii="仿宋_GB2312" w:hAnsi="仿宋_GB2312" w:cs="仿宋_GB2312"/>
          <w:color w:val="auto"/>
          <w:kern w:val="2"/>
          <w:sz w:val="32"/>
          <w:szCs w:val="32"/>
          <w:highlight w:val="none"/>
          <w:lang w:val="en-US" w:eastAsia="zh-CN" w:bidi="ar-SA"/>
        </w:rPr>
        <w:t>在</w:t>
      </w:r>
      <w:r>
        <w:rPr>
          <w:rFonts w:hint="eastAsia" w:ascii="仿宋_GB2312" w:hAnsi="仿宋_GB2312" w:eastAsia="仿宋_GB2312" w:cs="仿宋_GB2312"/>
          <w:color w:val="auto"/>
          <w:kern w:val="2"/>
          <w:sz w:val="32"/>
          <w:szCs w:val="32"/>
          <w:highlight w:val="none"/>
          <w:lang w:val="en-US" w:eastAsia="zh-CN" w:bidi="ar-SA"/>
        </w:rPr>
        <w:t>扣除应安置面积</w:t>
      </w:r>
      <w:r>
        <w:rPr>
          <w:rFonts w:hint="eastAsia" w:ascii="仿宋_GB2312" w:hAnsi="仿宋_GB2312" w:cs="仿宋_GB2312"/>
          <w:color w:val="auto"/>
          <w:kern w:val="2"/>
          <w:sz w:val="32"/>
          <w:szCs w:val="32"/>
          <w:highlight w:val="none"/>
          <w:lang w:val="en-US" w:eastAsia="zh-CN" w:bidi="ar-SA"/>
        </w:rPr>
        <w:t>时，按照砖木结构、混合结构、框架结构先后顺序进行扣除。</w:t>
      </w:r>
      <w:r>
        <w:rPr>
          <w:rFonts w:hint="eastAsia" w:ascii="仿宋_GB2312" w:hAnsi="仿宋_GB2312" w:eastAsia="仿宋_GB2312" w:cs="仿宋_GB2312"/>
          <w:color w:val="auto"/>
          <w:kern w:val="2"/>
          <w:sz w:val="32"/>
          <w:szCs w:val="32"/>
          <w:highlight w:val="none"/>
          <w:lang w:val="en-US" w:eastAsia="zh-CN" w:bidi="ar-SA"/>
        </w:rPr>
        <w:t>扣除比例：框架结构、混合结构按1:1扣除；砖木结构按1:0.8扣除</w:t>
      </w:r>
      <w:r>
        <w:rPr>
          <w:rFonts w:hint="eastAsia" w:ascii="仿宋_GB2312" w:hAnsi="仿宋_GB2312" w:cs="仿宋_GB2312"/>
          <w:color w:val="auto"/>
          <w:kern w:val="2"/>
          <w:sz w:val="32"/>
          <w:szCs w:val="32"/>
          <w:highlight w:val="none"/>
          <w:lang w:val="en-US" w:eastAsia="zh-CN" w:bidi="ar-SA"/>
        </w:rPr>
        <w:t>。</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2.应安置房屋面积大于现有房屋面积的部分，被搬迁人按照1350元/㎡的标准向搬迁人缴款，</w:t>
      </w:r>
      <w:r>
        <w:rPr>
          <w:rFonts w:hint="eastAsia" w:ascii="仿宋_GB2312" w:hAnsi="仿宋_GB2312" w:eastAsia="仿宋_GB2312" w:cs="仿宋_GB2312"/>
          <w:color w:val="auto"/>
          <w:kern w:val="2"/>
          <w:sz w:val="32"/>
          <w:szCs w:val="32"/>
          <w:highlight w:val="none"/>
          <w:lang w:val="en-US" w:eastAsia="zh-CN" w:bidi="ar-SA"/>
        </w:rPr>
        <w:t>该笔款项在被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人签订安置补偿协议时，可从被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人应得的</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补偿</w:t>
      </w:r>
      <w:r>
        <w:rPr>
          <w:rFonts w:hint="eastAsia" w:ascii="仿宋_GB2312" w:hAnsi="仿宋_GB2312" w:cs="仿宋_GB2312"/>
          <w:color w:val="auto"/>
          <w:kern w:val="2"/>
          <w:sz w:val="32"/>
          <w:szCs w:val="32"/>
          <w:highlight w:val="none"/>
          <w:lang w:val="en-US" w:eastAsia="zh-CN" w:bidi="ar-SA"/>
        </w:rPr>
        <w:t>安置</w:t>
      </w:r>
      <w:r>
        <w:rPr>
          <w:rFonts w:hint="eastAsia" w:ascii="仿宋_GB2312" w:hAnsi="仿宋_GB2312" w:eastAsia="仿宋_GB2312" w:cs="仿宋_GB2312"/>
          <w:color w:val="auto"/>
          <w:kern w:val="2"/>
          <w:sz w:val="32"/>
          <w:szCs w:val="32"/>
          <w:highlight w:val="none"/>
          <w:lang w:val="en-US" w:eastAsia="zh-CN" w:bidi="ar-SA"/>
        </w:rPr>
        <w:t>款中抵扣，</w:t>
      </w:r>
      <w:r>
        <w:rPr>
          <w:rFonts w:hint="eastAsia" w:ascii="仿宋_GB2312" w:hAnsi="仿宋_GB2312" w:cs="仿宋_GB2312"/>
          <w:color w:val="auto"/>
          <w:kern w:val="2"/>
          <w:sz w:val="32"/>
          <w:szCs w:val="32"/>
          <w:highlight w:val="none"/>
          <w:lang w:val="en-US" w:eastAsia="zh-CN" w:bidi="ar-SA"/>
        </w:rPr>
        <w:t>搬迁补偿安置</w:t>
      </w:r>
      <w:r>
        <w:rPr>
          <w:rFonts w:hint="eastAsia" w:ascii="仿宋_GB2312" w:hAnsi="仿宋_GB2312" w:eastAsia="仿宋_GB2312" w:cs="仿宋_GB2312"/>
          <w:color w:val="auto"/>
          <w:kern w:val="2"/>
          <w:sz w:val="32"/>
          <w:szCs w:val="32"/>
          <w:highlight w:val="none"/>
          <w:lang w:val="en-US" w:eastAsia="zh-CN" w:bidi="ar-SA"/>
        </w:rPr>
        <w:t>款不足抵扣该笔款项时，被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人应补</w:t>
      </w:r>
      <w:r>
        <w:rPr>
          <w:rFonts w:hint="eastAsia" w:ascii="仿宋_GB2312" w:hAnsi="仿宋_GB2312" w:cs="仿宋_GB2312"/>
          <w:color w:val="auto"/>
          <w:kern w:val="2"/>
          <w:sz w:val="32"/>
          <w:szCs w:val="32"/>
          <w:highlight w:val="none"/>
          <w:lang w:val="en-US" w:eastAsia="zh-CN" w:bidi="ar-SA"/>
        </w:rPr>
        <w:t>足</w:t>
      </w:r>
      <w:r>
        <w:rPr>
          <w:rFonts w:hint="eastAsia" w:ascii="仿宋_GB2312" w:hAnsi="仿宋_GB2312" w:eastAsia="仿宋_GB2312" w:cs="仿宋_GB2312"/>
          <w:color w:val="auto"/>
          <w:kern w:val="2"/>
          <w:sz w:val="32"/>
          <w:szCs w:val="32"/>
          <w:highlight w:val="none"/>
          <w:lang w:val="en-US" w:eastAsia="zh-CN" w:bidi="ar-SA"/>
        </w:rPr>
        <w:t>该笔款</w:t>
      </w:r>
      <w:r>
        <w:rPr>
          <w:rFonts w:hint="eastAsia" w:ascii="仿宋_GB2312" w:hAnsi="仿宋_GB2312" w:cs="仿宋_GB2312"/>
          <w:color w:val="auto"/>
          <w:kern w:val="2"/>
          <w:sz w:val="32"/>
          <w:szCs w:val="32"/>
          <w:highlight w:val="none"/>
          <w:lang w:val="en-US" w:eastAsia="zh-CN" w:bidi="ar-SA"/>
        </w:rPr>
        <w:t>项。</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3.现有房屋建筑面积大于应安置房屋建筑面积部分的补偿</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①</w:t>
      </w:r>
      <w:r>
        <w:rPr>
          <w:rFonts w:hint="eastAsia" w:ascii="仿宋_GB2312" w:hAnsi="仿宋_GB2312" w:eastAsia="仿宋_GB2312" w:cs="仿宋_GB2312"/>
          <w:color w:val="auto"/>
          <w:kern w:val="2"/>
          <w:sz w:val="32"/>
          <w:szCs w:val="32"/>
          <w:highlight w:val="none"/>
          <w:lang w:val="en-US" w:eastAsia="zh-CN" w:bidi="ar-SA"/>
        </w:rPr>
        <w:t>现有居住房屋建筑面积在525平方米以内（含525平方米）部分</w:t>
      </w:r>
      <w:r>
        <w:rPr>
          <w:rFonts w:hint="eastAsia" w:ascii="仿宋_GB2312" w:hAnsi="仿宋_GB2312" w:cs="仿宋_GB2312"/>
          <w:color w:val="auto"/>
          <w:kern w:val="2"/>
          <w:sz w:val="32"/>
          <w:szCs w:val="32"/>
          <w:highlight w:val="none"/>
          <w:lang w:val="en-US" w:eastAsia="zh-CN" w:bidi="ar-SA"/>
        </w:rPr>
        <w:t>，在</w:t>
      </w:r>
      <w:r>
        <w:rPr>
          <w:rFonts w:hint="eastAsia" w:ascii="仿宋_GB2312" w:hAnsi="仿宋_GB2312" w:eastAsia="仿宋_GB2312" w:cs="仿宋_GB2312"/>
          <w:color w:val="auto"/>
          <w:kern w:val="2"/>
          <w:sz w:val="32"/>
          <w:szCs w:val="32"/>
          <w:highlight w:val="none"/>
          <w:lang w:val="en-US" w:eastAsia="zh-CN" w:bidi="ar-SA"/>
        </w:rPr>
        <w:t>扣除应安置面积后剩余部分，</w:t>
      </w:r>
      <w:r>
        <w:rPr>
          <w:rFonts w:hint="eastAsia" w:ascii="仿宋_GB2312" w:hAnsi="仿宋_GB2312" w:cs="仿宋_GB2312"/>
          <w:color w:val="auto"/>
          <w:kern w:val="2"/>
          <w:sz w:val="32"/>
          <w:szCs w:val="32"/>
          <w:highlight w:val="none"/>
          <w:lang w:val="en-US" w:eastAsia="zh-CN" w:bidi="ar-SA"/>
        </w:rPr>
        <w:t>按</w:t>
      </w:r>
      <w:r>
        <w:rPr>
          <w:rFonts w:hint="eastAsia" w:ascii="仿宋_GB2312" w:hAnsi="仿宋_GB2312" w:eastAsia="仿宋_GB2312" w:cs="仿宋_GB2312"/>
          <w:color w:val="auto"/>
          <w:kern w:val="2"/>
          <w:sz w:val="32"/>
          <w:szCs w:val="32"/>
          <w:highlight w:val="none"/>
          <w:lang w:val="en-US" w:eastAsia="zh-CN" w:bidi="ar-SA"/>
        </w:rPr>
        <w:t>框架结构每平方米1350元、混合结构每平方米1100元、砖木结构每平方米850元且给予100%奖励的标准补偿；简易结构按每平方米350元的标准进行补偿。</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②</w:t>
      </w:r>
      <w:r>
        <w:rPr>
          <w:rFonts w:hint="eastAsia" w:ascii="仿宋_GB2312" w:hAnsi="仿宋_GB2312" w:eastAsia="仿宋_GB2312" w:cs="仿宋_GB2312"/>
          <w:color w:val="auto"/>
          <w:kern w:val="2"/>
          <w:sz w:val="32"/>
          <w:szCs w:val="32"/>
          <w:highlight w:val="none"/>
          <w:lang w:val="en-US" w:eastAsia="zh-CN" w:bidi="ar-SA"/>
        </w:rPr>
        <w:t>现有居住房屋建筑面积在525平方米以上</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1000平方米以内（含1000平方米）部分</w:t>
      </w:r>
      <w:r>
        <w:rPr>
          <w:rFonts w:hint="eastAsia" w:ascii="仿宋_GB2312" w:hAnsi="仿宋_GB2312" w:cs="仿宋_GB2312"/>
          <w:color w:val="auto"/>
          <w:kern w:val="2"/>
          <w:sz w:val="32"/>
          <w:szCs w:val="32"/>
          <w:highlight w:val="none"/>
          <w:lang w:val="en-US" w:eastAsia="zh-CN" w:bidi="ar-SA"/>
        </w:rPr>
        <w:t>，在扣除525平方米以上应安置房屋面积后剩余部分，</w:t>
      </w:r>
      <w:r>
        <w:rPr>
          <w:rFonts w:hint="eastAsia" w:ascii="仿宋_GB2312" w:hAnsi="仿宋_GB2312" w:eastAsia="仿宋_GB2312" w:cs="仿宋_GB2312"/>
          <w:color w:val="auto"/>
          <w:kern w:val="2"/>
          <w:sz w:val="32"/>
          <w:szCs w:val="32"/>
          <w:highlight w:val="none"/>
          <w:lang w:val="en-US" w:eastAsia="zh-CN" w:bidi="ar-SA"/>
        </w:rPr>
        <w:t>按每平方米550元的标准给予补助，在规定时间内签订搬迁补偿协议并腾空房屋的，再给予每平方米250元的搬迁补贴。</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③现有居住</w:t>
      </w:r>
      <w:r>
        <w:rPr>
          <w:rFonts w:hint="eastAsia" w:ascii="仿宋_GB2312" w:hAnsi="仿宋_GB2312" w:eastAsia="仿宋_GB2312" w:cs="仿宋_GB2312"/>
          <w:color w:val="auto"/>
          <w:kern w:val="2"/>
          <w:sz w:val="32"/>
          <w:szCs w:val="32"/>
          <w:highlight w:val="none"/>
          <w:lang w:val="en-US" w:eastAsia="zh-CN" w:bidi="ar-SA"/>
        </w:rPr>
        <w:t>房屋建筑面积在1000平方米以上的部分不予补偿。</w:t>
      </w:r>
    </w:p>
    <w:p>
      <w:pPr>
        <w:keepNext w:val="0"/>
        <w:keepLines w:val="0"/>
        <w:pageBreakBefore w:val="0"/>
        <w:widowControl w:val="0"/>
        <w:numPr>
          <w:ilvl w:val="0"/>
          <w:numId w:val="0"/>
        </w:numPr>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4.现有居住</w:t>
      </w:r>
      <w:r>
        <w:rPr>
          <w:rFonts w:hint="eastAsia" w:ascii="仿宋_GB2312" w:hAnsi="仿宋_GB2312" w:eastAsia="仿宋_GB2312" w:cs="仿宋_GB2312"/>
          <w:color w:val="auto"/>
          <w:kern w:val="2"/>
          <w:sz w:val="32"/>
          <w:szCs w:val="32"/>
          <w:highlight w:val="none"/>
          <w:lang w:val="en-US" w:eastAsia="zh-CN" w:bidi="ar-SA"/>
        </w:rPr>
        <w:t>房屋建筑面积在1000平方米（含1000平方米）以</w:t>
      </w:r>
      <w:r>
        <w:rPr>
          <w:rFonts w:hint="eastAsia" w:ascii="仿宋_GB2312" w:hAnsi="仿宋_GB2312" w:cs="仿宋_GB2312"/>
          <w:color w:val="auto"/>
          <w:kern w:val="2"/>
          <w:sz w:val="32"/>
          <w:szCs w:val="32"/>
          <w:highlight w:val="none"/>
          <w:lang w:val="en-US" w:eastAsia="zh-CN" w:bidi="ar-SA"/>
        </w:rPr>
        <w:t>内的</w:t>
      </w:r>
      <w:r>
        <w:rPr>
          <w:rFonts w:hint="eastAsia" w:ascii="仿宋_GB2312" w:hAnsi="仿宋_GB2312" w:eastAsia="仿宋_GB2312" w:cs="仿宋_GB2312"/>
          <w:color w:val="auto"/>
          <w:kern w:val="2"/>
          <w:sz w:val="32"/>
          <w:szCs w:val="32"/>
          <w:highlight w:val="none"/>
          <w:lang w:val="en-US" w:eastAsia="zh-CN" w:bidi="ar-SA"/>
        </w:rPr>
        <w:t>装修补偿，扣除应安置面积后剩余的房屋面积，框架结构及混合结构按每平方米 800 元、砖木结构按每平方米500元的标准给予补偿。</w:t>
      </w:r>
    </w:p>
    <w:p>
      <w:pPr>
        <w:widowControl w:val="0"/>
        <w:wordWrap w:val="0"/>
        <w:topLinePunct/>
        <w:adjustRightInd w:val="0"/>
        <w:snapToGrid w:val="0"/>
        <w:spacing w:afterLines="0" w:line="578" w:lineRule="exact"/>
        <w:ind w:firstLine="640" w:firstLineChars="200"/>
        <w:jc w:val="both"/>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（五）简易结构房屋的补偿</w:t>
      </w:r>
    </w:p>
    <w:p>
      <w:pPr>
        <w:pStyle w:val="2"/>
        <w:numPr>
          <w:ilvl w:val="0"/>
          <w:numId w:val="0"/>
        </w:numPr>
        <w:spacing w:after="0" w:afterLines="0" w:line="578" w:lineRule="exact"/>
        <w:ind w:firstLine="640" w:firstLineChars="200"/>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简易结构</w:t>
      </w:r>
      <w:r>
        <w:rPr>
          <w:rFonts w:hint="eastAsia" w:ascii="仿宋_GB2312" w:hAnsi="仿宋_GB2312" w:cs="仿宋_GB2312"/>
          <w:color w:val="auto"/>
          <w:kern w:val="2"/>
          <w:sz w:val="32"/>
          <w:szCs w:val="32"/>
          <w:highlight w:val="none"/>
          <w:lang w:val="en-US" w:eastAsia="zh-CN" w:bidi="ar-SA"/>
        </w:rPr>
        <w:t>房屋</w:t>
      </w:r>
      <w:r>
        <w:rPr>
          <w:rFonts w:hint="eastAsia" w:ascii="仿宋_GB2312" w:hAnsi="仿宋_GB2312" w:eastAsia="仿宋_GB2312" w:cs="仿宋_GB2312"/>
          <w:color w:val="auto"/>
          <w:kern w:val="2"/>
          <w:sz w:val="32"/>
          <w:szCs w:val="32"/>
          <w:highlight w:val="none"/>
          <w:lang w:val="en-US" w:eastAsia="zh-CN" w:bidi="ar-SA"/>
        </w:rPr>
        <w:t>建筑面积在525平方米以内（含525平方米）部分</w:t>
      </w:r>
      <w:r>
        <w:rPr>
          <w:rFonts w:hint="eastAsia" w:ascii="仿宋_GB2312" w:hAnsi="仿宋_GB2312" w:cs="仿宋_GB2312"/>
          <w:color w:val="auto"/>
          <w:kern w:val="2"/>
          <w:sz w:val="32"/>
          <w:szCs w:val="32"/>
          <w:highlight w:val="none"/>
          <w:lang w:val="en-US" w:eastAsia="zh-CN" w:bidi="ar-SA"/>
        </w:rPr>
        <w:t>按每平方米350元，装修按每平方米300元标准补偿。</w:t>
      </w:r>
    </w:p>
    <w:p>
      <w:pPr>
        <w:pStyle w:val="2"/>
        <w:spacing w:after="0" w:afterLines="0" w:line="578" w:lineRule="exact"/>
        <w:ind w:firstLine="640" w:firstLineChars="200"/>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简易结构</w:t>
      </w:r>
      <w:r>
        <w:rPr>
          <w:rFonts w:hint="eastAsia" w:ascii="仿宋_GB2312" w:hAnsi="仿宋_GB2312" w:cs="仿宋_GB2312"/>
          <w:color w:val="auto"/>
          <w:kern w:val="2"/>
          <w:sz w:val="32"/>
          <w:szCs w:val="32"/>
          <w:highlight w:val="none"/>
          <w:lang w:val="en-US" w:eastAsia="zh-CN" w:bidi="ar-SA"/>
        </w:rPr>
        <w:t>房屋</w:t>
      </w:r>
      <w:r>
        <w:rPr>
          <w:rFonts w:hint="eastAsia" w:ascii="仿宋_GB2312" w:hAnsi="仿宋_GB2312" w:eastAsia="仿宋_GB2312" w:cs="仿宋_GB2312"/>
          <w:color w:val="auto"/>
          <w:kern w:val="2"/>
          <w:sz w:val="32"/>
          <w:szCs w:val="32"/>
          <w:highlight w:val="none"/>
          <w:lang w:val="en-US" w:eastAsia="zh-CN" w:bidi="ar-SA"/>
        </w:rPr>
        <w:t>建筑面积在525平方米以</w:t>
      </w:r>
      <w:r>
        <w:rPr>
          <w:rFonts w:hint="eastAsia" w:ascii="仿宋_GB2312" w:hAnsi="仿宋_GB2312" w:cs="仿宋_GB2312"/>
          <w:color w:val="auto"/>
          <w:kern w:val="2"/>
          <w:sz w:val="32"/>
          <w:szCs w:val="32"/>
          <w:highlight w:val="none"/>
          <w:lang w:val="en-US" w:eastAsia="zh-CN" w:bidi="ar-SA"/>
        </w:rPr>
        <w:t>上的部分不予补偿。</w:t>
      </w:r>
    </w:p>
    <w:p>
      <w:pPr>
        <w:pStyle w:val="2"/>
        <w:spacing w:after="0" w:afterLines="0" w:line="578" w:lineRule="exact"/>
        <w:ind w:firstLine="640" w:firstLineChars="200"/>
        <w:rPr>
          <w:rFonts w:hint="eastAsia"/>
          <w:color w:val="auto"/>
          <w:lang w:val="en-US" w:eastAsia="zh-CN"/>
        </w:rPr>
      </w:pPr>
      <w:r>
        <w:rPr>
          <w:rFonts w:hint="eastAsia" w:ascii="楷体_GB2312" w:hAnsi="楷体_GB2312" w:eastAsia="楷体_GB2312" w:cs="楷体_GB2312"/>
          <w:color w:val="auto"/>
          <w:kern w:val="2"/>
          <w:sz w:val="32"/>
          <w:szCs w:val="32"/>
          <w:highlight w:val="none"/>
          <w:lang w:val="en-US" w:eastAsia="zh-CN" w:bidi="ar-SA"/>
        </w:rPr>
        <w:t>（六）</w:t>
      </w:r>
      <w:r>
        <w:rPr>
          <w:rFonts w:hint="eastAsia" w:ascii="仿宋_GB2312" w:hAnsi="仿宋_GB2312" w:cs="仿宋_GB2312"/>
          <w:color w:val="auto"/>
          <w:kern w:val="2"/>
          <w:sz w:val="32"/>
          <w:szCs w:val="32"/>
          <w:highlight w:val="none"/>
          <w:lang w:val="en-US" w:eastAsia="zh-CN" w:bidi="ar-SA"/>
        </w:rPr>
        <w:t>安置面积大于被征收房屋面积的部分由被征收人按照1350元/㎡的标准向征收人缴款，</w:t>
      </w:r>
      <w:r>
        <w:rPr>
          <w:rFonts w:hint="eastAsia" w:ascii="仿宋_GB2312" w:hAnsi="仿宋_GB2312" w:eastAsia="仿宋_GB2312" w:cs="仿宋_GB2312"/>
          <w:color w:val="auto"/>
          <w:kern w:val="2"/>
          <w:sz w:val="32"/>
          <w:szCs w:val="32"/>
          <w:highlight w:val="none"/>
          <w:lang w:val="en-US" w:eastAsia="zh-CN" w:bidi="ar-SA"/>
        </w:rPr>
        <w:t>该笔款项在被征收人签订安置补偿协议时，可从被征收人应得的征收补偿款中抵扣，征收补偿款不足抵扣该笔款项时，被征收人应补</w:t>
      </w:r>
      <w:r>
        <w:rPr>
          <w:rFonts w:hint="eastAsia" w:ascii="仿宋_GB2312" w:hAnsi="仿宋_GB2312" w:cs="仿宋_GB2312"/>
          <w:color w:val="auto"/>
          <w:kern w:val="2"/>
          <w:sz w:val="32"/>
          <w:szCs w:val="32"/>
          <w:highlight w:val="none"/>
          <w:lang w:val="en-US" w:eastAsia="zh-CN" w:bidi="ar-SA"/>
        </w:rPr>
        <w:t>足</w:t>
      </w:r>
      <w:r>
        <w:rPr>
          <w:rFonts w:hint="eastAsia" w:ascii="仿宋_GB2312" w:hAnsi="仿宋_GB2312" w:eastAsia="仿宋_GB2312" w:cs="仿宋_GB2312"/>
          <w:color w:val="auto"/>
          <w:kern w:val="2"/>
          <w:sz w:val="32"/>
          <w:szCs w:val="32"/>
          <w:highlight w:val="none"/>
          <w:lang w:val="en-US" w:eastAsia="zh-CN" w:bidi="ar-SA"/>
        </w:rPr>
        <w:t>该笔款</w:t>
      </w:r>
      <w:r>
        <w:rPr>
          <w:rFonts w:hint="eastAsia" w:ascii="仿宋_GB2312" w:hAnsi="仿宋_GB2312" w:cs="仿宋_GB2312"/>
          <w:color w:val="auto"/>
          <w:kern w:val="2"/>
          <w:sz w:val="32"/>
          <w:szCs w:val="32"/>
          <w:highlight w:val="none"/>
          <w:lang w:val="en-US" w:eastAsia="zh-CN" w:bidi="ar-SA"/>
        </w:rPr>
        <w:t>项。</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default"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（七）</w:t>
      </w:r>
      <w:r>
        <w:rPr>
          <w:rFonts w:hint="eastAsia" w:ascii="仿宋_GB2312" w:hAnsi="仿宋_GB2312" w:eastAsia="仿宋_GB2312" w:cs="仿宋_GB2312"/>
          <w:color w:val="auto"/>
          <w:kern w:val="2"/>
          <w:sz w:val="32"/>
          <w:szCs w:val="32"/>
          <w:highlight w:val="none"/>
          <w:lang w:val="en-US" w:eastAsia="zh-CN" w:bidi="ar-SA"/>
        </w:rPr>
        <w:t>被征收房屋的面积及结构由具备合法资质的第三方测绘公司予以认定。</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七、外来人员房屋的搬迁补助：</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trike w:val="0"/>
          <w:color w:val="auto"/>
          <w:kern w:val="2"/>
          <w:sz w:val="32"/>
          <w:szCs w:val="32"/>
          <w:highlight w:val="none"/>
          <w:lang w:val="en-US" w:eastAsia="zh-CN" w:bidi="ar-SA"/>
        </w:rPr>
        <w:t>不符合</w:t>
      </w:r>
      <w:r>
        <w:rPr>
          <w:rFonts w:hint="eastAsia" w:ascii="仿宋_GB2312" w:hAnsi="仿宋_GB2312" w:cs="仿宋_GB2312"/>
          <w:strike w:val="0"/>
          <w:color w:val="auto"/>
          <w:kern w:val="2"/>
          <w:sz w:val="32"/>
          <w:szCs w:val="32"/>
          <w:highlight w:val="none"/>
          <w:lang w:val="en-US" w:eastAsia="zh-CN" w:bidi="ar-SA"/>
        </w:rPr>
        <w:t>第（一）</w:t>
      </w:r>
      <w:r>
        <w:rPr>
          <w:rFonts w:hint="eastAsia" w:ascii="仿宋_GB2312" w:hAnsi="仿宋_GB2312" w:eastAsia="仿宋_GB2312" w:cs="仿宋_GB2312"/>
          <w:strike w:val="0"/>
          <w:color w:val="auto"/>
          <w:kern w:val="2"/>
          <w:sz w:val="32"/>
          <w:szCs w:val="32"/>
          <w:highlight w:val="none"/>
          <w:lang w:val="en-US" w:eastAsia="zh-CN" w:bidi="ar-SA"/>
        </w:rPr>
        <w:t>至</w:t>
      </w:r>
      <w:r>
        <w:rPr>
          <w:rFonts w:hint="eastAsia" w:ascii="仿宋_GB2312" w:hAnsi="仿宋_GB2312" w:cs="仿宋_GB2312"/>
          <w:strike w:val="0"/>
          <w:color w:val="auto"/>
          <w:kern w:val="2"/>
          <w:sz w:val="32"/>
          <w:szCs w:val="32"/>
          <w:highlight w:val="none"/>
          <w:lang w:val="en-US" w:eastAsia="zh-CN" w:bidi="ar-SA"/>
        </w:rPr>
        <w:t>（六）</w:t>
      </w:r>
      <w:r>
        <w:rPr>
          <w:rFonts w:hint="eastAsia" w:ascii="仿宋_GB2312" w:hAnsi="仿宋_GB2312" w:eastAsia="仿宋_GB2312" w:cs="仿宋_GB2312"/>
          <w:strike w:val="0"/>
          <w:color w:val="auto"/>
          <w:kern w:val="2"/>
          <w:sz w:val="32"/>
          <w:szCs w:val="32"/>
          <w:highlight w:val="none"/>
          <w:lang w:val="en-US" w:eastAsia="zh-CN" w:bidi="ar-SA"/>
        </w:rPr>
        <w:t>类安置对象</w:t>
      </w:r>
      <w:r>
        <w:rPr>
          <w:rFonts w:hint="eastAsia" w:ascii="仿宋_GB2312" w:hAnsi="仿宋_GB2312" w:cs="仿宋_GB2312"/>
          <w:strike w:val="0"/>
          <w:color w:val="auto"/>
          <w:kern w:val="2"/>
          <w:sz w:val="32"/>
          <w:szCs w:val="32"/>
          <w:highlight w:val="none"/>
          <w:lang w:val="en-US" w:eastAsia="zh-CN" w:bidi="ar-SA"/>
        </w:rPr>
        <w:t>，在项目征收范围内有自建住房的，被搬迁房屋按</w:t>
      </w:r>
      <w:r>
        <w:rPr>
          <w:rFonts w:hint="eastAsia" w:ascii="仿宋_GB2312" w:hAnsi="仿宋_GB2312" w:eastAsia="仿宋_GB2312" w:cs="仿宋_GB2312"/>
          <w:color w:val="auto"/>
          <w:kern w:val="2"/>
          <w:sz w:val="32"/>
          <w:szCs w:val="32"/>
          <w:highlight w:val="none"/>
          <w:lang w:val="en-US" w:eastAsia="zh-CN" w:bidi="ar-SA"/>
        </w:rPr>
        <w:t>《三亚市集体土地征收补偿安置管理规定（2013年修订）的通知》（三府〔2013〕43号）</w:t>
      </w:r>
      <w:r>
        <w:rPr>
          <w:rFonts w:hint="eastAsia" w:ascii="仿宋_GB2312" w:hAnsi="仿宋_GB2312" w:cs="仿宋_GB2312"/>
          <w:strike w:val="0"/>
          <w:color w:val="auto"/>
          <w:kern w:val="2"/>
          <w:sz w:val="32"/>
          <w:szCs w:val="32"/>
          <w:highlight w:val="none"/>
          <w:lang w:val="en-US" w:eastAsia="zh-CN" w:bidi="ar-SA"/>
        </w:rPr>
        <w:t>附件五标准给予补助，可补助面积不超过525平方米，超过部分不予补助。</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八、青苗及其他附着物等的搬迁补偿：</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被搬迁房屋土地上的青苗补偿费按</w:t>
      </w:r>
      <w:r>
        <w:rPr>
          <w:rFonts w:hint="eastAsia" w:ascii="仿宋_GB2312" w:hAnsi="仿宋_GB2312" w:eastAsia="仿宋_GB2312" w:cs="仿宋_GB2312"/>
          <w:color w:val="auto"/>
          <w:kern w:val="2"/>
          <w:sz w:val="32"/>
          <w:szCs w:val="32"/>
          <w:highlight w:val="none"/>
          <w:lang w:val="en-US" w:eastAsia="zh-CN" w:bidi="ar-SA"/>
        </w:rPr>
        <w:t>《三亚市征收集体土地青苗补偿费和征地经费包干管理办法》（三府规〔2021〕25号）</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被搬迁房屋其他</w:t>
      </w:r>
      <w:r>
        <w:rPr>
          <w:rFonts w:hint="eastAsia" w:ascii="仿宋_GB2312" w:hAnsi="仿宋_GB2312" w:eastAsia="仿宋_GB2312" w:cs="仿宋_GB2312"/>
          <w:color w:val="auto"/>
          <w:kern w:val="2"/>
          <w:sz w:val="32"/>
          <w:szCs w:val="32"/>
          <w:highlight w:val="none"/>
          <w:lang w:val="en-US" w:eastAsia="zh-CN" w:bidi="ar-SA"/>
        </w:rPr>
        <w:t>附着物</w:t>
      </w:r>
      <w:r>
        <w:rPr>
          <w:rFonts w:hint="eastAsia" w:ascii="仿宋_GB2312" w:hAnsi="仿宋_GB2312" w:cs="仿宋_GB2312"/>
          <w:color w:val="auto"/>
          <w:kern w:val="2"/>
          <w:sz w:val="32"/>
          <w:szCs w:val="32"/>
          <w:highlight w:val="none"/>
          <w:lang w:val="en-US" w:eastAsia="zh-CN" w:bidi="ar-SA"/>
        </w:rPr>
        <w:t>及</w:t>
      </w:r>
      <w:r>
        <w:rPr>
          <w:rFonts w:hint="eastAsia" w:ascii="仿宋_GB2312" w:hAnsi="仿宋_GB2312" w:eastAsia="仿宋_GB2312" w:cs="仿宋_GB2312"/>
          <w:color w:val="auto"/>
          <w:kern w:val="2"/>
          <w:sz w:val="32"/>
          <w:szCs w:val="32"/>
          <w:highlight w:val="none"/>
          <w:lang w:val="en-US" w:eastAsia="zh-CN" w:bidi="ar-SA"/>
        </w:rPr>
        <w:t>空调、电话、有线电视（数字电视）等迁移补助费用</w:t>
      </w:r>
      <w:r>
        <w:rPr>
          <w:rFonts w:hint="eastAsia" w:ascii="仿宋_GB2312" w:hAnsi="仿宋_GB2312" w:cs="仿宋_GB2312"/>
          <w:color w:val="auto"/>
          <w:kern w:val="2"/>
          <w:sz w:val="32"/>
          <w:szCs w:val="32"/>
          <w:highlight w:val="none"/>
          <w:lang w:val="en-US" w:eastAsia="zh-CN" w:bidi="ar-SA"/>
        </w:rPr>
        <w:t>按</w:t>
      </w:r>
      <w:r>
        <w:rPr>
          <w:rFonts w:hint="eastAsia" w:ascii="仿宋_GB2312" w:hAnsi="仿宋_GB2312" w:eastAsia="仿宋_GB2312" w:cs="仿宋_GB2312"/>
          <w:color w:val="auto"/>
          <w:kern w:val="2"/>
          <w:sz w:val="32"/>
          <w:szCs w:val="32"/>
          <w:highlight w:val="none"/>
          <w:lang w:val="en-US" w:eastAsia="zh-CN" w:bidi="ar-SA"/>
        </w:rPr>
        <w:t>《三亚市集体土地征收补偿安置管理规定（2013年修订）的通知》（三府〔2013〕43号）</w:t>
      </w:r>
      <w:r>
        <w:rPr>
          <w:rFonts w:hint="eastAsia" w:ascii="仿宋_GB2312" w:hAnsi="仿宋_GB2312" w:cs="仿宋_GB2312"/>
          <w:color w:val="auto"/>
          <w:kern w:val="2"/>
          <w:sz w:val="32"/>
          <w:szCs w:val="32"/>
          <w:highlight w:val="none"/>
          <w:lang w:val="en-US" w:eastAsia="zh-CN" w:bidi="ar-SA"/>
        </w:rPr>
        <w:t>文件规定的标准另行补偿（不享受奖励），该文件中没有补偿标准的，按评估价补偿。</w:t>
      </w:r>
    </w:p>
    <w:p>
      <w:pPr>
        <w:pStyle w:val="2"/>
        <w:keepNext w:val="0"/>
        <w:keepLines w:val="0"/>
        <w:pageBreakBefore w:val="0"/>
        <w:widowControl w:val="0"/>
        <w:kinsoku/>
        <w:overflowPunct/>
        <w:autoSpaceDE/>
        <w:autoSpaceDN/>
        <w:bidi w:val="0"/>
        <w:spacing w:after="0" w:afterLines="0" w:line="578" w:lineRule="exact"/>
        <w:ind w:firstLine="640" w:firstLineChars="200"/>
        <w:jc w:val="both"/>
        <w:textAlignment w:val="auto"/>
        <w:rPr>
          <w:rFonts w:hint="eastAsia" w:ascii="仿宋" w:hAnsi="仿宋" w:eastAsia="仿宋" w:cs="仿宋"/>
          <w:color w:val="auto"/>
          <w:szCs w:val="32"/>
          <w:highlight w:val="none"/>
          <w:lang w:val="en-US" w:eastAsia="zh-CN"/>
        </w:rPr>
      </w:pPr>
      <w:r>
        <w:rPr>
          <w:rFonts w:hint="eastAsia" w:ascii="黑体" w:hAnsi="黑体" w:eastAsia="黑体" w:cs="黑体"/>
          <w:b w:val="0"/>
          <w:bCs w:val="0"/>
          <w:color w:val="auto"/>
          <w:szCs w:val="32"/>
          <w:highlight w:val="none"/>
          <w:lang w:val="en-US" w:eastAsia="zh-CN"/>
        </w:rPr>
        <w:t>九、坟墓迁移补偿标准</w:t>
      </w:r>
    </w:p>
    <w:p>
      <w:pPr>
        <w:pStyle w:val="2"/>
        <w:keepNext w:val="0"/>
        <w:keepLines w:val="0"/>
        <w:pageBreakBefore w:val="0"/>
        <w:widowControl w:val="0"/>
        <w:kinsoku/>
        <w:overflowPunct/>
        <w:autoSpaceDE/>
        <w:autoSpaceDN/>
        <w:bidi w:val="0"/>
        <w:spacing w:after="0"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征收范围内坟墓迁移补偿按照如下标准执行：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176"/>
        <w:gridCol w:w="3096"/>
        <w:gridCol w:w="856"/>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序号</w:t>
            </w:r>
          </w:p>
        </w:tc>
        <w:tc>
          <w:tcPr>
            <w:tcW w:w="117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类别</w:t>
            </w:r>
          </w:p>
        </w:tc>
        <w:tc>
          <w:tcPr>
            <w:tcW w:w="309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规格</w:t>
            </w:r>
          </w:p>
        </w:tc>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单位</w:t>
            </w:r>
          </w:p>
        </w:tc>
        <w:tc>
          <w:tcPr>
            <w:tcW w:w="24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标准补偿（元）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p>
        </w:tc>
        <w:tc>
          <w:tcPr>
            <w:tcW w:w="117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土坟</w:t>
            </w:r>
          </w:p>
        </w:tc>
        <w:tc>
          <w:tcPr>
            <w:tcW w:w="309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以棺位</w:t>
            </w:r>
          </w:p>
        </w:tc>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座</w:t>
            </w:r>
          </w:p>
        </w:tc>
        <w:tc>
          <w:tcPr>
            <w:tcW w:w="24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p>
        </w:tc>
        <w:tc>
          <w:tcPr>
            <w:tcW w:w="117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砖坟</w:t>
            </w:r>
          </w:p>
        </w:tc>
        <w:tc>
          <w:tcPr>
            <w:tcW w:w="309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以棺位，含装饰部分</w:t>
            </w:r>
          </w:p>
        </w:tc>
        <w:tc>
          <w:tcPr>
            <w:tcW w:w="856" w:type="dxa"/>
            <w:noWrap w:val="0"/>
            <w:vAlign w:val="center"/>
          </w:tcPr>
          <w:p>
            <w:pPr>
              <w:keepNext w:val="0"/>
              <w:keepLines w:val="0"/>
              <w:pageBreakBefore w:val="0"/>
              <w:widowControl w:val="0"/>
              <w:kinsoku/>
              <w:overflowPunct/>
              <w:autoSpaceDE/>
              <w:autoSpaceDN/>
              <w:bidi w:val="0"/>
              <w:spacing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座</w:t>
            </w:r>
          </w:p>
        </w:tc>
        <w:tc>
          <w:tcPr>
            <w:tcW w:w="24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p>
        </w:tc>
        <w:tc>
          <w:tcPr>
            <w:tcW w:w="117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特大坟</w:t>
            </w:r>
          </w:p>
        </w:tc>
        <w:tc>
          <w:tcPr>
            <w:tcW w:w="309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以棺位，含装饰部分</w:t>
            </w:r>
          </w:p>
        </w:tc>
        <w:tc>
          <w:tcPr>
            <w:tcW w:w="856" w:type="dxa"/>
            <w:noWrap w:val="0"/>
            <w:vAlign w:val="center"/>
          </w:tcPr>
          <w:p>
            <w:pPr>
              <w:keepNext w:val="0"/>
              <w:keepLines w:val="0"/>
              <w:pageBreakBefore w:val="0"/>
              <w:widowControl w:val="0"/>
              <w:kinsoku/>
              <w:overflowPunct/>
              <w:autoSpaceDE/>
              <w:autoSpaceDN/>
              <w:bidi w:val="0"/>
              <w:spacing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座</w:t>
            </w:r>
          </w:p>
        </w:tc>
        <w:tc>
          <w:tcPr>
            <w:tcW w:w="24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w:t>
            </w:r>
          </w:p>
        </w:tc>
        <w:tc>
          <w:tcPr>
            <w:tcW w:w="117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墓碑</w:t>
            </w:r>
          </w:p>
        </w:tc>
        <w:tc>
          <w:tcPr>
            <w:tcW w:w="309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石碑</w:t>
            </w:r>
          </w:p>
        </w:tc>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块</w:t>
            </w:r>
          </w:p>
        </w:tc>
        <w:tc>
          <w:tcPr>
            <w:tcW w:w="24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w:t>
            </w:r>
          </w:p>
        </w:tc>
        <w:tc>
          <w:tcPr>
            <w:tcW w:w="117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墓碑</w:t>
            </w:r>
          </w:p>
        </w:tc>
        <w:tc>
          <w:tcPr>
            <w:tcW w:w="309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水泥碑</w:t>
            </w:r>
          </w:p>
        </w:tc>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块</w:t>
            </w:r>
          </w:p>
        </w:tc>
        <w:tc>
          <w:tcPr>
            <w:tcW w:w="24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w:t>
            </w:r>
          </w:p>
        </w:tc>
        <w:tc>
          <w:tcPr>
            <w:tcW w:w="4272" w:type="dxa"/>
            <w:gridSpan w:val="2"/>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新坟三年以内另行</w:t>
            </w:r>
            <w:r>
              <w:rPr>
                <w:rFonts w:hint="eastAsia" w:ascii="仿宋_GB2312" w:hAnsi="仿宋_GB2312" w:cs="仿宋_GB2312"/>
                <w:color w:val="auto"/>
                <w:kern w:val="2"/>
                <w:sz w:val="32"/>
                <w:szCs w:val="32"/>
                <w:highlight w:val="none"/>
                <w:lang w:val="en-US" w:eastAsia="zh-CN" w:bidi="ar-SA"/>
              </w:rPr>
              <w:t>奖</w:t>
            </w:r>
            <w:r>
              <w:rPr>
                <w:rFonts w:hint="eastAsia" w:ascii="仿宋_GB2312" w:hAnsi="仿宋_GB2312" w:eastAsia="仿宋_GB2312" w:cs="仿宋_GB2312"/>
                <w:color w:val="auto"/>
                <w:kern w:val="2"/>
                <w:sz w:val="32"/>
                <w:szCs w:val="32"/>
                <w:highlight w:val="none"/>
                <w:lang w:val="en-US" w:eastAsia="zh-CN" w:bidi="ar-SA"/>
              </w:rPr>
              <w:t>励</w:t>
            </w:r>
          </w:p>
        </w:tc>
        <w:tc>
          <w:tcPr>
            <w:tcW w:w="8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座</w:t>
            </w:r>
          </w:p>
        </w:tc>
        <w:tc>
          <w:tcPr>
            <w:tcW w:w="2456" w:type="dxa"/>
            <w:noWrap w:val="0"/>
            <w:vAlign w:val="center"/>
          </w:tcPr>
          <w:p>
            <w:pPr>
              <w:pStyle w:val="2"/>
              <w:keepNext w:val="0"/>
              <w:keepLines w:val="0"/>
              <w:pageBreakBefore w:val="0"/>
              <w:widowControl w:val="0"/>
              <w:kinsoku/>
              <w:overflowPunct/>
              <w:autoSpaceDE/>
              <w:autoSpaceDN/>
              <w:bidi w:val="0"/>
              <w:spacing w:after="0" w:afterLines="0" w:line="578"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3000</w:t>
            </w:r>
          </w:p>
        </w:tc>
      </w:tr>
    </w:tbl>
    <w:p>
      <w:pPr>
        <w:keepNext w:val="0"/>
        <w:keepLines w:val="0"/>
        <w:pageBreakBefore w:val="0"/>
        <w:widowControl w:val="0"/>
        <w:kinsoku/>
        <w:overflowPunct/>
        <w:autoSpaceDE/>
        <w:autoSpaceDN/>
        <w:bidi w:val="0"/>
        <w:adjustRightInd w:val="0"/>
        <w:snapToGrid w:val="0"/>
        <w:spacing w:afterLines="0" w:line="578"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w:t>
      </w:r>
      <w:r>
        <w:rPr>
          <w:rFonts w:hint="eastAsia" w:ascii="黑体" w:hAnsi="黑体" w:eastAsia="黑体" w:cs="黑体"/>
          <w:color w:val="auto"/>
          <w:sz w:val="32"/>
          <w:szCs w:val="32"/>
          <w:highlight w:val="none"/>
          <w:lang w:val="en-US" w:eastAsia="zh-CN"/>
        </w:rPr>
        <w:t>积极配合搬迁奖励</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对符合安置条件，</w:t>
      </w:r>
      <w:r>
        <w:rPr>
          <w:rFonts w:hint="eastAsia" w:ascii="仿宋_GB2312" w:hAnsi="仿宋_GB2312" w:cs="仿宋_GB2312"/>
          <w:color w:val="auto"/>
          <w:kern w:val="2"/>
          <w:sz w:val="32"/>
          <w:szCs w:val="32"/>
          <w:highlight w:val="none"/>
          <w:lang w:val="en-US" w:eastAsia="zh-CN" w:bidi="ar-SA"/>
        </w:rPr>
        <w:t>并且</w:t>
      </w:r>
      <w:r>
        <w:rPr>
          <w:rFonts w:hint="eastAsia" w:ascii="仿宋_GB2312" w:hAnsi="仿宋_GB2312" w:eastAsia="仿宋_GB2312" w:cs="仿宋_GB2312"/>
          <w:color w:val="auto"/>
          <w:kern w:val="2"/>
          <w:sz w:val="32"/>
          <w:szCs w:val="32"/>
          <w:highlight w:val="none"/>
          <w:lang w:val="en-US" w:eastAsia="zh-CN" w:bidi="ar-SA"/>
        </w:rPr>
        <w:t>积极配合进行清点、丈量和登记</w:t>
      </w:r>
      <w:r>
        <w:rPr>
          <w:rFonts w:hint="eastAsia" w:ascii="仿宋_GB2312" w:hAnsi="仿宋_GB2312" w:cs="仿宋_GB2312"/>
          <w:color w:val="auto"/>
          <w:kern w:val="2"/>
          <w:sz w:val="32"/>
          <w:szCs w:val="32"/>
          <w:highlight w:val="none"/>
          <w:lang w:val="en-US" w:eastAsia="zh-CN" w:bidi="ar-SA"/>
        </w:rPr>
        <w:t>的被搬迁户，可按照以下方式发放</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w:t>
      </w:r>
      <w:r>
        <w:rPr>
          <w:rFonts w:hint="eastAsia" w:ascii="仿宋_GB2312" w:hAnsi="仿宋_GB2312" w:eastAsia="仿宋_GB2312" w:cs="仿宋_GB2312"/>
          <w:color w:val="auto"/>
          <w:kern w:val="2"/>
          <w:sz w:val="32"/>
          <w:szCs w:val="32"/>
          <w:highlight w:val="none"/>
          <w:lang w:val="en-US" w:eastAsia="zh-CN" w:bidi="ar-SA"/>
        </w:rPr>
        <w:t>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人在征地工作人员首次入户之日起45日内（含45日）签订房屋征收补偿安置协议并</w:t>
      </w:r>
      <w:r>
        <w:rPr>
          <w:rFonts w:hint="eastAsia" w:ascii="仿宋_GB2312" w:hAnsi="仿宋_GB2312" w:cs="仿宋_GB2312"/>
          <w:color w:val="auto"/>
          <w:kern w:val="2"/>
          <w:sz w:val="32"/>
          <w:szCs w:val="32"/>
          <w:highlight w:val="none"/>
          <w:lang w:val="en-US" w:eastAsia="zh-CN" w:bidi="ar-SA"/>
        </w:rPr>
        <w:t>在搬迁补偿款发放之日起10日内将房屋搬迁腾空的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每户</w:t>
      </w:r>
      <w:r>
        <w:rPr>
          <w:rFonts w:hint="eastAsia" w:ascii="仿宋_GB2312" w:hAnsi="仿宋_GB2312" w:eastAsia="仿宋_GB2312" w:cs="仿宋_GB2312"/>
          <w:color w:val="auto"/>
          <w:kern w:val="2"/>
          <w:sz w:val="32"/>
          <w:szCs w:val="32"/>
          <w:highlight w:val="none"/>
          <w:lang w:val="en-US" w:eastAsia="zh-CN" w:bidi="ar-SA"/>
        </w:rPr>
        <w:t>一次性给予人民币</w:t>
      </w:r>
      <w:r>
        <w:rPr>
          <w:rFonts w:hint="eastAsia" w:ascii="仿宋_GB2312" w:hAnsi="仿宋_GB2312" w:cs="仿宋_GB2312"/>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highlight w:val="none"/>
          <w:lang w:val="en-US" w:eastAsia="zh-CN" w:bidi="ar-SA"/>
        </w:rPr>
        <w:t>万元的</w:t>
      </w:r>
      <w:r>
        <w:rPr>
          <w:rFonts w:hint="eastAsia" w:ascii="仿宋_GB2312" w:hAnsi="仿宋_GB2312" w:cs="仿宋_GB2312"/>
          <w:color w:val="auto"/>
          <w:kern w:val="2"/>
          <w:sz w:val="32"/>
          <w:szCs w:val="32"/>
          <w:highlight w:val="none"/>
          <w:lang w:val="en-US" w:eastAsia="zh-CN" w:bidi="ar-SA"/>
        </w:rPr>
        <w:t>积极</w:t>
      </w:r>
      <w:r>
        <w:rPr>
          <w:rFonts w:hint="eastAsia" w:ascii="仿宋_GB2312" w:hAnsi="仿宋_GB2312" w:eastAsia="仿宋_GB2312" w:cs="仿宋_GB2312"/>
          <w:color w:val="auto"/>
          <w:kern w:val="2"/>
          <w:sz w:val="32"/>
          <w:szCs w:val="32"/>
          <w:highlight w:val="none"/>
          <w:lang w:val="en-US" w:eastAsia="zh-CN" w:bidi="ar-SA"/>
        </w:rPr>
        <w:t>搬迁奖励</w:t>
      </w:r>
      <w:r>
        <w:rPr>
          <w:rFonts w:hint="eastAsia" w:ascii="仿宋_GB2312" w:hAnsi="仿宋_GB2312" w:cs="仿宋_GB2312"/>
          <w:color w:val="auto"/>
          <w:kern w:val="2"/>
          <w:sz w:val="32"/>
          <w:szCs w:val="32"/>
          <w:highlight w:val="none"/>
          <w:lang w:val="en-US" w:eastAsia="zh-CN" w:bidi="ar-SA"/>
        </w:rPr>
        <w:t>。</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highlight w:val="none"/>
          <w:lang w:val="en-US" w:eastAsia="zh-CN" w:bidi="ar-SA"/>
        </w:rPr>
        <w:t>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人在征地工作人员首次入户之日起45日后至90日内（含90日）签订房屋征收补偿安置协议并</w:t>
      </w:r>
      <w:r>
        <w:rPr>
          <w:rFonts w:hint="eastAsia" w:ascii="仿宋_GB2312" w:hAnsi="仿宋_GB2312" w:cs="仿宋_GB2312"/>
          <w:color w:val="auto"/>
          <w:kern w:val="2"/>
          <w:sz w:val="32"/>
          <w:szCs w:val="32"/>
          <w:highlight w:val="none"/>
          <w:lang w:val="en-US" w:eastAsia="zh-CN" w:bidi="ar-SA"/>
        </w:rPr>
        <w:t>在搬迁补偿款发放之日起10日内将房屋搬迁腾空的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每户</w:t>
      </w:r>
      <w:r>
        <w:rPr>
          <w:rFonts w:hint="eastAsia" w:ascii="仿宋_GB2312" w:hAnsi="仿宋_GB2312" w:eastAsia="仿宋_GB2312" w:cs="仿宋_GB2312"/>
          <w:color w:val="auto"/>
          <w:kern w:val="2"/>
          <w:sz w:val="32"/>
          <w:szCs w:val="32"/>
          <w:highlight w:val="none"/>
          <w:lang w:val="en-US" w:eastAsia="zh-CN" w:bidi="ar-SA"/>
        </w:rPr>
        <w:t>一次性给予人民币</w:t>
      </w:r>
      <w:r>
        <w:rPr>
          <w:rFonts w:hint="eastAsia" w:ascii="仿宋_GB2312"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万元的</w:t>
      </w:r>
      <w:r>
        <w:rPr>
          <w:rFonts w:hint="eastAsia" w:ascii="仿宋_GB2312" w:hAnsi="仿宋_GB2312" w:cs="仿宋_GB2312"/>
          <w:color w:val="auto"/>
          <w:kern w:val="2"/>
          <w:sz w:val="32"/>
          <w:szCs w:val="32"/>
          <w:highlight w:val="none"/>
          <w:lang w:val="en-US" w:eastAsia="zh-CN" w:bidi="ar-SA"/>
        </w:rPr>
        <w:t>积极</w:t>
      </w:r>
      <w:r>
        <w:rPr>
          <w:rFonts w:hint="eastAsia" w:ascii="仿宋_GB2312" w:hAnsi="仿宋_GB2312" w:eastAsia="仿宋_GB2312" w:cs="仿宋_GB2312"/>
          <w:color w:val="auto"/>
          <w:kern w:val="2"/>
          <w:sz w:val="32"/>
          <w:szCs w:val="32"/>
          <w:highlight w:val="none"/>
          <w:lang w:val="en-US" w:eastAsia="zh-CN" w:bidi="ar-SA"/>
        </w:rPr>
        <w:t>搬迁奖励。</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kern w:val="2"/>
          <w:sz w:val="32"/>
          <w:szCs w:val="32"/>
          <w:highlight w:val="none"/>
          <w:lang w:val="en-US" w:eastAsia="zh-CN" w:bidi="ar-SA"/>
        </w:rPr>
        <w:t>（三）</w:t>
      </w:r>
      <w:r>
        <w:rPr>
          <w:rFonts w:hint="eastAsia" w:ascii="仿宋_GB2312" w:hAnsi="仿宋_GB2312" w:eastAsia="仿宋_GB2312" w:cs="仿宋_GB2312"/>
          <w:color w:val="auto"/>
          <w:kern w:val="2"/>
          <w:sz w:val="32"/>
          <w:szCs w:val="32"/>
          <w:highlight w:val="none"/>
          <w:lang w:val="en-US" w:eastAsia="zh-CN" w:bidi="ar-SA"/>
        </w:rPr>
        <w:t>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人在征地工作人员首次入户之日起超过90日签订房屋征收补偿安置协议和搬迁的，</w:t>
      </w:r>
      <w:r>
        <w:rPr>
          <w:rFonts w:hint="eastAsia" w:ascii="仿宋_GB2312" w:hAnsi="仿宋_GB2312" w:cs="仿宋_GB2312"/>
          <w:color w:val="auto"/>
          <w:kern w:val="2"/>
          <w:sz w:val="32"/>
          <w:szCs w:val="32"/>
          <w:highlight w:val="none"/>
          <w:lang w:val="en-US" w:eastAsia="zh-CN" w:bidi="ar-SA"/>
        </w:rPr>
        <w:t>不享受积极配合搬迁奖励</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overflowPunct/>
        <w:autoSpaceDE/>
        <w:autoSpaceDN/>
        <w:bidi w:val="0"/>
        <w:adjustRightInd w:val="0"/>
        <w:snapToGrid w:val="0"/>
        <w:spacing w:afterLines="0" w:line="578"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十一、临时过渡安置费及搬迁补助</w:t>
      </w:r>
    </w:p>
    <w:p>
      <w:pPr>
        <w:pStyle w:val="2"/>
        <w:keepNext w:val="0"/>
        <w:keepLines w:val="0"/>
        <w:pageBreakBefore w:val="0"/>
        <w:widowControl w:val="0"/>
        <w:kinsoku/>
        <w:overflowPunct/>
        <w:autoSpaceDE/>
        <w:autoSpaceDN/>
        <w:bidi w:val="0"/>
        <w:spacing w:after="0" w:afterLines="0" w:line="578" w:lineRule="exact"/>
        <w:ind w:firstLine="640" w:firstLineChars="200"/>
        <w:textAlignment w:val="auto"/>
        <w:rPr>
          <w:rFonts w:hint="eastAsia"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（一）临时过渡安置费</w:t>
      </w:r>
    </w:p>
    <w:p>
      <w:pPr>
        <w:pStyle w:val="2"/>
        <w:keepNext w:val="0"/>
        <w:keepLines w:val="0"/>
        <w:pageBreakBefore w:val="0"/>
        <w:widowControl w:val="0"/>
        <w:kinsoku/>
        <w:overflowPunct/>
        <w:autoSpaceDE/>
        <w:autoSpaceDN/>
        <w:bidi w:val="0"/>
        <w:spacing w:after="0" w:afterLines="0" w:line="578" w:lineRule="exact"/>
        <w:ind w:firstLine="640" w:firstLineChars="200"/>
        <w:textAlignment w:val="auto"/>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认定为</w:t>
      </w:r>
      <w:r>
        <w:rPr>
          <w:rFonts w:hint="eastAsia" w:ascii="仿宋_GB2312" w:hAnsi="仿宋_GB2312" w:cs="仿宋_GB2312"/>
          <w:color w:val="auto"/>
          <w:szCs w:val="32"/>
          <w:highlight w:val="none"/>
          <w:lang w:val="en-US" w:eastAsia="zh-CN"/>
        </w:rPr>
        <w:t>1至6类</w:t>
      </w:r>
      <w:r>
        <w:rPr>
          <w:rFonts w:hint="eastAsia" w:ascii="仿宋_GB2312" w:hAnsi="仿宋_GB2312" w:eastAsia="仿宋_GB2312" w:cs="仿宋_GB2312"/>
          <w:color w:val="auto"/>
          <w:szCs w:val="32"/>
          <w:highlight w:val="none"/>
          <w:lang w:val="en-US" w:eastAsia="zh-CN"/>
        </w:rPr>
        <w:t>安置对象被征收人选择货币补偿的，不予发放临时过渡费；</w:t>
      </w:r>
      <w:r>
        <w:rPr>
          <w:rFonts w:hint="eastAsia" w:ascii="仿宋_GB2312" w:hAnsi="仿宋_GB2312" w:eastAsia="仿宋_GB2312" w:cs="仿宋_GB2312"/>
          <w:color w:val="auto"/>
          <w:szCs w:val="32"/>
          <w:highlight w:val="none"/>
        </w:rPr>
        <w:t>选择</w:t>
      </w:r>
      <w:r>
        <w:rPr>
          <w:rFonts w:hint="eastAsia" w:ascii="仿宋_GB2312" w:hAnsi="仿宋_GB2312" w:cs="仿宋_GB2312"/>
          <w:color w:val="auto"/>
          <w:szCs w:val="32"/>
          <w:highlight w:val="none"/>
          <w:lang w:val="en-US" w:eastAsia="zh-CN"/>
        </w:rPr>
        <w:t>回迁安置或</w:t>
      </w:r>
      <w:r>
        <w:rPr>
          <w:rFonts w:hint="eastAsia" w:ascii="仿宋_GB2312" w:hAnsi="仿宋_GB2312" w:eastAsia="仿宋_GB2312" w:cs="仿宋_GB2312"/>
          <w:color w:val="auto"/>
          <w:szCs w:val="32"/>
          <w:highlight w:val="none"/>
          <w:lang w:val="en-US" w:eastAsia="zh-CN"/>
        </w:rPr>
        <w:t>货币补偿和</w:t>
      </w:r>
      <w:r>
        <w:rPr>
          <w:rFonts w:hint="eastAsia" w:ascii="仿宋_GB2312" w:hAnsi="仿宋_GB2312" w:cs="仿宋_GB2312"/>
          <w:color w:val="auto"/>
          <w:szCs w:val="32"/>
          <w:highlight w:val="none"/>
          <w:lang w:val="en-US" w:eastAsia="zh-CN"/>
        </w:rPr>
        <w:t>回迁安置</w:t>
      </w:r>
      <w:r>
        <w:rPr>
          <w:rFonts w:hint="eastAsia" w:ascii="仿宋_GB2312" w:hAnsi="仿宋_GB2312" w:eastAsia="仿宋_GB2312" w:cs="仿宋_GB2312"/>
          <w:color w:val="auto"/>
          <w:szCs w:val="32"/>
          <w:highlight w:val="none"/>
          <w:lang w:val="en-US" w:eastAsia="zh-CN"/>
        </w:rPr>
        <w:t>相结合</w:t>
      </w:r>
      <w:r>
        <w:rPr>
          <w:rFonts w:hint="eastAsia" w:ascii="仿宋_GB2312" w:hAnsi="仿宋_GB2312" w:eastAsia="仿宋_GB2312" w:cs="仿宋_GB2312"/>
          <w:color w:val="auto"/>
          <w:szCs w:val="32"/>
          <w:highlight w:val="none"/>
        </w:rPr>
        <w:t>的，</w:t>
      </w:r>
      <w:r>
        <w:rPr>
          <w:rFonts w:hint="eastAsia" w:ascii="仿宋_GB2312" w:hAnsi="仿宋_GB2312" w:cs="仿宋_GB2312"/>
          <w:color w:val="auto"/>
          <w:szCs w:val="32"/>
          <w:highlight w:val="none"/>
          <w:lang w:val="en-US" w:eastAsia="zh-CN"/>
        </w:rPr>
        <w:t>回迁安置</w:t>
      </w:r>
      <w:r>
        <w:rPr>
          <w:rFonts w:hint="eastAsia" w:ascii="仿宋_GB2312" w:hAnsi="仿宋_GB2312" w:cs="仿宋_GB2312"/>
          <w:color w:val="auto"/>
          <w:szCs w:val="32"/>
          <w:highlight w:val="none"/>
          <w:lang w:eastAsia="zh-CN"/>
        </w:rPr>
        <w:t>部分</w:t>
      </w:r>
      <w:r>
        <w:rPr>
          <w:rFonts w:hint="eastAsia" w:ascii="仿宋_GB2312" w:hAnsi="仿宋_GB2312" w:eastAsia="仿宋_GB2312" w:cs="仿宋_GB2312"/>
          <w:color w:val="auto"/>
          <w:szCs w:val="32"/>
          <w:highlight w:val="none"/>
          <w:lang w:val="en-US" w:eastAsia="zh-CN"/>
        </w:rPr>
        <w:t>按每户每月租房补贴4000元、每人每月生活补贴500元的标准发放临时过渡安置费，</w:t>
      </w:r>
      <w:r>
        <w:rPr>
          <w:rFonts w:hint="eastAsia" w:ascii="仿宋_GB2312" w:hAnsi="仿宋_GB2312" w:eastAsia="仿宋_GB2312" w:cs="仿宋_GB2312"/>
          <w:color w:val="auto"/>
          <w:szCs w:val="32"/>
          <w:highlight w:val="none"/>
        </w:rPr>
        <w:t>由其自行过渡安置。</w:t>
      </w:r>
    </w:p>
    <w:p>
      <w:pPr>
        <w:pStyle w:val="2"/>
        <w:keepNext w:val="0"/>
        <w:keepLines w:val="0"/>
        <w:pageBreakBefore w:val="0"/>
        <w:widowControl w:val="0"/>
        <w:kinsoku/>
        <w:overflowPunct/>
        <w:autoSpaceDE/>
        <w:autoSpaceDN/>
        <w:bidi w:val="0"/>
        <w:spacing w:after="0"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szCs w:val="32"/>
          <w:highlight w:val="none"/>
        </w:rPr>
        <w:t>临时过渡安置费发放期限从被征收人签订征收补偿安置协议并腾空房屋当月起</w:t>
      </w:r>
      <w:r>
        <w:rPr>
          <w:rFonts w:hint="eastAsia" w:ascii="仿宋_GB2312" w:hAnsi="仿宋_GB2312" w:cs="仿宋_GB2312"/>
          <w:color w:val="auto"/>
          <w:szCs w:val="32"/>
          <w:highlight w:val="none"/>
          <w:lang w:val="en-US" w:eastAsia="zh-CN"/>
        </w:rPr>
        <w:t>至征收人通知被搬迁人办理交房手续之日后3个月止，</w:t>
      </w:r>
      <w:r>
        <w:rPr>
          <w:rFonts w:hint="eastAsia" w:ascii="仿宋_GB2312" w:hAnsi="仿宋_GB2312" w:cs="仿宋_GB2312"/>
          <w:color w:val="auto"/>
          <w:szCs w:val="32"/>
          <w:highlight w:val="none"/>
          <w:lang w:eastAsia="zh-CN"/>
        </w:rPr>
        <w:t>以</w:t>
      </w:r>
      <w:r>
        <w:rPr>
          <w:rFonts w:hint="eastAsia" w:ascii="仿宋_GB2312" w:hAnsi="仿宋_GB2312" w:cs="仿宋_GB2312"/>
          <w:color w:val="auto"/>
          <w:szCs w:val="32"/>
          <w:highlight w:val="none"/>
          <w:lang w:val="en-US" w:eastAsia="zh-CN"/>
        </w:rPr>
        <w:t>实际临时过渡期按整月计算时间</w:t>
      </w:r>
      <w:r>
        <w:rPr>
          <w:rFonts w:hint="eastAsia" w:ascii="仿宋_GB2312" w:hAnsi="仿宋_GB2312" w:cs="仿宋_GB2312"/>
          <w:color w:val="auto"/>
          <w:szCs w:val="32"/>
          <w:highlight w:val="none"/>
          <w:lang w:eastAsia="zh-CN"/>
        </w:rPr>
        <w:t>发放</w:t>
      </w:r>
      <w:r>
        <w:rPr>
          <w:rFonts w:hint="eastAsia" w:ascii="仿宋_GB2312" w:hAnsi="仿宋_GB2312" w:cs="仿宋_GB2312"/>
          <w:color w:val="auto"/>
          <w:szCs w:val="32"/>
          <w:highlight w:val="none"/>
        </w:rPr>
        <w:t>临时过渡安置费</w:t>
      </w:r>
      <w:r>
        <w:rPr>
          <w:rFonts w:hint="eastAsia" w:ascii="仿宋_GB2312" w:hAnsi="仿宋_GB2312" w:cs="仿宋_GB2312"/>
          <w:color w:val="auto"/>
          <w:szCs w:val="32"/>
          <w:highlight w:val="none"/>
          <w:lang w:val="en-US" w:eastAsia="zh-CN"/>
        </w:rPr>
        <w:t>。</w:t>
      </w:r>
      <w:r>
        <w:rPr>
          <w:rFonts w:hint="eastAsia" w:ascii="仿宋_GB2312" w:hAnsi="仿宋_GB2312" w:cs="仿宋_GB2312"/>
          <w:color w:val="auto"/>
          <w:szCs w:val="32"/>
          <w:highlight w:val="none"/>
        </w:rPr>
        <w:t>若临时过渡期超过18个月，</w:t>
      </w:r>
      <w:r>
        <w:rPr>
          <w:rFonts w:hint="eastAsia" w:ascii="仿宋_GB2312" w:hAnsi="仿宋_GB2312" w:cs="仿宋_GB2312"/>
          <w:color w:val="auto"/>
          <w:szCs w:val="32"/>
          <w:highlight w:val="none"/>
          <w:lang w:val="en-US" w:eastAsia="zh-CN"/>
        </w:rPr>
        <w:t>先一次性发放18个月临时过渡安置费</w:t>
      </w:r>
      <w:r>
        <w:rPr>
          <w:rFonts w:hint="eastAsia" w:ascii="仿宋_GB2312" w:hAnsi="仿宋_GB2312" w:cs="仿宋_GB2312"/>
          <w:color w:val="auto"/>
          <w:szCs w:val="32"/>
          <w:highlight w:val="none"/>
        </w:rPr>
        <w:t>，</w:t>
      </w:r>
      <w:r>
        <w:rPr>
          <w:rFonts w:hint="eastAsia" w:ascii="仿宋_GB2312" w:hAnsi="仿宋_GB2312" w:cs="仿宋_GB2312"/>
          <w:color w:val="auto"/>
          <w:szCs w:val="32"/>
          <w:highlight w:val="none"/>
          <w:lang w:val="en-US" w:eastAsia="zh-CN"/>
        </w:rPr>
        <w:t>期满后根据实际情况再</w:t>
      </w:r>
      <w:r>
        <w:rPr>
          <w:rFonts w:hint="eastAsia" w:ascii="仿宋_GB2312" w:hAnsi="仿宋_GB2312" w:cs="仿宋_GB2312"/>
          <w:color w:val="auto"/>
          <w:szCs w:val="32"/>
          <w:highlight w:val="none"/>
        </w:rPr>
        <w:t>发放。</w:t>
      </w:r>
      <w:r>
        <w:rPr>
          <w:rFonts w:hint="eastAsia" w:ascii="仿宋_GB2312" w:hAnsi="仿宋_GB2312" w:cs="仿宋_GB2312"/>
          <w:color w:val="auto"/>
          <w:kern w:val="2"/>
          <w:sz w:val="32"/>
          <w:szCs w:val="32"/>
          <w:highlight w:val="none"/>
          <w:lang w:val="en-US" w:eastAsia="zh-CN" w:bidi="ar-SA"/>
        </w:rPr>
        <w:t>被搬迁人无正当理由拒绝安置或拖延办理收房手续的，以通知被搬迁人办理交房手续之日作为停发临时过渡安置费的截止点，因此产生的不利后果由被搬迁人承担。</w:t>
      </w:r>
    </w:p>
    <w:p>
      <w:pPr>
        <w:keepNext w:val="0"/>
        <w:keepLines w:val="0"/>
        <w:pageBreakBefore w:val="0"/>
        <w:widowControl w:val="0"/>
        <w:kinsoku/>
        <w:overflowPunct/>
        <w:autoSpaceDE/>
        <w:autoSpaceDN/>
        <w:bidi w:val="0"/>
        <w:adjustRightInd w:val="0"/>
        <w:snapToGrid w:val="0"/>
        <w:spacing w:afterLines="0" w:line="578"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（二）搬迁补助费</w:t>
      </w:r>
    </w:p>
    <w:p>
      <w:pPr>
        <w:pStyle w:val="2"/>
        <w:spacing w:after="0" w:afterLines="0" w:line="578"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搬迁补助费为3600元</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每户</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人选择</w:t>
      </w:r>
      <w:r>
        <w:rPr>
          <w:rFonts w:hint="eastAsia" w:ascii="仿宋_GB2312" w:hAnsi="仿宋_GB2312" w:cs="仿宋_GB2312"/>
          <w:color w:val="auto"/>
          <w:kern w:val="2"/>
          <w:sz w:val="32"/>
          <w:szCs w:val="32"/>
          <w:highlight w:val="none"/>
          <w:lang w:val="en-US" w:eastAsia="zh-CN" w:bidi="ar-SA"/>
        </w:rPr>
        <w:t>单一</w:t>
      </w:r>
      <w:r>
        <w:rPr>
          <w:rFonts w:hint="eastAsia" w:ascii="仿宋_GB2312" w:hAnsi="仿宋_GB2312" w:eastAsia="仿宋_GB2312" w:cs="仿宋_GB2312"/>
          <w:color w:val="auto"/>
          <w:kern w:val="2"/>
          <w:sz w:val="32"/>
          <w:szCs w:val="32"/>
          <w:highlight w:val="none"/>
          <w:lang w:val="en-US" w:eastAsia="zh-CN" w:bidi="ar-SA"/>
        </w:rPr>
        <w:t>货币补偿的，在签订搬迁补偿安置协议</w:t>
      </w:r>
      <w:r>
        <w:rPr>
          <w:rFonts w:hint="eastAsia" w:ascii="仿宋_GB2312" w:hAnsi="仿宋_GB2312" w:cs="仿宋_GB2312"/>
          <w:color w:val="auto"/>
          <w:kern w:val="2"/>
          <w:sz w:val="32"/>
          <w:szCs w:val="32"/>
          <w:highlight w:val="none"/>
          <w:lang w:val="en-US" w:eastAsia="zh-CN" w:bidi="ar-SA"/>
        </w:rPr>
        <w:t>时按</w:t>
      </w:r>
      <w:r>
        <w:rPr>
          <w:rFonts w:hint="eastAsia" w:ascii="仿宋_GB2312" w:hAnsi="仿宋_GB2312" w:eastAsia="仿宋_GB2312" w:cs="仿宋_GB2312"/>
          <w:color w:val="auto"/>
          <w:kern w:val="2"/>
          <w:sz w:val="32"/>
          <w:szCs w:val="32"/>
          <w:highlight w:val="none"/>
          <w:lang w:val="en-US" w:eastAsia="zh-CN" w:bidi="ar-SA"/>
        </w:rPr>
        <w:t>一次</w:t>
      </w:r>
      <w:r>
        <w:rPr>
          <w:rFonts w:hint="eastAsia" w:ascii="仿宋_GB2312" w:hAnsi="仿宋_GB2312" w:cs="仿宋_GB2312"/>
          <w:color w:val="auto"/>
          <w:kern w:val="2"/>
          <w:sz w:val="32"/>
          <w:szCs w:val="32"/>
          <w:highlight w:val="none"/>
          <w:lang w:val="en-US" w:eastAsia="zh-CN" w:bidi="ar-SA"/>
        </w:rPr>
        <w:t>计算</w:t>
      </w:r>
      <w:r>
        <w:rPr>
          <w:rFonts w:hint="eastAsia" w:ascii="仿宋_GB2312" w:hAnsi="仿宋_GB2312" w:eastAsia="仿宋_GB2312" w:cs="仿宋_GB2312"/>
          <w:color w:val="auto"/>
          <w:kern w:val="2"/>
          <w:sz w:val="32"/>
          <w:szCs w:val="32"/>
          <w:highlight w:val="none"/>
          <w:lang w:val="en-US" w:eastAsia="zh-CN" w:bidi="ar-SA"/>
        </w:rPr>
        <w:t>搬迁补助费；选择</w:t>
      </w:r>
      <w:r>
        <w:rPr>
          <w:rFonts w:hint="eastAsia" w:ascii="仿宋_GB2312" w:hAnsi="仿宋_GB2312" w:cs="仿宋_GB2312"/>
          <w:color w:val="auto"/>
          <w:kern w:val="2"/>
          <w:sz w:val="32"/>
          <w:szCs w:val="32"/>
          <w:highlight w:val="none"/>
          <w:lang w:val="en-US" w:eastAsia="zh-CN" w:bidi="ar-SA"/>
        </w:rPr>
        <w:t>回迁安置、</w:t>
      </w:r>
      <w:r>
        <w:rPr>
          <w:rFonts w:hint="eastAsia" w:ascii="仿宋_GB2312" w:hAnsi="仿宋_GB2312" w:eastAsia="仿宋_GB2312" w:cs="仿宋_GB2312"/>
          <w:color w:val="auto"/>
          <w:kern w:val="2"/>
          <w:sz w:val="32"/>
          <w:szCs w:val="32"/>
          <w:highlight w:val="none"/>
          <w:lang w:val="en-US" w:eastAsia="zh-CN" w:bidi="ar-SA"/>
        </w:rPr>
        <w:t>货币补偿</w:t>
      </w:r>
      <w:r>
        <w:rPr>
          <w:rFonts w:hint="eastAsia" w:ascii="仿宋_GB2312" w:hAnsi="仿宋_GB2312" w:cs="仿宋_GB2312"/>
          <w:color w:val="auto"/>
          <w:kern w:val="2"/>
          <w:sz w:val="32"/>
          <w:szCs w:val="32"/>
          <w:highlight w:val="none"/>
          <w:lang w:val="en-US" w:eastAsia="zh-CN" w:bidi="ar-SA"/>
        </w:rPr>
        <w:t>与回迁安置</w:t>
      </w:r>
      <w:r>
        <w:rPr>
          <w:rFonts w:hint="eastAsia" w:ascii="仿宋_GB2312" w:hAnsi="仿宋_GB2312" w:eastAsia="仿宋_GB2312" w:cs="仿宋_GB2312"/>
          <w:color w:val="auto"/>
          <w:kern w:val="2"/>
          <w:sz w:val="32"/>
          <w:szCs w:val="32"/>
          <w:highlight w:val="none"/>
          <w:lang w:val="en-US" w:eastAsia="zh-CN" w:bidi="ar-SA"/>
        </w:rPr>
        <w:t>相结合的，在签订搬迁补偿安置协议</w:t>
      </w:r>
      <w:r>
        <w:rPr>
          <w:rFonts w:hint="eastAsia" w:ascii="仿宋_GB2312" w:hAnsi="仿宋_GB2312" w:cs="仿宋_GB2312"/>
          <w:color w:val="auto"/>
          <w:kern w:val="2"/>
          <w:sz w:val="32"/>
          <w:szCs w:val="32"/>
          <w:highlight w:val="none"/>
          <w:lang w:val="en-US" w:eastAsia="zh-CN" w:bidi="ar-SA"/>
        </w:rPr>
        <w:t>时</w:t>
      </w:r>
      <w:r>
        <w:rPr>
          <w:rFonts w:hint="eastAsia" w:ascii="仿宋_GB2312" w:hAnsi="仿宋_GB2312" w:eastAsia="仿宋_GB2312" w:cs="仿宋_GB2312"/>
          <w:color w:val="auto"/>
          <w:kern w:val="2"/>
          <w:sz w:val="32"/>
          <w:szCs w:val="32"/>
          <w:highlight w:val="none"/>
          <w:lang w:val="en-US" w:eastAsia="zh-CN" w:bidi="ar-SA"/>
        </w:rPr>
        <w:t>按两次</w:t>
      </w:r>
      <w:r>
        <w:rPr>
          <w:rFonts w:hint="eastAsia" w:ascii="仿宋_GB2312" w:hAnsi="仿宋_GB2312" w:cs="仿宋_GB2312"/>
          <w:color w:val="auto"/>
          <w:kern w:val="2"/>
          <w:sz w:val="32"/>
          <w:szCs w:val="32"/>
          <w:highlight w:val="none"/>
          <w:lang w:val="en-US" w:eastAsia="zh-CN" w:bidi="ar-SA"/>
        </w:rPr>
        <w:t>计算</w:t>
      </w:r>
      <w:r>
        <w:rPr>
          <w:rFonts w:hint="eastAsia" w:ascii="仿宋_GB2312" w:hAnsi="仿宋_GB2312" w:eastAsia="仿宋_GB2312" w:cs="仿宋_GB2312"/>
          <w:color w:val="auto"/>
          <w:kern w:val="2"/>
          <w:sz w:val="32"/>
          <w:szCs w:val="32"/>
          <w:highlight w:val="none"/>
          <w:lang w:val="en-US" w:eastAsia="zh-CN" w:bidi="ar-SA"/>
        </w:rPr>
        <w:t>搬迁补助费。</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 w:hAnsi="仿宋" w:eastAsia="仿宋" w:cs="仿宋"/>
          <w:bCs/>
          <w:color w:val="auto"/>
          <w:szCs w:val="32"/>
          <w:highlight w:val="none"/>
        </w:rPr>
      </w:pPr>
      <w:r>
        <w:rPr>
          <w:rFonts w:hint="eastAsia" w:ascii="黑体" w:hAnsi="黑体" w:eastAsia="黑体" w:cs="黑体"/>
          <w:b w:val="0"/>
          <w:bCs/>
          <w:color w:val="auto"/>
          <w:szCs w:val="32"/>
          <w:highlight w:val="none"/>
          <w:lang w:val="en-US" w:eastAsia="zh-CN"/>
        </w:rPr>
        <w:t>十二、</w:t>
      </w:r>
      <w:r>
        <w:rPr>
          <w:rFonts w:hint="eastAsia" w:ascii="黑体" w:hAnsi="黑体" w:eastAsia="黑体" w:cs="黑体"/>
          <w:b w:val="0"/>
          <w:bCs/>
          <w:color w:val="auto"/>
          <w:szCs w:val="32"/>
          <w:highlight w:val="none"/>
        </w:rPr>
        <w:t>安置房</w:t>
      </w:r>
      <w:r>
        <w:rPr>
          <w:rFonts w:hint="eastAsia" w:ascii="黑体" w:hAnsi="黑体" w:eastAsia="黑体" w:cs="黑体"/>
          <w:b w:val="0"/>
          <w:bCs/>
          <w:color w:val="auto"/>
          <w:szCs w:val="32"/>
          <w:highlight w:val="none"/>
          <w:lang w:val="en-US" w:eastAsia="zh-CN"/>
        </w:rPr>
        <w:t>的</w:t>
      </w:r>
      <w:r>
        <w:rPr>
          <w:rFonts w:hint="eastAsia" w:ascii="黑体" w:hAnsi="黑体" w:eastAsia="黑体" w:cs="黑体"/>
          <w:b w:val="0"/>
          <w:bCs/>
          <w:color w:val="auto"/>
          <w:szCs w:val="32"/>
          <w:highlight w:val="none"/>
        </w:rPr>
        <w:t>建设</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0" w:firstLineChars="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仿宋" w:hAnsi="仿宋" w:eastAsia="仿宋" w:cs="仿宋"/>
          <w:color w:val="auto"/>
          <w:szCs w:val="32"/>
          <w:highlight w:val="none"/>
          <w:lang w:eastAsia="zh-CN"/>
        </w:rPr>
        <w:t>　　</w:t>
      </w:r>
      <w:r>
        <w:rPr>
          <w:rFonts w:hint="eastAsia" w:ascii="楷体_GB2312" w:hAnsi="楷体_GB2312" w:eastAsia="楷体_GB2312" w:cs="楷体_GB2312"/>
          <w:color w:val="auto"/>
          <w:sz w:val="32"/>
          <w:szCs w:val="32"/>
          <w:highlight w:val="none"/>
          <w:lang w:val="en-US" w:eastAsia="zh-CN"/>
        </w:rPr>
        <w:t>（一）选址</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s="仿宋"/>
          <w:color w:val="auto"/>
          <w:szCs w:val="32"/>
          <w:highlight w:val="none"/>
          <w:lang w:eastAsia="zh-CN"/>
        </w:rPr>
        <w:t>　　</w:t>
      </w:r>
      <w:r>
        <w:rPr>
          <w:rFonts w:hint="eastAsia" w:ascii="仿宋_GB2312" w:hAnsi="仿宋_GB2312" w:eastAsia="仿宋_GB2312" w:cs="仿宋_GB2312"/>
          <w:color w:val="auto"/>
          <w:szCs w:val="32"/>
          <w:highlight w:val="none"/>
          <w:lang w:eastAsia="zh-CN"/>
        </w:rPr>
        <w:t>被搬迁人安置于南滨安置区</w:t>
      </w:r>
      <w:r>
        <w:rPr>
          <w:rFonts w:hint="eastAsia" w:ascii="仿宋_GB2312" w:hAnsi="仿宋_GB2312" w:cs="仿宋_GB2312"/>
          <w:color w:val="auto"/>
          <w:kern w:val="2"/>
          <w:sz w:val="32"/>
          <w:szCs w:val="32"/>
          <w:highlight w:val="none"/>
          <w:lang w:val="en-US" w:eastAsia="zh-CN" w:bidi="ar-SA"/>
        </w:rPr>
        <w:t>。</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0" w:firstLineChars="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仿宋" w:hAnsi="仿宋" w:eastAsia="仿宋" w:cs="仿宋"/>
          <w:bCs/>
          <w:color w:val="auto"/>
          <w:szCs w:val="32"/>
          <w:highlight w:val="none"/>
          <w:lang w:eastAsia="zh-CN"/>
        </w:rPr>
        <w:t>　　</w:t>
      </w:r>
      <w:r>
        <w:rPr>
          <w:rFonts w:hint="eastAsia" w:ascii="楷体_GB2312" w:hAnsi="楷体_GB2312" w:eastAsia="楷体_GB2312" w:cs="楷体_GB2312"/>
          <w:color w:val="auto"/>
          <w:sz w:val="32"/>
          <w:szCs w:val="32"/>
          <w:highlight w:val="none"/>
          <w:lang w:val="en-US" w:eastAsia="zh-CN"/>
        </w:rPr>
        <w:t>（二）建设标准</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s="仿宋"/>
          <w:color w:val="auto"/>
          <w:szCs w:val="32"/>
          <w:highlight w:val="none"/>
          <w:lang w:val="en-US" w:eastAsia="zh-CN"/>
        </w:rPr>
        <w:t>　</w:t>
      </w:r>
      <w:r>
        <w:rPr>
          <w:rFonts w:hint="eastAsia" w:ascii="仿宋_GB2312" w:hAnsi="仿宋_GB2312" w:eastAsia="仿宋_GB2312" w:cs="仿宋_GB2312"/>
          <w:color w:val="auto"/>
          <w:kern w:val="2"/>
          <w:sz w:val="32"/>
          <w:szCs w:val="32"/>
          <w:highlight w:val="none"/>
          <w:lang w:val="en-US" w:eastAsia="zh-CN" w:bidi="ar-SA"/>
        </w:rPr>
        <w:t>　安置房建设遵循统一规划、统一设计、统一建设原则，按照规划部门批准的安置房建设方案进行建设。</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0" w:firstLineChars="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仿宋" w:hAnsi="仿宋" w:eastAsia="仿宋" w:cs="仿宋"/>
          <w:bCs/>
          <w:color w:val="auto"/>
          <w:szCs w:val="32"/>
          <w:highlight w:val="none"/>
          <w:lang w:eastAsia="zh-CN"/>
        </w:rPr>
        <w:t>　　</w:t>
      </w:r>
      <w:r>
        <w:rPr>
          <w:rFonts w:hint="eastAsia" w:ascii="楷体_GB2312" w:hAnsi="楷体_GB2312" w:eastAsia="楷体_GB2312" w:cs="楷体_GB2312"/>
          <w:color w:val="auto"/>
          <w:sz w:val="32"/>
          <w:szCs w:val="32"/>
          <w:highlight w:val="none"/>
          <w:lang w:val="en-US" w:eastAsia="zh-CN"/>
        </w:rPr>
        <w:t>（三）安置房建设监管</w:t>
      </w:r>
    </w:p>
    <w:p>
      <w:pPr>
        <w:pStyle w:val="2"/>
        <w:keepNext w:val="0"/>
        <w:keepLines w:val="0"/>
        <w:pageBreakBefore w:val="0"/>
        <w:widowControl w:val="0"/>
        <w:kinsoku/>
        <w:overflowPunct/>
        <w:autoSpaceDE/>
        <w:autoSpaceDN/>
        <w:bidi w:val="0"/>
        <w:spacing w:after="0" w:afterLines="0" w:line="578" w:lineRule="exact"/>
        <w:ind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w:t>
      </w:r>
      <w:r>
        <w:rPr>
          <w:rFonts w:hint="eastAsia" w:ascii="仿宋_GB2312" w:hAnsi="仿宋_GB2312" w:eastAsia="仿宋_GB2312" w:cs="仿宋_GB2312"/>
          <w:color w:val="auto"/>
          <w:kern w:val="2"/>
          <w:sz w:val="32"/>
          <w:szCs w:val="32"/>
          <w:highlight w:val="none"/>
          <w:lang w:val="en-US" w:eastAsia="zh-CN" w:bidi="ar-SA"/>
        </w:rPr>
        <w:t>　为保障安置房的建设质量和进度，安置房项目业主单位定期组织被</w:t>
      </w:r>
      <w:r>
        <w:rPr>
          <w:rFonts w:hint="eastAsia" w:ascii="仿宋_GB2312" w:hAnsi="仿宋_GB2312" w:cs="仿宋_GB2312"/>
          <w:color w:val="auto"/>
          <w:kern w:val="2"/>
          <w:sz w:val="32"/>
          <w:szCs w:val="32"/>
          <w:highlight w:val="none"/>
          <w:lang w:val="en-US" w:eastAsia="zh-CN" w:bidi="ar-SA"/>
        </w:rPr>
        <w:t>搬迁人</w:t>
      </w:r>
      <w:r>
        <w:rPr>
          <w:rFonts w:hint="eastAsia" w:ascii="仿宋_GB2312" w:hAnsi="仿宋_GB2312" w:eastAsia="仿宋_GB2312" w:cs="仿宋_GB2312"/>
          <w:color w:val="auto"/>
          <w:kern w:val="2"/>
          <w:sz w:val="32"/>
          <w:szCs w:val="32"/>
          <w:highlight w:val="none"/>
          <w:lang w:val="en-US" w:eastAsia="zh-CN" w:bidi="ar-SA"/>
        </w:rPr>
        <w:t>代表到施工现场进行检查监督。</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0" w:firstLineChars="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仿宋" w:hAnsi="仿宋" w:eastAsia="仿宋" w:cs="仿宋"/>
          <w:bCs/>
          <w:color w:val="auto"/>
          <w:szCs w:val="32"/>
          <w:highlight w:val="none"/>
          <w:lang w:eastAsia="zh-CN"/>
        </w:rPr>
        <w:t>　　</w:t>
      </w:r>
      <w:r>
        <w:rPr>
          <w:rFonts w:hint="eastAsia" w:ascii="楷体_GB2312" w:hAnsi="楷体_GB2312" w:eastAsia="楷体_GB2312" w:cs="楷体_GB2312"/>
          <w:color w:val="auto"/>
          <w:sz w:val="32"/>
          <w:szCs w:val="32"/>
          <w:highlight w:val="none"/>
          <w:lang w:val="en-US" w:eastAsia="zh-CN"/>
        </w:rPr>
        <w:t>（四）安置房的分配</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s="仿宋"/>
          <w:color w:val="auto"/>
          <w:szCs w:val="32"/>
          <w:highlight w:val="none"/>
          <w:lang w:val="en-US" w:eastAsia="zh-CN"/>
        </w:rPr>
        <w:t>　</w:t>
      </w:r>
      <w:r>
        <w:rPr>
          <w:rFonts w:hint="eastAsia" w:ascii="仿宋_GB2312" w:hAnsi="仿宋_GB2312" w:eastAsia="仿宋_GB2312" w:cs="仿宋_GB2312"/>
          <w:color w:val="auto"/>
          <w:kern w:val="2"/>
          <w:sz w:val="32"/>
          <w:szCs w:val="32"/>
          <w:highlight w:val="none"/>
          <w:lang w:val="en-US" w:eastAsia="zh-CN" w:bidi="ar-SA"/>
        </w:rPr>
        <w:t>　由崖州区人民政府、相关村社区（居）主导进行，按照被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人签订征收补偿安置协议时间的先后顺序，优先选择安置房（包括安置房朝向、楼层、户型和房号等），同一日签订协议的，以抽签方式确认选房顺序。</w:t>
      </w:r>
    </w:p>
    <w:p>
      <w:pPr>
        <w:pStyle w:val="2"/>
        <w:keepNext w:val="0"/>
        <w:keepLines w:val="0"/>
        <w:pageBreakBefore w:val="0"/>
        <w:widowControl w:val="0"/>
        <w:numPr>
          <w:ilvl w:val="0"/>
          <w:numId w:val="0"/>
        </w:numPr>
        <w:kinsoku/>
        <w:overflowPunct/>
        <w:autoSpaceDE/>
        <w:autoSpaceDN/>
        <w:bidi w:val="0"/>
        <w:spacing w:after="0" w:afterLines="0" w:line="578"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（五）安置房办证费用</w:t>
      </w:r>
    </w:p>
    <w:p>
      <w:pPr>
        <w:pStyle w:val="2"/>
        <w:keepNext w:val="0"/>
        <w:keepLines w:val="0"/>
        <w:pageBreakBefore w:val="0"/>
        <w:widowControl w:val="0"/>
        <w:numPr>
          <w:ilvl w:val="0"/>
          <w:numId w:val="0"/>
        </w:numPr>
        <w:kinsoku/>
        <w:overflowPunct/>
        <w:autoSpaceDE/>
        <w:autoSpaceDN/>
        <w:bidi w:val="0"/>
        <w:spacing w:after="0" w:afterLines="0" w:line="578" w:lineRule="exact"/>
        <w:ind w:firstLine="665"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被征收的房屋已依法取得</w:t>
      </w:r>
      <w:r>
        <w:rPr>
          <w:rFonts w:hint="eastAsia" w:ascii="仿宋_GB2312" w:hAnsi="仿宋_GB2312" w:cs="仿宋_GB2312"/>
          <w:color w:val="auto"/>
          <w:kern w:val="2"/>
          <w:sz w:val="32"/>
          <w:szCs w:val="32"/>
          <w:highlight w:val="none"/>
          <w:lang w:val="en-US" w:eastAsia="zh-CN" w:bidi="ar-SA"/>
        </w:rPr>
        <w:t>房屋所有权证</w:t>
      </w:r>
      <w:r>
        <w:rPr>
          <w:rFonts w:hint="eastAsia" w:ascii="仿宋_GB2312" w:hAnsi="仿宋_GB2312" w:eastAsia="仿宋_GB2312" w:cs="仿宋_GB2312"/>
          <w:color w:val="auto"/>
          <w:kern w:val="2"/>
          <w:sz w:val="32"/>
          <w:szCs w:val="32"/>
          <w:highlight w:val="none"/>
          <w:lang w:val="en-US" w:eastAsia="zh-CN" w:bidi="ar-SA"/>
        </w:rPr>
        <w:t>的，</w:t>
      </w:r>
      <w:r>
        <w:rPr>
          <w:rFonts w:hint="eastAsia" w:ascii="仿宋_GB2312" w:hAnsi="仿宋_GB2312" w:cs="仿宋_GB2312"/>
          <w:color w:val="auto"/>
          <w:kern w:val="2"/>
          <w:sz w:val="32"/>
          <w:szCs w:val="32"/>
          <w:highlight w:val="none"/>
          <w:lang w:val="en-US" w:eastAsia="zh-CN" w:bidi="ar-SA"/>
        </w:rPr>
        <w:t>办理</w:t>
      </w:r>
      <w:r>
        <w:rPr>
          <w:rFonts w:hint="eastAsia" w:ascii="仿宋_GB2312" w:hAnsi="仿宋_GB2312" w:eastAsia="仿宋_GB2312" w:cs="仿宋_GB2312"/>
          <w:color w:val="auto"/>
          <w:kern w:val="2"/>
          <w:sz w:val="32"/>
          <w:szCs w:val="32"/>
          <w:highlight w:val="none"/>
          <w:lang w:val="en-US" w:eastAsia="zh-CN" w:bidi="ar-SA"/>
        </w:rPr>
        <w:t>安置房不动产权证所需费用由</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人承担，超出原产权证权属面积部分对应的相关费用由被</w:t>
      </w:r>
      <w:r>
        <w:rPr>
          <w:rFonts w:hint="eastAsia" w:ascii="仿宋_GB2312" w:hAnsi="仿宋_GB2312" w:cs="仿宋_GB2312"/>
          <w:color w:val="auto"/>
          <w:kern w:val="2"/>
          <w:sz w:val="32"/>
          <w:szCs w:val="32"/>
          <w:highlight w:val="none"/>
          <w:lang w:val="en-US" w:eastAsia="zh-CN" w:bidi="ar-SA"/>
        </w:rPr>
        <w:t>搬迁人</w:t>
      </w:r>
      <w:r>
        <w:rPr>
          <w:rFonts w:hint="eastAsia" w:ascii="仿宋_GB2312" w:hAnsi="仿宋_GB2312" w:eastAsia="仿宋_GB2312" w:cs="仿宋_GB2312"/>
          <w:color w:val="auto"/>
          <w:kern w:val="2"/>
          <w:sz w:val="32"/>
          <w:szCs w:val="32"/>
          <w:highlight w:val="none"/>
          <w:lang w:val="en-US" w:eastAsia="zh-CN" w:bidi="ar-SA"/>
        </w:rPr>
        <w:t>承担</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被征收的房屋未依法取得</w:t>
      </w:r>
      <w:r>
        <w:rPr>
          <w:rFonts w:hint="eastAsia" w:ascii="仿宋_GB2312" w:hAnsi="仿宋_GB2312" w:cs="仿宋_GB2312"/>
          <w:color w:val="auto"/>
          <w:kern w:val="2"/>
          <w:sz w:val="32"/>
          <w:szCs w:val="32"/>
          <w:highlight w:val="none"/>
          <w:lang w:val="en-US" w:eastAsia="zh-CN" w:bidi="ar-SA"/>
        </w:rPr>
        <w:t>房屋所有权证</w:t>
      </w:r>
      <w:r>
        <w:rPr>
          <w:rFonts w:hint="eastAsia" w:ascii="仿宋_GB2312" w:hAnsi="仿宋_GB2312" w:eastAsia="仿宋_GB2312" w:cs="仿宋_GB2312"/>
          <w:color w:val="auto"/>
          <w:kern w:val="2"/>
          <w:sz w:val="32"/>
          <w:szCs w:val="32"/>
          <w:highlight w:val="none"/>
          <w:lang w:val="en-US" w:eastAsia="zh-CN" w:bidi="ar-SA"/>
        </w:rPr>
        <w:t>的，</w:t>
      </w:r>
      <w:r>
        <w:rPr>
          <w:rFonts w:hint="eastAsia" w:ascii="仿宋_GB2312" w:hAnsi="仿宋_GB2312" w:cs="仿宋_GB2312"/>
          <w:color w:val="auto"/>
          <w:kern w:val="2"/>
          <w:sz w:val="32"/>
          <w:szCs w:val="32"/>
          <w:highlight w:val="none"/>
          <w:lang w:val="en-US" w:eastAsia="zh-CN" w:bidi="ar-SA"/>
        </w:rPr>
        <w:t>搬迁人</w:t>
      </w:r>
      <w:r>
        <w:rPr>
          <w:rFonts w:hint="eastAsia" w:ascii="仿宋_GB2312" w:hAnsi="仿宋_GB2312" w:eastAsia="仿宋_GB2312" w:cs="仿宋_GB2312"/>
          <w:color w:val="auto"/>
          <w:kern w:val="2"/>
          <w:sz w:val="32"/>
          <w:szCs w:val="32"/>
          <w:highlight w:val="none"/>
          <w:lang w:val="en-US" w:eastAsia="zh-CN" w:bidi="ar-SA"/>
        </w:rPr>
        <w:t>协助被</w:t>
      </w:r>
      <w:r>
        <w:rPr>
          <w:rFonts w:hint="eastAsia" w:ascii="仿宋_GB2312" w:hAnsi="仿宋_GB2312" w:cs="仿宋_GB2312"/>
          <w:color w:val="auto"/>
          <w:kern w:val="2"/>
          <w:sz w:val="32"/>
          <w:szCs w:val="32"/>
          <w:highlight w:val="none"/>
          <w:lang w:val="en-US" w:eastAsia="zh-CN" w:bidi="ar-SA"/>
        </w:rPr>
        <w:t>搬迁人</w:t>
      </w:r>
      <w:r>
        <w:rPr>
          <w:rFonts w:hint="eastAsia" w:ascii="仿宋_GB2312" w:hAnsi="仿宋_GB2312" w:eastAsia="仿宋_GB2312" w:cs="仿宋_GB2312"/>
          <w:color w:val="auto"/>
          <w:kern w:val="2"/>
          <w:sz w:val="32"/>
          <w:szCs w:val="32"/>
          <w:highlight w:val="none"/>
          <w:lang w:val="en-US" w:eastAsia="zh-CN" w:bidi="ar-SA"/>
        </w:rPr>
        <w:t>办理</w:t>
      </w:r>
      <w:r>
        <w:rPr>
          <w:rFonts w:hint="eastAsia" w:ascii="仿宋_GB2312" w:hAnsi="仿宋_GB2312" w:cs="仿宋_GB2312"/>
          <w:color w:val="auto"/>
          <w:kern w:val="2"/>
          <w:sz w:val="32"/>
          <w:szCs w:val="32"/>
          <w:highlight w:val="none"/>
          <w:lang w:val="en-US" w:eastAsia="zh-CN" w:bidi="ar-SA"/>
        </w:rPr>
        <w:t>房屋</w:t>
      </w:r>
      <w:r>
        <w:rPr>
          <w:rFonts w:hint="eastAsia" w:ascii="仿宋_GB2312" w:hAnsi="仿宋_GB2312" w:eastAsia="仿宋_GB2312" w:cs="仿宋_GB2312"/>
          <w:color w:val="auto"/>
          <w:kern w:val="2"/>
          <w:sz w:val="32"/>
          <w:szCs w:val="32"/>
          <w:highlight w:val="none"/>
          <w:lang w:val="en-US" w:eastAsia="zh-CN" w:bidi="ar-SA"/>
        </w:rPr>
        <w:t>不动产权证，</w:t>
      </w:r>
      <w:r>
        <w:rPr>
          <w:rFonts w:hint="eastAsia" w:ascii="仿宋_GB2312" w:hAnsi="仿宋_GB2312" w:cs="仿宋_GB2312"/>
          <w:color w:val="auto"/>
          <w:kern w:val="2"/>
          <w:sz w:val="32"/>
          <w:szCs w:val="32"/>
          <w:highlight w:val="none"/>
          <w:lang w:val="en-US" w:eastAsia="zh-CN" w:bidi="ar-SA"/>
        </w:rPr>
        <w:t>办理</w:t>
      </w:r>
      <w:r>
        <w:rPr>
          <w:rFonts w:hint="eastAsia" w:ascii="仿宋_GB2312" w:hAnsi="仿宋_GB2312" w:eastAsia="仿宋_GB2312" w:cs="仿宋_GB2312"/>
          <w:color w:val="auto"/>
          <w:kern w:val="2"/>
          <w:sz w:val="32"/>
          <w:szCs w:val="32"/>
          <w:highlight w:val="none"/>
          <w:lang w:val="en-US" w:eastAsia="zh-CN" w:bidi="ar-SA"/>
        </w:rPr>
        <w:t>安置房不动产权证所需费用由被</w:t>
      </w:r>
      <w:r>
        <w:rPr>
          <w:rFonts w:hint="eastAsia" w:ascii="仿宋_GB2312" w:hAnsi="仿宋_GB2312" w:cs="仿宋_GB2312"/>
          <w:color w:val="auto"/>
          <w:kern w:val="2"/>
          <w:sz w:val="32"/>
          <w:szCs w:val="32"/>
          <w:highlight w:val="none"/>
          <w:lang w:val="en-US" w:eastAsia="zh-CN" w:bidi="ar-SA"/>
        </w:rPr>
        <w:t>搬迁人</w:t>
      </w:r>
      <w:r>
        <w:rPr>
          <w:rFonts w:hint="eastAsia" w:ascii="仿宋_GB2312" w:hAnsi="仿宋_GB2312" w:eastAsia="仿宋_GB2312" w:cs="仿宋_GB2312"/>
          <w:color w:val="auto"/>
          <w:kern w:val="2"/>
          <w:sz w:val="32"/>
          <w:szCs w:val="32"/>
          <w:highlight w:val="none"/>
          <w:lang w:val="en-US" w:eastAsia="zh-CN" w:bidi="ar-SA"/>
        </w:rPr>
        <w:t>承担</w:t>
      </w:r>
      <w:r>
        <w:rPr>
          <w:rFonts w:hint="eastAsia" w:ascii="仿宋_GB2312" w:hAnsi="仿宋_GB2312" w:cs="仿宋_GB2312"/>
          <w:color w:val="auto"/>
          <w:kern w:val="2"/>
          <w:sz w:val="32"/>
          <w:szCs w:val="32"/>
          <w:highlight w:val="none"/>
          <w:lang w:val="en-US" w:eastAsia="zh-CN" w:bidi="ar-SA"/>
        </w:rPr>
        <w:t>；被搬迁人的房屋土地性质为划拨或集体所有，安置房屋土地性质需办理为出让地的，由被搬迁人补交土地出让金；办理</w:t>
      </w:r>
      <w:r>
        <w:rPr>
          <w:rFonts w:hint="eastAsia" w:ascii="仿宋_GB2312" w:hAnsi="仿宋_GB2312" w:eastAsia="仿宋_GB2312" w:cs="仿宋_GB2312"/>
          <w:color w:val="auto"/>
          <w:kern w:val="2"/>
          <w:sz w:val="32"/>
          <w:szCs w:val="32"/>
          <w:highlight w:val="none"/>
          <w:lang w:val="en-US" w:eastAsia="zh-CN" w:bidi="ar-SA"/>
        </w:rPr>
        <w:t>安置房不动产权证时安置房屋维修资金由被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人承担。</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黑体" w:hAnsi="黑体" w:eastAsia="黑体" w:cs="黑体"/>
          <w:b w:val="0"/>
          <w:bCs/>
          <w:color w:val="auto"/>
          <w:szCs w:val="32"/>
          <w:highlight w:val="none"/>
          <w:lang w:val="en-US" w:eastAsia="zh-CN"/>
        </w:rPr>
      </w:pPr>
      <w:r>
        <w:rPr>
          <w:rFonts w:hint="eastAsia" w:ascii="黑体" w:hAnsi="黑体" w:eastAsia="黑体" w:cs="黑体"/>
          <w:b w:val="0"/>
          <w:bCs/>
          <w:color w:val="auto"/>
          <w:szCs w:val="32"/>
          <w:highlight w:val="none"/>
          <w:lang w:val="en-US" w:eastAsia="zh-CN"/>
        </w:rPr>
        <w:t>十三、扶持措施</w:t>
      </w:r>
    </w:p>
    <w:p>
      <w:pPr>
        <w:pStyle w:val="2"/>
        <w:numPr>
          <w:ilvl w:val="0"/>
          <w:numId w:val="0"/>
        </w:numPr>
        <w:spacing w:after="0" w:afterLines="0" w:line="578" w:lineRule="exact"/>
        <w:ind w:firstLine="665" w:firstLineChars="0"/>
        <w:rPr>
          <w:rFonts w:hint="eastAsia"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w:t>
      </w:r>
      <w:r>
        <w:rPr>
          <w:rFonts w:hint="eastAsia" w:ascii="仿宋_GB2312" w:hAnsi="仿宋_GB2312" w:cs="仿宋_GB2312"/>
          <w:color w:val="auto"/>
          <w:kern w:val="2"/>
          <w:sz w:val="32"/>
          <w:szCs w:val="32"/>
          <w:highlight w:val="none"/>
          <w:lang w:val="en-US" w:eastAsia="zh-CN" w:bidi="ar-SA"/>
        </w:rPr>
        <w:t>村民就业培训、养老、医疗保险费用，按国家、省市相关规定执行，全部经费从政府提取的被征地农民社会保障专项资金解决。</w:t>
      </w:r>
    </w:p>
    <w:p>
      <w:pPr>
        <w:pStyle w:val="2"/>
        <w:numPr>
          <w:ilvl w:val="0"/>
          <w:numId w:val="0"/>
        </w:numPr>
        <w:spacing w:after="0" w:afterLines="0" w:line="578" w:lineRule="exact"/>
        <w:ind w:firstLine="665" w:firstLineChars="0"/>
        <w:rPr>
          <w:rFonts w:hint="eastAsia"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w:t>
      </w:r>
      <w:r>
        <w:rPr>
          <w:rFonts w:hint="eastAsia" w:ascii="仿宋_GB2312" w:hAnsi="仿宋_GB2312" w:cs="仿宋_GB2312"/>
          <w:color w:val="auto"/>
          <w:kern w:val="2"/>
          <w:sz w:val="32"/>
          <w:szCs w:val="32"/>
          <w:highlight w:val="none"/>
          <w:lang w:val="en-US" w:eastAsia="zh-CN" w:bidi="ar-SA"/>
        </w:rPr>
        <w:t>本项目范围内所属村委会</w:t>
      </w:r>
      <w:r>
        <w:rPr>
          <w:rFonts w:hint="eastAsia" w:ascii="仿宋_GB2312" w:hAnsi="仿宋_GB2312" w:cs="仿宋_GB2312"/>
          <w:color w:val="auto"/>
          <w:szCs w:val="32"/>
          <w:highlight w:val="none"/>
          <w:lang w:eastAsia="zh-CN"/>
        </w:rPr>
        <w:t>的青苗按</w:t>
      </w:r>
      <w:r>
        <w:rPr>
          <w:rFonts w:hint="eastAsia" w:ascii="仿宋_GB2312" w:hAnsi="仿宋_GB2312" w:eastAsia="仿宋_GB2312" w:cs="仿宋_GB2312"/>
          <w:color w:val="auto"/>
          <w:kern w:val="2"/>
          <w:sz w:val="32"/>
          <w:szCs w:val="32"/>
          <w:highlight w:val="none"/>
          <w:lang w:val="en-US" w:eastAsia="zh-CN" w:bidi="ar-SA"/>
        </w:rPr>
        <w:t>《三亚市征收集体土地青苗补偿费和征地经费包干管理办法》（三府规〔2021〕25号）</w:t>
      </w:r>
      <w:r>
        <w:rPr>
          <w:rFonts w:hint="eastAsia" w:ascii="仿宋_GB2312" w:hAnsi="仿宋_GB2312" w:cs="仿宋_GB2312"/>
          <w:color w:val="auto"/>
          <w:kern w:val="2"/>
          <w:sz w:val="32"/>
          <w:szCs w:val="32"/>
          <w:highlight w:val="none"/>
          <w:lang w:val="en-US" w:eastAsia="zh-CN" w:bidi="ar-SA"/>
        </w:rPr>
        <w:t>文件</w:t>
      </w:r>
      <w:r>
        <w:rPr>
          <w:rFonts w:hint="eastAsia" w:ascii="仿宋_GB2312" w:hAnsi="仿宋_GB2312" w:cs="仿宋_GB2312"/>
          <w:color w:val="auto"/>
          <w:szCs w:val="32"/>
          <w:highlight w:val="none"/>
          <w:lang w:eastAsia="zh-CN"/>
        </w:rPr>
        <w:t>规定标准补偿，其他附着物等</w:t>
      </w:r>
      <w:r>
        <w:rPr>
          <w:rFonts w:hint="eastAsia" w:ascii="仿宋_GB2312" w:hAnsi="仿宋_GB2312" w:eastAsia="仿宋_GB2312" w:cs="仿宋_GB2312"/>
          <w:color w:val="auto"/>
          <w:kern w:val="2"/>
          <w:sz w:val="32"/>
          <w:szCs w:val="32"/>
          <w:highlight w:val="none"/>
          <w:lang w:val="en-US" w:eastAsia="zh-CN" w:bidi="ar-SA"/>
        </w:rPr>
        <w:t>集体资产</w:t>
      </w:r>
      <w:r>
        <w:rPr>
          <w:rFonts w:hint="eastAsia" w:ascii="仿宋_GB2312" w:hAnsi="仿宋_GB2312" w:cs="仿宋_GB2312"/>
          <w:color w:val="auto"/>
          <w:szCs w:val="32"/>
          <w:highlight w:val="none"/>
          <w:lang w:val="en-US" w:eastAsia="zh-CN"/>
        </w:rPr>
        <w:t>按照</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三亚市集体土地征收补偿安置管理规定（2013年修订）的通知</w:t>
      </w:r>
      <w:r>
        <w:rPr>
          <w:rFonts w:hint="eastAsia" w:ascii="仿宋_GB2312" w:hAnsi="仿宋_GB2312" w:eastAsia="仿宋_GB2312" w:cs="仿宋_GB2312"/>
          <w:color w:val="auto"/>
          <w:szCs w:val="32"/>
          <w:highlight w:val="none"/>
        </w:rPr>
        <w:t>》（三府〔201</w:t>
      </w: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43</w:t>
      </w:r>
      <w:r>
        <w:rPr>
          <w:rFonts w:hint="eastAsia" w:ascii="仿宋_GB2312" w:hAnsi="仿宋_GB2312" w:eastAsia="仿宋_GB2312" w:cs="仿宋_GB2312"/>
          <w:color w:val="auto"/>
          <w:szCs w:val="32"/>
          <w:highlight w:val="none"/>
        </w:rPr>
        <w:t>号）</w:t>
      </w:r>
      <w:r>
        <w:rPr>
          <w:rFonts w:hint="eastAsia" w:ascii="仿宋_GB2312" w:hAnsi="仿宋_GB2312" w:cs="仿宋_GB2312"/>
          <w:color w:val="auto"/>
          <w:szCs w:val="32"/>
          <w:highlight w:val="none"/>
          <w:lang w:eastAsia="zh-CN"/>
        </w:rPr>
        <w:t>规定标准补偿</w:t>
      </w:r>
      <w:r>
        <w:rPr>
          <w:rFonts w:hint="eastAsia" w:ascii="仿宋_GB2312" w:hAnsi="仿宋_GB2312" w:eastAsia="仿宋_GB2312" w:cs="仿宋_GB2312"/>
          <w:color w:val="auto"/>
          <w:szCs w:val="32"/>
          <w:highlight w:val="none"/>
          <w:lang w:val="en-US" w:eastAsia="zh-CN"/>
        </w:rPr>
        <w:t>，</w:t>
      </w:r>
      <w:r>
        <w:rPr>
          <w:rFonts w:hint="eastAsia" w:ascii="仿宋_GB2312" w:hAnsi="仿宋_GB2312" w:cs="仿宋_GB2312"/>
          <w:color w:val="auto"/>
          <w:szCs w:val="32"/>
          <w:highlight w:val="none"/>
          <w:lang w:eastAsia="zh-CN"/>
        </w:rPr>
        <w:t>无补偿标准的附着物</w:t>
      </w:r>
      <w:r>
        <w:rPr>
          <w:rFonts w:hint="eastAsia" w:ascii="仿宋_GB2312" w:hAnsi="仿宋_GB2312" w:eastAsia="仿宋_GB2312" w:cs="仿宋_GB2312"/>
          <w:color w:val="auto"/>
          <w:kern w:val="2"/>
          <w:sz w:val="32"/>
          <w:szCs w:val="32"/>
          <w:highlight w:val="none"/>
          <w:lang w:val="en-US" w:eastAsia="zh-CN" w:bidi="ar-SA"/>
        </w:rPr>
        <w:t>按评估机构评估结果补偿。</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黑体" w:hAnsi="黑体" w:eastAsia="黑体" w:cs="黑体"/>
          <w:b w:val="0"/>
          <w:bCs/>
          <w:color w:val="auto"/>
          <w:szCs w:val="32"/>
          <w:highlight w:val="none"/>
          <w:lang w:val="en-US" w:eastAsia="zh-CN"/>
        </w:rPr>
        <w:t>十四、</w:t>
      </w:r>
      <w:r>
        <w:rPr>
          <w:rFonts w:hint="eastAsia" w:ascii="黑体" w:hAnsi="黑体" w:eastAsia="黑体" w:cs="黑体"/>
          <w:b w:val="0"/>
          <w:bCs/>
          <w:color w:val="auto"/>
          <w:szCs w:val="32"/>
          <w:highlight w:val="none"/>
        </w:rPr>
        <w:t>保障措施</w:t>
      </w:r>
    </w:p>
    <w:p>
      <w:pPr>
        <w:pStyle w:val="2"/>
        <w:numPr>
          <w:ilvl w:val="0"/>
          <w:numId w:val="0"/>
        </w:numPr>
        <w:spacing w:after="0" w:afterLines="0" w:line="578" w:lineRule="exact"/>
        <w:ind w:firstLine="665"/>
        <w:rPr>
          <w:rFonts w:hint="default"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w:t>
      </w:r>
      <w:r>
        <w:rPr>
          <w:rFonts w:hint="eastAsia" w:ascii="仿宋_GB2312" w:hAnsi="仿宋_GB2312" w:cs="仿宋_GB2312"/>
          <w:color w:val="auto"/>
          <w:kern w:val="2"/>
          <w:sz w:val="32"/>
          <w:szCs w:val="32"/>
          <w:highlight w:val="none"/>
          <w:lang w:val="en-US" w:eastAsia="zh-CN" w:bidi="ar-SA"/>
        </w:rPr>
        <w:t>对</w:t>
      </w:r>
      <w:r>
        <w:rPr>
          <w:rFonts w:hint="eastAsia" w:ascii="仿宋_GB2312" w:hAnsi="仿宋_GB2312" w:eastAsia="仿宋_GB2312" w:cs="仿宋_GB2312"/>
          <w:color w:val="auto"/>
          <w:kern w:val="2"/>
          <w:sz w:val="32"/>
          <w:szCs w:val="32"/>
          <w:highlight w:val="none"/>
          <w:lang w:val="en-US" w:eastAsia="zh-CN" w:bidi="ar-SA"/>
        </w:rPr>
        <w:t>符合</w:t>
      </w:r>
      <w:r>
        <w:rPr>
          <w:rFonts w:hint="eastAsia" w:ascii="仿宋_GB2312" w:hAnsi="仿宋_GB2312" w:cs="仿宋_GB2312"/>
          <w:color w:val="auto"/>
          <w:kern w:val="2"/>
          <w:sz w:val="32"/>
          <w:szCs w:val="32"/>
          <w:highlight w:val="none"/>
          <w:lang w:val="en-US" w:eastAsia="zh-CN" w:bidi="ar-SA"/>
        </w:rPr>
        <w:t>本方案安置条件第（一）</w:t>
      </w:r>
      <w:r>
        <w:rPr>
          <w:rFonts w:hint="eastAsia" w:ascii="仿宋_GB2312" w:hAnsi="仿宋_GB2312" w:eastAsia="仿宋_GB2312" w:cs="仿宋_GB2312"/>
          <w:color w:val="auto"/>
          <w:kern w:val="2"/>
          <w:sz w:val="32"/>
          <w:szCs w:val="32"/>
          <w:highlight w:val="none"/>
          <w:lang w:val="en-US" w:eastAsia="zh-CN" w:bidi="ar-SA"/>
        </w:rPr>
        <w:t>至</w:t>
      </w:r>
      <w:r>
        <w:rPr>
          <w:rFonts w:hint="eastAsia" w:ascii="仿宋_GB2312" w:hAnsi="仿宋_GB2312" w:cs="仿宋_GB2312"/>
          <w:color w:val="auto"/>
          <w:kern w:val="2"/>
          <w:sz w:val="32"/>
          <w:szCs w:val="32"/>
          <w:highlight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类</w:t>
      </w:r>
      <w:r>
        <w:rPr>
          <w:rFonts w:hint="eastAsia" w:ascii="仿宋_GB2312" w:hAnsi="仿宋_GB2312" w:cs="仿宋_GB2312"/>
          <w:color w:val="auto"/>
          <w:kern w:val="2"/>
          <w:sz w:val="32"/>
          <w:szCs w:val="32"/>
          <w:highlight w:val="none"/>
          <w:lang w:val="en-US" w:eastAsia="zh-CN" w:bidi="ar-SA"/>
        </w:rPr>
        <w:t>的被搬迁人，安排建筑面积25平方米/人（租赁住宅）的集体产业经营性用房，</w:t>
      </w:r>
      <w:r>
        <w:rPr>
          <w:rFonts w:hint="eastAsia" w:ascii="仿宋_GB2312" w:hAnsi="仿宋_GB2312" w:eastAsia="仿宋_GB2312" w:cs="仿宋_GB2312"/>
          <w:color w:val="auto"/>
          <w:kern w:val="2"/>
          <w:sz w:val="32"/>
          <w:szCs w:val="32"/>
          <w:highlight w:val="none"/>
          <w:lang w:val="en-US" w:eastAsia="zh-CN" w:bidi="ar-SA"/>
        </w:rPr>
        <w:t>按</w:t>
      </w:r>
      <w:r>
        <w:rPr>
          <w:rFonts w:hint="eastAsia" w:ascii="仿宋_GB2312" w:hAnsi="仿宋_GB2312" w:cs="仿宋_GB2312"/>
          <w:color w:val="auto"/>
          <w:kern w:val="2"/>
          <w:sz w:val="32"/>
          <w:szCs w:val="32"/>
          <w:highlight w:val="none"/>
          <w:lang w:val="en-US" w:eastAsia="zh-CN" w:bidi="ar-SA"/>
        </w:rPr>
        <w:t>所属</w:t>
      </w:r>
      <w:r>
        <w:rPr>
          <w:rFonts w:hint="eastAsia" w:ascii="仿宋_GB2312" w:hAnsi="仿宋_GB2312" w:eastAsia="仿宋_GB2312" w:cs="仿宋_GB2312"/>
          <w:color w:val="auto"/>
          <w:kern w:val="2"/>
          <w:sz w:val="32"/>
          <w:szCs w:val="32"/>
          <w:highlight w:val="none"/>
          <w:lang w:val="en-US" w:eastAsia="zh-CN" w:bidi="ar-SA"/>
        </w:rPr>
        <w:t>安置区安置房屋</w:t>
      </w:r>
      <w:r>
        <w:rPr>
          <w:rFonts w:hint="eastAsia" w:ascii="仿宋_GB2312" w:hAnsi="仿宋_GB2312" w:cs="仿宋_GB2312"/>
          <w:color w:val="auto"/>
          <w:kern w:val="2"/>
          <w:sz w:val="32"/>
          <w:szCs w:val="32"/>
          <w:highlight w:val="none"/>
          <w:lang w:val="en-US" w:eastAsia="zh-CN" w:bidi="ar-SA"/>
        </w:rPr>
        <w:t>建筑面积</w:t>
      </w:r>
      <w:r>
        <w:rPr>
          <w:rFonts w:hint="eastAsia" w:ascii="仿宋_GB2312" w:hAnsi="仿宋_GB2312" w:eastAsia="仿宋_GB2312" w:cs="仿宋_GB2312"/>
          <w:color w:val="auto"/>
          <w:kern w:val="2"/>
          <w:sz w:val="32"/>
          <w:szCs w:val="32"/>
          <w:highlight w:val="none"/>
          <w:lang w:val="en-US" w:eastAsia="zh-CN" w:bidi="ar-SA"/>
        </w:rPr>
        <w:t>的市场评估价换算成货币</w:t>
      </w:r>
      <w:r>
        <w:rPr>
          <w:rFonts w:hint="eastAsia" w:ascii="仿宋_GB2312" w:hAnsi="仿宋_GB2312" w:cs="仿宋_GB2312"/>
          <w:color w:val="auto"/>
          <w:kern w:val="2"/>
          <w:sz w:val="32"/>
          <w:szCs w:val="32"/>
          <w:highlight w:val="none"/>
          <w:lang w:val="en-US" w:eastAsia="zh-CN" w:bidi="ar-SA"/>
        </w:rPr>
        <w:t>，该笔款项归管辖村（居）委会集体经济组织所有，符合本条规定的安置对象参与收益分成，该费用</w:t>
      </w:r>
      <w:r>
        <w:rPr>
          <w:rFonts w:hint="eastAsia" w:ascii="仿宋_GB2312" w:hAnsi="仿宋_GB2312" w:eastAsia="仿宋_GB2312" w:cs="仿宋_GB2312"/>
          <w:color w:val="auto"/>
          <w:kern w:val="2"/>
          <w:sz w:val="32"/>
          <w:szCs w:val="32"/>
          <w:highlight w:val="none"/>
          <w:lang w:val="en-US" w:eastAsia="zh-CN" w:bidi="ar-SA"/>
        </w:rPr>
        <w:t>从项目征地补偿款中支付</w:t>
      </w:r>
      <w:r>
        <w:rPr>
          <w:rFonts w:hint="eastAsia" w:ascii="仿宋_GB2312" w:hAnsi="仿宋_GB2312" w:cs="仿宋_GB2312"/>
          <w:color w:val="auto"/>
          <w:kern w:val="2"/>
          <w:sz w:val="32"/>
          <w:szCs w:val="32"/>
          <w:highlight w:val="none"/>
          <w:lang w:val="en-US" w:eastAsia="zh-CN" w:bidi="ar-SA"/>
        </w:rPr>
        <w:t xml:space="preserve">。     </w:t>
      </w:r>
    </w:p>
    <w:p>
      <w:pPr>
        <w:pStyle w:val="2"/>
        <w:numPr>
          <w:ilvl w:val="0"/>
          <w:numId w:val="0"/>
        </w:numPr>
        <w:spacing w:after="0" w:afterLines="0" w:line="578" w:lineRule="exact"/>
        <w:ind w:firstLine="665"/>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人与被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人在签约期限内达不成补偿协议，或者被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房屋所有权人不明确的，由</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实施单位报崖州区人民政府作出</w:t>
      </w:r>
      <w:r>
        <w:rPr>
          <w:rFonts w:hint="eastAsia" w:ascii="仿宋_GB2312" w:hAnsi="仿宋_GB2312" w:cs="仿宋_GB2312"/>
          <w:color w:val="auto"/>
          <w:kern w:val="2"/>
          <w:sz w:val="32"/>
          <w:szCs w:val="32"/>
          <w:highlight w:val="none"/>
          <w:lang w:val="en-US" w:eastAsia="zh-CN" w:bidi="ar-SA"/>
        </w:rPr>
        <w:t>征收</w:t>
      </w:r>
      <w:r>
        <w:rPr>
          <w:rFonts w:hint="eastAsia" w:ascii="仿宋_GB2312" w:hAnsi="仿宋_GB2312" w:eastAsia="仿宋_GB2312" w:cs="仿宋_GB2312"/>
          <w:color w:val="auto"/>
          <w:kern w:val="2"/>
          <w:sz w:val="32"/>
          <w:szCs w:val="32"/>
          <w:highlight w:val="none"/>
          <w:lang w:val="en-US" w:eastAsia="zh-CN" w:bidi="ar-SA"/>
        </w:rPr>
        <w:t>补偿决定，依法送达被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人。被</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人在法定期限内不申请行政复议或者不提起行政诉讼，在补偿决定规定的期限内又不搬迁的，由作出征收</w:t>
      </w:r>
      <w:r>
        <w:rPr>
          <w:rFonts w:hint="eastAsia" w:ascii="仿宋_GB2312" w:hAnsi="仿宋_GB2312" w:cs="仿宋_GB2312"/>
          <w:color w:val="auto"/>
          <w:kern w:val="2"/>
          <w:sz w:val="32"/>
          <w:szCs w:val="32"/>
          <w:highlight w:val="none"/>
          <w:lang w:val="en-US" w:eastAsia="zh-CN" w:bidi="ar-SA"/>
        </w:rPr>
        <w:t>补偿</w:t>
      </w:r>
      <w:r>
        <w:rPr>
          <w:rFonts w:hint="eastAsia" w:ascii="仿宋_GB2312" w:hAnsi="仿宋_GB2312" w:eastAsia="仿宋_GB2312" w:cs="仿宋_GB2312"/>
          <w:color w:val="auto"/>
          <w:kern w:val="2"/>
          <w:sz w:val="32"/>
          <w:szCs w:val="32"/>
          <w:highlight w:val="none"/>
          <w:lang w:val="en-US" w:eastAsia="zh-CN" w:bidi="ar-SA"/>
        </w:rPr>
        <w:t>决定的</w:t>
      </w:r>
      <w:r>
        <w:rPr>
          <w:rFonts w:hint="eastAsia" w:ascii="仿宋_GB2312" w:hAnsi="仿宋_GB2312" w:cs="仿宋_GB2312"/>
          <w:color w:val="auto"/>
          <w:kern w:val="2"/>
          <w:sz w:val="32"/>
          <w:szCs w:val="32"/>
          <w:highlight w:val="none"/>
          <w:lang w:val="en-US" w:eastAsia="zh-CN" w:bidi="ar-SA"/>
        </w:rPr>
        <w:t>崖州</w:t>
      </w:r>
      <w:r>
        <w:rPr>
          <w:rFonts w:hint="eastAsia" w:ascii="仿宋_GB2312" w:hAnsi="仿宋_GB2312" w:eastAsia="仿宋_GB2312" w:cs="仿宋_GB2312"/>
          <w:color w:val="auto"/>
          <w:kern w:val="2"/>
          <w:sz w:val="32"/>
          <w:szCs w:val="32"/>
          <w:highlight w:val="none"/>
          <w:lang w:val="en-US" w:eastAsia="zh-CN" w:bidi="ar-SA"/>
        </w:rPr>
        <w:t>区人民政府依法申请人民法院强制执行。</w:t>
      </w:r>
    </w:p>
    <w:p>
      <w:pPr>
        <w:pStyle w:val="2"/>
        <w:numPr>
          <w:ilvl w:val="0"/>
          <w:numId w:val="0"/>
        </w:numPr>
        <w:spacing w:after="0" w:afterLines="0" w:line="578" w:lineRule="exact"/>
        <w:ind w:firstLine="665"/>
        <w:rPr>
          <w:rFonts w:hint="eastAsia"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w:t>
      </w:r>
      <w:r>
        <w:rPr>
          <w:rFonts w:hint="eastAsia" w:ascii="仿宋_GB2312" w:hAnsi="仿宋_GB2312" w:cs="仿宋_GB2312"/>
          <w:color w:val="auto"/>
          <w:kern w:val="2"/>
          <w:sz w:val="32"/>
          <w:szCs w:val="32"/>
          <w:highlight w:val="none"/>
          <w:lang w:val="en-US" w:eastAsia="zh-CN" w:bidi="ar-SA"/>
        </w:rPr>
        <w:t>在已签订房屋搬迁补偿协议规定的搬迁期限内，被搬迁人因不合法或不合理理由拒不搬迁的，由崖州区人民政府按程序办理拆迁手续后，予以拆除。</w:t>
      </w:r>
    </w:p>
    <w:p>
      <w:pPr>
        <w:pStyle w:val="2"/>
        <w:numPr>
          <w:ilvl w:val="0"/>
          <w:numId w:val="0"/>
        </w:numPr>
        <w:spacing w:after="0" w:afterLines="0" w:line="578" w:lineRule="exact"/>
        <w:ind w:firstLine="665"/>
        <w:rPr>
          <w:rFonts w:hint="eastAsia"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（四）</w:t>
      </w:r>
      <w:r>
        <w:rPr>
          <w:rFonts w:hint="eastAsia" w:ascii="仿宋_GB2312" w:hAnsi="仿宋_GB2312" w:cs="仿宋_GB2312"/>
          <w:color w:val="auto"/>
          <w:kern w:val="2"/>
          <w:sz w:val="32"/>
          <w:szCs w:val="32"/>
          <w:highlight w:val="none"/>
          <w:lang w:val="en-US" w:eastAsia="zh-CN" w:bidi="ar-SA"/>
        </w:rPr>
        <w:t>执法部门对搬迁范围内的抢建、抢种及违法建筑依法予以打击。</w:t>
      </w:r>
    </w:p>
    <w:p>
      <w:pPr>
        <w:pStyle w:val="2"/>
        <w:numPr>
          <w:ilvl w:val="0"/>
          <w:numId w:val="0"/>
        </w:numPr>
        <w:spacing w:after="0" w:afterLines="0" w:line="578" w:lineRule="exact"/>
        <w:ind w:firstLine="665" w:firstLineChars="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参与</w:t>
      </w:r>
      <w:r>
        <w:rPr>
          <w:rFonts w:hint="eastAsia" w:ascii="仿宋_GB2312" w:hAnsi="仿宋_GB2312" w:cs="仿宋_GB2312"/>
          <w:color w:val="auto"/>
          <w:kern w:val="2"/>
          <w:sz w:val="32"/>
          <w:szCs w:val="32"/>
          <w:highlight w:val="none"/>
          <w:lang w:val="en-US" w:eastAsia="zh-CN" w:bidi="ar-SA"/>
        </w:rPr>
        <w:t>搬迁</w:t>
      </w:r>
      <w:r>
        <w:rPr>
          <w:rFonts w:hint="eastAsia" w:ascii="仿宋_GB2312" w:hAnsi="仿宋_GB2312" w:eastAsia="仿宋_GB2312" w:cs="仿宋_GB2312"/>
          <w:color w:val="auto"/>
          <w:kern w:val="2"/>
          <w:sz w:val="32"/>
          <w:szCs w:val="32"/>
          <w:highlight w:val="none"/>
          <w:lang w:val="en-US" w:eastAsia="zh-CN" w:bidi="ar-SA"/>
        </w:rPr>
        <w:t>、安置</w:t>
      </w:r>
      <w:r>
        <w:rPr>
          <w:rFonts w:hint="eastAsia" w:ascii="仿宋_GB2312" w:hAnsi="仿宋_GB2312" w:cs="仿宋_GB2312"/>
          <w:color w:val="auto"/>
          <w:kern w:val="2"/>
          <w:sz w:val="32"/>
          <w:szCs w:val="32"/>
          <w:highlight w:val="none"/>
          <w:lang w:val="en-US" w:eastAsia="zh-CN" w:bidi="ar-SA"/>
        </w:rPr>
        <w:t>的</w:t>
      </w:r>
      <w:r>
        <w:rPr>
          <w:rFonts w:hint="eastAsia" w:ascii="仿宋_GB2312" w:hAnsi="仿宋_GB2312" w:eastAsia="仿宋_GB2312" w:cs="仿宋_GB2312"/>
          <w:color w:val="auto"/>
          <w:kern w:val="2"/>
          <w:sz w:val="32"/>
          <w:szCs w:val="32"/>
          <w:highlight w:val="none"/>
          <w:lang w:val="en-US" w:eastAsia="zh-CN" w:bidi="ar-SA"/>
        </w:rPr>
        <w:t>相关工作人员，</w:t>
      </w:r>
      <w:r>
        <w:rPr>
          <w:rFonts w:hint="eastAsia" w:ascii="仿宋_GB2312" w:hAnsi="仿宋_GB2312" w:cs="仿宋_GB2312"/>
          <w:color w:val="auto"/>
          <w:kern w:val="2"/>
          <w:sz w:val="32"/>
          <w:szCs w:val="32"/>
          <w:highlight w:val="none"/>
          <w:lang w:val="en-US" w:eastAsia="zh-CN" w:bidi="ar-SA"/>
        </w:rPr>
        <w:t>必</w:t>
      </w:r>
      <w:r>
        <w:rPr>
          <w:rFonts w:hint="eastAsia" w:ascii="仿宋_GB2312" w:hAnsi="仿宋_GB2312" w:eastAsia="仿宋_GB2312" w:cs="仿宋_GB2312"/>
          <w:color w:val="auto"/>
          <w:kern w:val="2"/>
          <w:sz w:val="32"/>
          <w:szCs w:val="32"/>
          <w:highlight w:val="none"/>
          <w:lang w:val="en-US" w:eastAsia="zh-CN" w:bidi="ar-SA"/>
        </w:rPr>
        <w:t>须严格执行有关法律、法规、政策和本方案的规定，接受社会监督。对玩忽职守，滥用职权、徇私舞弊的，由其所在单位或上级主管机关给予处分。构成犯罪的，由司法机关依法追究刑事责任。</w:t>
      </w:r>
    </w:p>
    <w:p>
      <w:pPr>
        <w:pStyle w:val="2"/>
        <w:numPr>
          <w:ilvl w:val="0"/>
          <w:numId w:val="0"/>
        </w:numPr>
        <w:spacing w:after="0" w:afterLines="0" w:line="578" w:lineRule="exact"/>
        <w:ind w:firstLine="665" w:firstLineChars="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（六）</w:t>
      </w:r>
      <w:r>
        <w:rPr>
          <w:rFonts w:hint="eastAsia" w:ascii="仿宋_GB2312" w:hAnsi="仿宋_GB2312" w:eastAsia="仿宋_GB2312" w:cs="仿宋_GB2312"/>
          <w:color w:val="auto"/>
          <w:kern w:val="2"/>
          <w:sz w:val="32"/>
          <w:szCs w:val="32"/>
          <w:highlight w:val="none"/>
          <w:lang w:val="en-US" w:eastAsia="zh-CN" w:bidi="ar-SA"/>
        </w:rPr>
        <w:t>对影响征收补偿、安置正常工作秩序，采取干扰、围攻、殴打等方式阻碍工作人员执行公务的，由公安机关依照《中华人民共和国治安管理处罚法》进行处罚。构成犯罪的，由司法机关依法追究刑事责任。　　</w:t>
      </w:r>
    </w:p>
    <w:p>
      <w:pPr>
        <w:keepNext w:val="0"/>
        <w:keepLines w:val="0"/>
        <w:pageBreakBefore w:val="0"/>
        <w:widowControl w:val="0"/>
        <w:kinsoku/>
        <w:wordWrap w:val="0"/>
        <w:overflowPunct/>
        <w:topLinePunct/>
        <w:autoSpaceDE/>
        <w:autoSpaceDN/>
        <w:bidi w:val="0"/>
        <w:adjustRightInd w:val="0"/>
        <w:snapToGrid w:val="0"/>
        <w:spacing w:afterLines="0" w:line="578" w:lineRule="exact"/>
        <w:ind w:firstLine="640" w:firstLineChars="200"/>
        <w:jc w:val="both"/>
        <w:textAlignment w:val="auto"/>
        <w:rPr>
          <w:rFonts w:hint="eastAsia" w:ascii="仿宋" w:hAnsi="仿宋" w:eastAsia="仿宋" w:cs="仿宋"/>
          <w:bCs/>
          <w:color w:val="auto"/>
          <w:szCs w:val="32"/>
          <w:highlight w:val="none"/>
        </w:rPr>
      </w:pPr>
      <w:r>
        <w:rPr>
          <w:rFonts w:hint="eastAsia" w:ascii="黑体" w:hAnsi="黑体" w:eastAsia="黑体" w:cs="黑体"/>
          <w:b w:val="0"/>
          <w:bCs/>
          <w:color w:val="auto"/>
          <w:szCs w:val="32"/>
          <w:highlight w:val="none"/>
          <w:lang w:val="en-US" w:eastAsia="zh-CN"/>
        </w:rPr>
        <w:t>十五、</w:t>
      </w:r>
      <w:r>
        <w:rPr>
          <w:rFonts w:hint="eastAsia" w:ascii="黑体" w:hAnsi="黑体" w:eastAsia="黑体" w:cs="黑体"/>
          <w:b w:val="0"/>
          <w:bCs/>
          <w:color w:val="auto"/>
          <w:szCs w:val="32"/>
          <w:highlight w:val="none"/>
        </w:rPr>
        <w:t>其他事项</w:t>
      </w:r>
    </w:p>
    <w:p>
      <w:pPr>
        <w:pStyle w:val="2"/>
        <w:spacing w:after="0" w:afterLines="0" w:line="578" w:lineRule="exact"/>
        <w:ind w:firstLine="665"/>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w:t>
      </w:r>
      <w:r>
        <w:rPr>
          <w:rFonts w:hint="eastAsia" w:ascii="仿宋_GB2312" w:hAnsi="仿宋_GB2312" w:eastAsia="仿宋_GB2312" w:cs="仿宋_GB2312"/>
          <w:color w:val="auto"/>
          <w:kern w:val="2"/>
          <w:sz w:val="32"/>
          <w:szCs w:val="32"/>
          <w:highlight w:val="none"/>
          <w:lang w:val="en-US" w:eastAsia="zh-CN" w:bidi="ar-SA"/>
        </w:rPr>
        <w:t>安置户的户数，以签订《征地拆迁补偿安置协议书》时确定的户数为准；安置搬迁户的人口，以签订《征地拆迁补偿安置协议书》时确认的人口为准。安置协议签订后减人不减少安置房的面积。</w:t>
      </w:r>
    </w:p>
    <w:p>
      <w:pPr>
        <w:pStyle w:val="2"/>
        <w:spacing w:after="0" w:afterLines="0" w:line="578" w:lineRule="exact"/>
        <w:ind w:firstLine="665"/>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highlight w:val="none"/>
          <w:lang w:val="en-US" w:eastAsia="zh-CN" w:bidi="ar-SA"/>
        </w:rPr>
        <w:t>本方案规定的本方案发布“之前”“前”不含本数；本方案规定的本方案发布“之后”“后”含本数。</w:t>
      </w:r>
    </w:p>
    <w:p>
      <w:pPr>
        <w:pStyle w:val="2"/>
        <w:keepNext w:val="0"/>
        <w:keepLines w:val="0"/>
        <w:pageBreakBefore w:val="0"/>
        <w:widowControl/>
        <w:numPr>
          <w:ilvl w:val="0"/>
          <w:numId w:val="0"/>
        </w:numPr>
        <w:kinsoku/>
        <w:overflowPunct/>
        <w:autoSpaceDE/>
        <w:autoSpaceDN/>
        <w:bidi w:val="0"/>
        <w:spacing w:after="0" w:afterLines="0" w:line="578" w:lineRule="exact"/>
        <w:ind w:firstLine="665" w:firstLineChars="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w:t>
      </w:r>
      <w:r>
        <w:rPr>
          <w:rFonts w:hint="eastAsia" w:ascii="仿宋_GB2312" w:hAnsi="仿宋_GB2312" w:eastAsia="仿宋_GB2312" w:cs="仿宋_GB2312"/>
          <w:color w:val="auto"/>
          <w:kern w:val="2"/>
          <w:sz w:val="32"/>
          <w:szCs w:val="32"/>
          <w:highlight w:val="none"/>
          <w:lang w:val="en-US" w:eastAsia="zh-CN" w:bidi="ar-SA"/>
        </w:rPr>
        <w:t>其他特殊情况需列入补偿范围而产生的不可预见费，从项目征地补偿款中支付。</w:t>
      </w:r>
    </w:p>
    <w:p>
      <w:pPr>
        <w:pStyle w:val="2"/>
        <w:keepNext w:val="0"/>
        <w:keepLines w:val="0"/>
        <w:pageBreakBefore w:val="0"/>
        <w:widowControl/>
        <w:numPr>
          <w:ilvl w:val="0"/>
          <w:numId w:val="0"/>
        </w:numPr>
        <w:kinsoku/>
        <w:overflowPunct/>
        <w:autoSpaceDE/>
        <w:autoSpaceDN/>
        <w:bidi w:val="0"/>
        <w:spacing w:after="0" w:afterLines="0" w:line="578" w:lineRule="exact"/>
        <w:ind w:firstLine="665" w:firstLineChars="0"/>
        <w:jc w:val="left"/>
        <w:textAlignment w:val="auto"/>
        <w:rPr>
          <w:rFonts w:hint="eastAsia"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（四）</w:t>
      </w:r>
      <w:r>
        <w:rPr>
          <w:rFonts w:hint="eastAsia" w:ascii="仿宋_GB2312" w:hAnsi="仿宋_GB2312" w:eastAsia="仿宋_GB2312" w:cs="仿宋_GB2312"/>
          <w:color w:val="auto"/>
          <w:kern w:val="2"/>
          <w:sz w:val="32"/>
          <w:szCs w:val="32"/>
          <w:highlight w:val="none"/>
          <w:lang w:val="en-US" w:eastAsia="zh-CN" w:bidi="ar-SA"/>
        </w:rPr>
        <w:t>本方案未尽事宜，或在土地房屋征收补偿安置过程中需对本方案的有关内容进行调整的，由崖州区人民政府审定，报市政府相关职能部门备案后实施</w:t>
      </w:r>
      <w:r>
        <w:rPr>
          <w:rFonts w:hint="eastAsia" w:ascii="仿宋_GB2312" w:hAnsi="仿宋_GB2312" w:cs="仿宋_GB2312"/>
          <w:color w:val="auto"/>
          <w:kern w:val="2"/>
          <w:sz w:val="32"/>
          <w:szCs w:val="32"/>
          <w:highlight w:val="none"/>
          <w:lang w:val="en-US" w:eastAsia="zh-CN" w:bidi="ar-SA"/>
        </w:rPr>
        <w:t>。</w:t>
      </w:r>
    </w:p>
    <w:p>
      <w:pPr>
        <w:pStyle w:val="2"/>
        <w:keepNext w:val="0"/>
        <w:keepLines w:val="0"/>
        <w:pageBreakBefore w:val="0"/>
        <w:widowControl/>
        <w:numPr>
          <w:ilvl w:val="0"/>
          <w:numId w:val="0"/>
        </w:numPr>
        <w:kinsoku/>
        <w:overflowPunct/>
        <w:autoSpaceDE/>
        <w:autoSpaceDN/>
        <w:bidi w:val="0"/>
        <w:spacing w:after="0" w:afterLines="0" w:line="578" w:lineRule="exact"/>
        <w:ind w:firstLine="665" w:firstLineChars="0"/>
        <w:jc w:val="left"/>
        <w:textAlignment w:val="auto"/>
        <w:rPr>
          <w:rFonts w:hint="eastAsia" w:ascii="仿宋_GB2312" w:hAnsi="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本</w:t>
      </w:r>
      <w:r>
        <w:rPr>
          <w:rFonts w:hint="eastAsia" w:ascii="仿宋_GB2312" w:hAnsi="仿宋_GB2312" w:cs="仿宋_GB2312"/>
          <w:color w:val="auto"/>
          <w:kern w:val="2"/>
          <w:sz w:val="32"/>
          <w:szCs w:val="32"/>
          <w:highlight w:val="none"/>
          <w:lang w:val="en-US" w:eastAsia="zh-CN" w:bidi="ar-SA"/>
        </w:rPr>
        <w:t>项目范围内涉及到已发布征地公告开展征收或已完成征收的项目，均不列入本项目范围内。</w:t>
      </w:r>
    </w:p>
    <w:p>
      <w:pPr>
        <w:pStyle w:val="2"/>
        <w:keepNext w:val="0"/>
        <w:keepLines w:val="0"/>
        <w:pageBreakBefore w:val="0"/>
        <w:widowControl/>
        <w:numPr>
          <w:ilvl w:val="0"/>
          <w:numId w:val="0"/>
        </w:numPr>
        <w:kinsoku/>
        <w:overflowPunct/>
        <w:autoSpaceDE/>
        <w:autoSpaceDN/>
        <w:bidi w:val="0"/>
        <w:spacing w:after="0" w:afterLines="0" w:line="578" w:lineRule="exact"/>
        <w:ind w:firstLine="665" w:firstLineChars="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（六）</w:t>
      </w:r>
      <w:r>
        <w:rPr>
          <w:rFonts w:hint="eastAsia" w:ascii="仿宋_GB2312" w:hAnsi="仿宋_GB2312" w:cs="仿宋_GB2312"/>
          <w:color w:val="auto"/>
          <w:kern w:val="2"/>
          <w:sz w:val="32"/>
          <w:szCs w:val="32"/>
          <w:highlight w:val="none"/>
          <w:lang w:val="en-US" w:eastAsia="zh-CN" w:bidi="ar-SA"/>
        </w:rPr>
        <w:t>本方案自批准发布之日起施行，《三亚市崖州区项目征收补偿安置方案》</w:t>
      </w:r>
      <w:r>
        <w:rPr>
          <w:rFonts w:hint="eastAsia" w:ascii="仿宋_GB2312" w:hAnsi="仿宋_GB2312" w:eastAsia="仿宋_GB2312" w:cs="仿宋_GB2312"/>
          <w:color w:val="auto"/>
          <w:szCs w:val="32"/>
          <w:highlight w:val="none"/>
        </w:rPr>
        <w:t>（</w:t>
      </w:r>
      <w:r>
        <w:rPr>
          <w:rFonts w:hint="eastAsia" w:ascii="仿宋_GB2312" w:hAnsi="仿宋_GB2312" w:cs="仿宋_GB2312"/>
          <w:color w:val="auto"/>
          <w:szCs w:val="32"/>
          <w:highlight w:val="none"/>
          <w:lang w:eastAsia="zh-CN"/>
        </w:rPr>
        <w:t>崖州府</w:t>
      </w:r>
      <w:r>
        <w:rPr>
          <w:rFonts w:hint="eastAsia" w:ascii="仿宋_GB2312" w:hAnsi="仿宋_GB2312" w:eastAsia="仿宋_GB2312" w:cs="仿宋_GB2312"/>
          <w:color w:val="auto"/>
          <w:szCs w:val="32"/>
          <w:highlight w:val="none"/>
        </w:rPr>
        <w:t>〔20</w:t>
      </w:r>
      <w:r>
        <w:rPr>
          <w:rFonts w:hint="eastAsia" w:ascii="仿宋_GB2312" w:hAnsi="仿宋_GB2312" w:cs="仿宋_GB2312"/>
          <w:color w:val="auto"/>
          <w:szCs w:val="32"/>
          <w:highlight w:val="none"/>
          <w:lang w:val="en-US" w:eastAsia="zh-CN"/>
        </w:rPr>
        <w:t>21</w:t>
      </w:r>
      <w:r>
        <w:rPr>
          <w:rFonts w:hint="eastAsia" w:ascii="仿宋_GB2312" w:hAnsi="仿宋_GB2312" w:eastAsia="仿宋_GB2312" w:cs="仿宋_GB2312"/>
          <w:color w:val="auto"/>
          <w:szCs w:val="32"/>
          <w:highlight w:val="none"/>
        </w:rPr>
        <w:t>〕</w:t>
      </w:r>
      <w:r>
        <w:rPr>
          <w:rFonts w:hint="eastAsia" w:ascii="仿宋_GB2312" w:hAnsi="仿宋_GB2312" w:cs="仿宋_GB2312"/>
          <w:color w:val="auto"/>
          <w:szCs w:val="32"/>
          <w:highlight w:val="none"/>
          <w:lang w:val="en-US" w:eastAsia="zh-CN"/>
        </w:rPr>
        <w:t>64</w:t>
      </w:r>
      <w:r>
        <w:rPr>
          <w:rFonts w:hint="eastAsia" w:ascii="仿宋_GB2312" w:hAnsi="仿宋_GB2312" w:eastAsia="仿宋_GB2312" w:cs="仿宋_GB2312"/>
          <w:color w:val="auto"/>
          <w:szCs w:val="32"/>
          <w:highlight w:val="none"/>
        </w:rPr>
        <w:t>号）</w:t>
      </w:r>
      <w:r>
        <w:rPr>
          <w:rFonts w:hint="eastAsia" w:ascii="仿宋_GB2312" w:hAnsi="仿宋_GB2312" w:cs="仿宋_GB2312"/>
          <w:color w:val="auto"/>
          <w:szCs w:val="32"/>
          <w:highlight w:val="none"/>
          <w:lang w:eastAsia="zh-CN"/>
        </w:rPr>
        <w:t>与本方案征收范围重合的区域，按本方案执行。</w:t>
      </w:r>
    </w:p>
    <w:p>
      <w:pPr>
        <w:pStyle w:val="2"/>
        <w:numPr>
          <w:ilvl w:val="0"/>
          <w:numId w:val="0"/>
        </w:numPr>
        <w:spacing w:after="0" w:afterLines="0" w:line="578" w:lineRule="exact"/>
        <w:ind w:firstLine="665"/>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（七）</w:t>
      </w:r>
      <w:r>
        <w:rPr>
          <w:rFonts w:hint="eastAsia" w:ascii="仿宋_GB2312" w:hAnsi="仿宋_GB2312" w:eastAsia="仿宋_GB2312" w:cs="仿宋_GB2312"/>
          <w:color w:val="auto"/>
          <w:kern w:val="2"/>
          <w:sz w:val="32"/>
          <w:szCs w:val="32"/>
          <w:highlight w:val="none"/>
          <w:lang w:val="en-US" w:eastAsia="zh-CN" w:bidi="ar-SA"/>
        </w:rPr>
        <w:t>本方案由三亚市崖州区人民政府负责解释。</w:t>
      </w:r>
    </w:p>
    <w:p>
      <w:pPr>
        <w:pStyle w:val="2"/>
        <w:spacing w:after="0" w:afterLines="0" w:line="578" w:lineRule="exact"/>
        <w:rPr>
          <w:rFonts w:hint="eastAsia"/>
          <w:color w:val="auto"/>
          <w:lang w:val="en-US" w:eastAsia="zh-CN"/>
        </w:rPr>
      </w:pPr>
    </w:p>
    <w:p>
      <w:pPr>
        <w:pStyle w:val="2"/>
        <w:rPr>
          <w:rFonts w:hint="eastAsia"/>
          <w:color w:val="auto"/>
          <w:lang w:val="en-US" w:eastAsia="zh-CN"/>
        </w:rPr>
      </w:pPr>
    </w:p>
    <w:sectPr>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E8247"/>
    <w:multiLevelType w:val="singleLevel"/>
    <w:tmpl w:val="3BFE8247"/>
    <w:lvl w:ilvl="0" w:tentative="0">
      <w:start w:val="1"/>
      <w:numFmt w:val="chineseCounting"/>
      <w:suff w:val="nothing"/>
      <w:lvlText w:val="（%1）"/>
      <w:lvlJc w:val="left"/>
      <w:rPr>
        <w:rFonts w:hint="eastAsia"/>
      </w:rPr>
    </w:lvl>
  </w:abstractNum>
  <w:abstractNum w:abstractNumId="1">
    <w:nsid w:val="542C1FCC"/>
    <w:multiLevelType w:val="singleLevel"/>
    <w:tmpl w:val="542C1FC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OThjNzBlNzZkNGRhZjZkZDkyYzg2ODc3MmQ5M2IifQ=="/>
  </w:docVars>
  <w:rsids>
    <w:rsidRoot w:val="EEF45CF6"/>
    <w:rsid w:val="001C66E0"/>
    <w:rsid w:val="00305CE7"/>
    <w:rsid w:val="003752C8"/>
    <w:rsid w:val="005E2BC4"/>
    <w:rsid w:val="00AE0F45"/>
    <w:rsid w:val="00BA7CA7"/>
    <w:rsid w:val="00DF3269"/>
    <w:rsid w:val="00EF16FF"/>
    <w:rsid w:val="01115B19"/>
    <w:rsid w:val="0179546C"/>
    <w:rsid w:val="019F02CD"/>
    <w:rsid w:val="025A34EF"/>
    <w:rsid w:val="0281490F"/>
    <w:rsid w:val="02917FC5"/>
    <w:rsid w:val="029E6F17"/>
    <w:rsid w:val="030045E8"/>
    <w:rsid w:val="04061721"/>
    <w:rsid w:val="04874344"/>
    <w:rsid w:val="04B05649"/>
    <w:rsid w:val="04E6106A"/>
    <w:rsid w:val="05CD2F86"/>
    <w:rsid w:val="05F257ED"/>
    <w:rsid w:val="0648365F"/>
    <w:rsid w:val="06532730"/>
    <w:rsid w:val="074604AE"/>
    <w:rsid w:val="08AA4E2C"/>
    <w:rsid w:val="08B576D2"/>
    <w:rsid w:val="08C01BD2"/>
    <w:rsid w:val="0A0F6DF5"/>
    <w:rsid w:val="0B133D4F"/>
    <w:rsid w:val="0BC47C2C"/>
    <w:rsid w:val="0BCB0FBA"/>
    <w:rsid w:val="0C160487"/>
    <w:rsid w:val="0C3E79DE"/>
    <w:rsid w:val="0C851169"/>
    <w:rsid w:val="0C915D60"/>
    <w:rsid w:val="0D4E7F28"/>
    <w:rsid w:val="0D645222"/>
    <w:rsid w:val="0D7A67F4"/>
    <w:rsid w:val="0D8E6743"/>
    <w:rsid w:val="0D9A0C44"/>
    <w:rsid w:val="0E323572"/>
    <w:rsid w:val="0E38037C"/>
    <w:rsid w:val="0E772D33"/>
    <w:rsid w:val="0E9953A0"/>
    <w:rsid w:val="0F5D5CC5"/>
    <w:rsid w:val="0F7B1502"/>
    <w:rsid w:val="0F8054D8"/>
    <w:rsid w:val="0F9067A2"/>
    <w:rsid w:val="0FC621C4"/>
    <w:rsid w:val="100B407B"/>
    <w:rsid w:val="10282537"/>
    <w:rsid w:val="10E741A0"/>
    <w:rsid w:val="11AD363C"/>
    <w:rsid w:val="1276488D"/>
    <w:rsid w:val="12A367ED"/>
    <w:rsid w:val="12E27315"/>
    <w:rsid w:val="13265583"/>
    <w:rsid w:val="13491142"/>
    <w:rsid w:val="13973692"/>
    <w:rsid w:val="13D75179"/>
    <w:rsid w:val="13F866C4"/>
    <w:rsid w:val="1407603B"/>
    <w:rsid w:val="14627FE2"/>
    <w:rsid w:val="14AC6436"/>
    <w:rsid w:val="14DF1632"/>
    <w:rsid w:val="15543952"/>
    <w:rsid w:val="159B19FD"/>
    <w:rsid w:val="16302145"/>
    <w:rsid w:val="16685D83"/>
    <w:rsid w:val="166E4302"/>
    <w:rsid w:val="173739A8"/>
    <w:rsid w:val="17626C76"/>
    <w:rsid w:val="17725226"/>
    <w:rsid w:val="180A1EF9"/>
    <w:rsid w:val="18FF5F73"/>
    <w:rsid w:val="19342879"/>
    <w:rsid w:val="19766A09"/>
    <w:rsid w:val="19D52371"/>
    <w:rsid w:val="19DA1E4A"/>
    <w:rsid w:val="1AA25EA9"/>
    <w:rsid w:val="1AD87250"/>
    <w:rsid w:val="1ADA6B24"/>
    <w:rsid w:val="1AF20311"/>
    <w:rsid w:val="1B4072CF"/>
    <w:rsid w:val="1B4B17D0"/>
    <w:rsid w:val="1B604215"/>
    <w:rsid w:val="1BEF0465"/>
    <w:rsid w:val="1C3861F8"/>
    <w:rsid w:val="1CB33A5B"/>
    <w:rsid w:val="1CEB3585"/>
    <w:rsid w:val="1CF9378A"/>
    <w:rsid w:val="1DA7792E"/>
    <w:rsid w:val="1DDF2EA2"/>
    <w:rsid w:val="1DFD9E45"/>
    <w:rsid w:val="1E276524"/>
    <w:rsid w:val="1E682698"/>
    <w:rsid w:val="1E6C03DB"/>
    <w:rsid w:val="1E6E4153"/>
    <w:rsid w:val="1E9605C6"/>
    <w:rsid w:val="1E9E60BA"/>
    <w:rsid w:val="1EF81C6E"/>
    <w:rsid w:val="1F3233D2"/>
    <w:rsid w:val="1F511E07"/>
    <w:rsid w:val="211A18BD"/>
    <w:rsid w:val="2130749E"/>
    <w:rsid w:val="21696E53"/>
    <w:rsid w:val="21920158"/>
    <w:rsid w:val="223B07F0"/>
    <w:rsid w:val="22714212"/>
    <w:rsid w:val="22D7100D"/>
    <w:rsid w:val="2338088B"/>
    <w:rsid w:val="23405992"/>
    <w:rsid w:val="235C730D"/>
    <w:rsid w:val="242F6132"/>
    <w:rsid w:val="24DB1E16"/>
    <w:rsid w:val="25441769"/>
    <w:rsid w:val="256A2183"/>
    <w:rsid w:val="259A2954"/>
    <w:rsid w:val="261C6242"/>
    <w:rsid w:val="278F0C96"/>
    <w:rsid w:val="286135A9"/>
    <w:rsid w:val="2882118C"/>
    <w:rsid w:val="28971515"/>
    <w:rsid w:val="28A902E6"/>
    <w:rsid w:val="291B0A33"/>
    <w:rsid w:val="29695C42"/>
    <w:rsid w:val="29D82DC8"/>
    <w:rsid w:val="2A64465C"/>
    <w:rsid w:val="2ADA66CC"/>
    <w:rsid w:val="2B6C5576"/>
    <w:rsid w:val="2B6E5CBA"/>
    <w:rsid w:val="2BBC0C0A"/>
    <w:rsid w:val="2BBD04C8"/>
    <w:rsid w:val="2BCF0F39"/>
    <w:rsid w:val="2BD17ACF"/>
    <w:rsid w:val="2BFD2672"/>
    <w:rsid w:val="2C115B1A"/>
    <w:rsid w:val="2C220D6A"/>
    <w:rsid w:val="2D1E4F96"/>
    <w:rsid w:val="2DEF248E"/>
    <w:rsid w:val="2E057F04"/>
    <w:rsid w:val="2E6609A2"/>
    <w:rsid w:val="2E903C71"/>
    <w:rsid w:val="2ED718A0"/>
    <w:rsid w:val="2EE67D35"/>
    <w:rsid w:val="2F0F103A"/>
    <w:rsid w:val="2F1E1091"/>
    <w:rsid w:val="2F274CBB"/>
    <w:rsid w:val="2FAA0D63"/>
    <w:rsid w:val="303D22A6"/>
    <w:rsid w:val="308319B5"/>
    <w:rsid w:val="30847806"/>
    <w:rsid w:val="30BDE2FD"/>
    <w:rsid w:val="30E107B4"/>
    <w:rsid w:val="315F580C"/>
    <w:rsid w:val="317C228B"/>
    <w:rsid w:val="318F6462"/>
    <w:rsid w:val="32244DFC"/>
    <w:rsid w:val="323D1C24"/>
    <w:rsid w:val="32987598"/>
    <w:rsid w:val="32E22222"/>
    <w:rsid w:val="32FA790B"/>
    <w:rsid w:val="33516BE8"/>
    <w:rsid w:val="33C51EB5"/>
    <w:rsid w:val="3454129D"/>
    <w:rsid w:val="347F1591"/>
    <w:rsid w:val="34951FE2"/>
    <w:rsid w:val="34ED5415"/>
    <w:rsid w:val="35A575A4"/>
    <w:rsid w:val="366972D1"/>
    <w:rsid w:val="367A1793"/>
    <w:rsid w:val="3692BBA9"/>
    <w:rsid w:val="36B3191C"/>
    <w:rsid w:val="374F6FA3"/>
    <w:rsid w:val="375F4A2A"/>
    <w:rsid w:val="377D9690"/>
    <w:rsid w:val="37BD470B"/>
    <w:rsid w:val="37DA5CEB"/>
    <w:rsid w:val="37EE8056"/>
    <w:rsid w:val="385F7077"/>
    <w:rsid w:val="396617FD"/>
    <w:rsid w:val="39677CC5"/>
    <w:rsid w:val="397FD6EE"/>
    <w:rsid w:val="3AF13CEA"/>
    <w:rsid w:val="3B4B3774"/>
    <w:rsid w:val="3B702E61"/>
    <w:rsid w:val="3B7D460F"/>
    <w:rsid w:val="3BA0301A"/>
    <w:rsid w:val="3BDE6726"/>
    <w:rsid w:val="3C5A766D"/>
    <w:rsid w:val="3CC80A7A"/>
    <w:rsid w:val="3CDA551E"/>
    <w:rsid w:val="3CF61143"/>
    <w:rsid w:val="3D0A4BEF"/>
    <w:rsid w:val="3DBC0EE4"/>
    <w:rsid w:val="3DFFEA1C"/>
    <w:rsid w:val="3E077380"/>
    <w:rsid w:val="3E5DA525"/>
    <w:rsid w:val="3E6622F9"/>
    <w:rsid w:val="3EAD1CD6"/>
    <w:rsid w:val="3EC51715"/>
    <w:rsid w:val="3EDC080D"/>
    <w:rsid w:val="3EFE4C27"/>
    <w:rsid w:val="3F4F4325"/>
    <w:rsid w:val="3F544847"/>
    <w:rsid w:val="3F656A54"/>
    <w:rsid w:val="3FB6E380"/>
    <w:rsid w:val="3FE536F1"/>
    <w:rsid w:val="3FF9F685"/>
    <w:rsid w:val="3FFF4C70"/>
    <w:rsid w:val="4061225A"/>
    <w:rsid w:val="40676A47"/>
    <w:rsid w:val="410C3445"/>
    <w:rsid w:val="411B6481"/>
    <w:rsid w:val="41693EF3"/>
    <w:rsid w:val="41931252"/>
    <w:rsid w:val="419D24D5"/>
    <w:rsid w:val="41D14CCC"/>
    <w:rsid w:val="41F01E86"/>
    <w:rsid w:val="41F20BF8"/>
    <w:rsid w:val="42022339"/>
    <w:rsid w:val="430F11B1"/>
    <w:rsid w:val="43707776"/>
    <w:rsid w:val="43931DE2"/>
    <w:rsid w:val="439E64CE"/>
    <w:rsid w:val="44427364"/>
    <w:rsid w:val="445F7F16"/>
    <w:rsid w:val="44C304A5"/>
    <w:rsid w:val="44DE229E"/>
    <w:rsid w:val="45633A36"/>
    <w:rsid w:val="45C142B9"/>
    <w:rsid w:val="46517D32"/>
    <w:rsid w:val="4697017D"/>
    <w:rsid w:val="46FD7432"/>
    <w:rsid w:val="474451A1"/>
    <w:rsid w:val="47566698"/>
    <w:rsid w:val="47C11ABF"/>
    <w:rsid w:val="47D227AD"/>
    <w:rsid w:val="47FE7A46"/>
    <w:rsid w:val="4800452A"/>
    <w:rsid w:val="481D4569"/>
    <w:rsid w:val="484216E1"/>
    <w:rsid w:val="48D342FE"/>
    <w:rsid w:val="49105C83"/>
    <w:rsid w:val="497A68C8"/>
    <w:rsid w:val="498D72D3"/>
    <w:rsid w:val="49B900C8"/>
    <w:rsid w:val="49C03205"/>
    <w:rsid w:val="49C34AA3"/>
    <w:rsid w:val="4A54394D"/>
    <w:rsid w:val="4B3C1A1A"/>
    <w:rsid w:val="4B9C1A50"/>
    <w:rsid w:val="4BB23CDB"/>
    <w:rsid w:val="4BDF36EB"/>
    <w:rsid w:val="4C0849EF"/>
    <w:rsid w:val="4C285091"/>
    <w:rsid w:val="4C28734D"/>
    <w:rsid w:val="4C4243A5"/>
    <w:rsid w:val="4CEC4311"/>
    <w:rsid w:val="4D0711F1"/>
    <w:rsid w:val="4D2B308B"/>
    <w:rsid w:val="4ED137BE"/>
    <w:rsid w:val="4EF95F04"/>
    <w:rsid w:val="4F365103"/>
    <w:rsid w:val="4F3C25EB"/>
    <w:rsid w:val="4F4911D1"/>
    <w:rsid w:val="4F603D43"/>
    <w:rsid w:val="4F8847C5"/>
    <w:rsid w:val="4FBA4253"/>
    <w:rsid w:val="4FBFE7E7"/>
    <w:rsid w:val="4FC7696F"/>
    <w:rsid w:val="4FDA2B47"/>
    <w:rsid w:val="4FDFECE6"/>
    <w:rsid w:val="4FF7B426"/>
    <w:rsid w:val="5005686C"/>
    <w:rsid w:val="50A32F39"/>
    <w:rsid w:val="50C01D3C"/>
    <w:rsid w:val="51275918"/>
    <w:rsid w:val="51621046"/>
    <w:rsid w:val="518A022B"/>
    <w:rsid w:val="52C13B4A"/>
    <w:rsid w:val="531238E9"/>
    <w:rsid w:val="537C881C"/>
    <w:rsid w:val="5394300C"/>
    <w:rsid w:val="53E67D0C"/>
    <w:rsid w:val="54300F87"/>
    <w:rsid w:val="54532EC8"/>
    <w:rsid w:val="54D44008"/>
    <w:rsid w:val="54DF1ACD"/>
    <w:rsid w:val="550D3076"/>
    <w:rsid w:val="557430F6"/>
    <w:rsid w:val="55B61960"/>
    <w:rsid w:val="55C793B5"/>
    <w:rsid w:val="55CF90D9"/>
    <w:rsid w:val="55F34E70"/>
    <w:rsid w:val="561D19BC"/>
    <w:rsid w:val="56786C15"/>
    <w:rsid w:val="56D820E1"/>
    <w:rsid w:val="56FF4F54"/>
    <w:rsid w:val="577D7069"/>
    <w:rsid w:val="577E9A5F"/>
    <w:rsid w:val="57A23F4A"/>
    <w:rsid w:val="57DF519E"/>
    <w:rsid w:val="57E74053"/>
    <w:rsid w:val="58D36385"/>
    <w:rsid w:val="591C2D8F"/>
    <w:rsid w:val="5923659E"/>
    <w:rsid w:val="5934151A"/>
    <w:rsid w:val="593C3F2A"/>
    <w:rsid w:val="593F3A1A"/>
    <w:rsid w:val="59AD6BD6"/>
    <w:rsid w:val="59D979CB"/>
    <w:rsid w:val="59FAC26E"/>
    <w:rsid w:val="5A9655FB"/>
    <w:rsid w:val="5B0E7B48"/>
    <w:rsid w:val="5B347DF2"/>
    <w:rsid w:val="5B615ECA"/>
    <w:rsid w:val="5BB7181B"/>
    <w:rsid w:val="5BB97AB4"/>
    <w:rsid w:val="5BD11EBE"/>
    <w:rsid w:val="5C9A5B38"/>
    <w:rsid w:val="5CB14271"/>
    <w:rsid w:val="5CE75854"/>
    <w:rsid w:val="5D1941F1"/>
    <w:rsid w:val="5D327866"/>
    <w:rsid w:val="5D506AC9"/>
    <w:rsid w:val="5D557CB0"/>
    <w:rsid w:val="5D5977A1"/>
    <w:rsid w:val="5DA35F09"/>
    <w:rsid w:val="5DBD9B71"/>
    <w:rsid w:val="5DF72B16"/>
    <w:rsid w:val="5DFF2F74"/>
    <w:rsid w:val="5DFF3387"/>
    <w:rsid w:val="5E053485"/>
    <w:rsid w:val="5E3B7300"/>
    <w:rsid w:val="5E676EB5"/>
    <w:rsid w:val="5E6F4DA2"/>
    <w:rsid w:val="5EEF056C"/>
    <w:rsid w:val="5EFFEABF"/>
    <w:rsid w:val="5F3202A9"/>
    <w:rsid w:val="5F5DDA12"/>
    <w:rsid w:val="5F5F2215"/>
    <w:rsid w:val="5F5F8A8E"/>
    <w:rsid w:val="5FAA5EBA"/>
    <w:rsid w:val="5FAF3CB9"/>
    <w:rsid w:val="5FBC22A7"/>
    <w:rsid w:val="5FCF3D4A"/>
    <w:rsid w:val="600F4147"/>
    <w:rsid w:val="607B7D5D"/>
    <w:rsid w:val="607FA6F8"/>
    <w:rsid w:val="612105D5"/>
    <w:rsid w:val="61736957"/>
    <w:rsid w:val="61BA27D8"/>
    <w:rsid w:val="61D94A0C"/>
    <w:rsid w:val="61E70925"/>
    <w:rsid w:val="62C02B8E"/>
    <w:rsid w:val="633A597E"/>
    <w:rsid w:val="63A66B70"/>
    <w:rsid w:val="63FD67BB"/>
    <w:rsid w:val="64281C7B"/>
    <w:rsid w:val="644545DB"/>
    <w:rsid w:val="64942E6C"/>
    <w:rsid w:val="64E52D76"/>
    <w:rsid w:val="652BDEF9"/>
    <w:rsid w:val="65876E75"/>
    <w:rsid w:val="65C8108A"/>
    <w:rsid w:val="6712723B"/>
    <w:rsid w:val="674A015A"/>
    <w:rsid w:val="67564D51"/>
    <w:rsid w:val="677A0A3F"/>
    <w:rsid w:val="67FD6F7B"/>
    <w:rsid w:val="67FFB237"/>
    <w:rsid w:val="683E0657"/>
    <w:rsid w:val="691C1682"/>
    <w:rsid w:val="69201173"/>
    <w:rsid w:val="692E1BF6"/>
    <w:rsid w:val="6979C504"/>
    <w:rsid w:val="699833FF"/>
    <w:rsid w:val="69A33759"/>
    <w:rsid w:val="69D00DEB"/>
    <w:rsid w:val="6AA040E5"/>
    <w:rsid w:val="6AD62431"/>
    <w:rsid w:val="6AE306AA"/>
    <w:rsid w:val="6AE76C62"/>
    <w:rsid w:val="6BCFC4AD"/>
    <w:rsid w:val="6BD120F2"/>
    <w:rsid w:val="6BFA3EFD"/>
    <w:rsid w:val="6C1D7BEB"/>
    <w:rsid w:val="6C5B30D9"/>
    <w:rsid w:val="6CA70F3B"/>
    <w:rsid w:val="6CB0280D"/>
    <w:rsid w:val="6D9A4AC1"/>
    <w:rsid w:val="6DBF105C"/>
    <w:rsid w:val="6DF760FC"/>
    <w:rsid w:val="6E577DB1"/>
    <w:rsid w:val="6EFC1D3A"/>
    <w:rsid w:val="6F196D90"/>
    <w:rsid w:val="6F1DC3D4"/>
    <w:rsid w:val="6F4F165E"/>
    <w:rsid w:val="6F5D12C1"/>
    <w:rsid w:val="6F614293"/>
    <w:rsid w:val="6F7414BB"/>
    <w:rsid w:val="6F771AEA"/>
    <w:rsid w:val="6F792BAB"/>
    <w:rsid w:val="6FBD596D"/>
    <w:rsid w:val="6FE8EA0E"/>
    <w:rsid w:val="6FF7A506"/>
    <w:rsid w:val="6FF9DDAC"/>
    <w:rsid w:val="6FFB5231"/>
    <w:rsid w:val="709A5CAE"/>
    <w:rsid w:val="70EE3E28"/>
    <w:rsid w:val="71066EA0"/>
    <w:rsid w:val="71752277"/>
    <w:rsid w:val="71951711"/>
    <w:rsid w:val="719646C8"/>
    <w:rsid w:val="71CF7BDA"/>
    <w:rsid w:val="71E64197"/>
    <w:rsid w:val="72086C48"/>
    <w:rsid w:val="722410F9"/>
    <w:rsid w:val="72611F30"/>
    <w:rsid w:val="728C1627"/>
    <w:rsid w:val="72AD72CD"/>
    <w:rsid w:val="72C2773E"/>
    <w:rsid w:val="731A1328"/>
    <w:rsid w:val="731F249B"/>
    <w:rsid w:val="732F8E29"/>
    <w:rsid w:val="73B928EF"/>
    <w:rsid w:val="73C80D84"/>
    <w:rsid w:val="73D609EF"/>
    <w:rsid w:val="73DE6518"/>
    <w:rsid w:val="73E5CBE5"/>
    <w:rsid w:val="73FEC51F"/>
    <w:rsid w:val="74273CFD"/>
    <w:rsid w:val="74ABDCE9"/>
    <w:rsid w:val="74BEAF12"/>
    <w:rsid w:val="74ED18A9"/>
    <w:rsid w:val="75330480"/>
    <w:rsid w:val="7533222E"/>
    <w:rsid w:val="75363ACC"/>
    <w:rsid w:val="756A4099"/>
    <w:rsid w:val="75C13CDD"/>
    <w:rsid w:val="75C24004"/>
    <w:rsid w:val="76082B78"/>
    <w:rsid w:val="76D65759"/>
    <w:rsid w:val="76EFE333"/>
    <w:rsid w:val="778C33AE"/>
    <w:rsid w:val="77B715FD"/>
    <w:rsid w:val="77BC475C"/>
    <w:rsid w:val="77DFAC0D"/>
    <w:rsid w:val="77E7FECE"/>
    <w:rsid w:val="77F02658"/>
    <w:rsid w:val="77F7E8D4"/>
    <w:rsid w:val="77FFC266"/>
    <w:rsid w:val="79393B8B"/>
    <w:rsid w:val="793FE64F"/>
    <w:rsid w:val="79600AE5"/>
    <w:rsid w:val="79BF6786"/>
    <w:rsid w:val="79CBD081"/>
    <w:rsid w:val="7A2C376D"/>
    <w:rsid w:val="7A3BE801"/>
    <w:rsid w:val="7A4F1AB2"/>
    <w:rsid w:val="7A8A34A5"/>
    <w:rsid w:val="7A9E45ED"/>
    <w:rsid w:val="7AA37E55"/>
    <w:rsid w:val="7ACC2F08"/>
    <w:rsid w:val="7AD945C2"/>
    <w:rsid w:val="7AE2097E"/>
    <w:rsid w:val="7AF95CC7"/>
    <w:rsid w:val="7AFF2B81"/>
    <w:rsid w:val="7B4909FD"/>
    <w:rsid w:val="7B6F7BAC"/>
    <w:rsid w:val="7B7F9F58"/>
    <w:rsid w:val="7B8B6BC2"/>
    <w:rsid w:val="7B9AA13E"/>
    <w:rsid w:val="7BAC2D3A"/>
    <w:rsid w:val="7BDFCA13"/>
    <w:rsid w:val="7BF4457E"/>
    <w:rsid w:val="7C3F8FE0"/>
    <w:rsid w:val="7C4738FB"/>
    <w:rsid w:val="7C8221FE"/>
    <w:rsid w:val="7C961A20"/>
    <w:rsid w:val="7C975798"/>
    <w:rsid w:val="7CBC7AC4"/>
    <w:rsid w:val="7CD24A22"/>
    <w:rsid w:val="7CDE6511"/>
    <w:rsid w:val="7CF4B357"/>
    <w:rsid w:val="7CFF360F"/>
    <w:rsid w:val="7D323C69"/>
    <w:rsid w:val="7D480840"/>
    <w:rsid w:val="7D7CDA0B"/>
    <w:rsid w:val="7DA71DB8"/>
    <w:rsid w:val="7DDF0040"/>
    <w:rsid w:val="7DF8770F"/>
    <w:rsid w:val="7DFEA7E6"/>
    <w:rsid w:val="7E0806FB"/>
    <w:rsid w:val="7E5F14D5"/>
    <w:rsid w:val="7E78C442"/>
    <w:rsid w:val="7E876C12"/>
    <w:rsid w:val="7EAB17FC"/>
    <w:rsid w:val="7EBF1BB7"/>
    <w:rsid w:val="7EBF8335"/>
    <w:rsid w:val="7EF5E2A8"/>
    <w:rsid w:val="7EF71890"/>
    <w:rsid w:val="7F3D3FA5"/>
    <w:rsid w:val="7F5638B3"/>
    <w:rsid w:val="7F5A1998"/>
    <w:rsid w:val="7F5F16D7"/>
    <w:rsid w:val="7F65BB39"/>
    <w:rsid w:val="7F6EEF2F"/>
    <w:rsid w:val="7F995ED1"/>
    <w:rsid w:val="7F9B10FB"/>
    <w:rsid w:val="7FAF4933"/>
    <w:rsid w:val="7FB77311"/>
    <w:rsid w:val="7FDEE1B1"/>
    <w:rsid w:val="7FDFC16D"/>
    <w:rsid w:val="7FEB4639"/>
    <w:rsid w:val="7FF59B5D"/>
    <w:rsid w:val="83FB354F"/>
    <w:rsid w:val="865B035E"/>
    <w:rsid w:val="997E089F"/>
    <w:rsid w:val="9DB60053"/>
    <w:rsid w:val="9E639B91"/>
    <w:rsid w:val="9F6E8539"/>
    <w:rsid w:val="9F7BD653"/>
    <w:rsid w:val="9FCBE0F7"/>
    <w:rsid w:val="9FDF54F6"/>
    <w:rsid w:val="9FEE42BD"/>
    <w:rsid w:val="9FFBDAAE"/>
    <w:rsid w:val="A4FC9857"/>
    <w:rsid w:val="A97FFC68"/>
    <w:rsid w:val="AA7B9658"/>
    <w:rsid w:val="AD7FC739"/>
    <w:rsid w:val="AF75F21A"/>
    <w:rsid w:val="AFC9F710"/>
    <w:rsid w:val="AFE88A23"/>
    <w:rsid w:val="B2CECCA2"/>
    <w:rsid w:val="B31F30B0"/>
    <w:rsid w:val="B3DF666F"/>
    <w:rsid w:val="B5DFAF56"/>
    <w:rsid w:val="B6541C59"/>
    <w:rsid w:val="B6BE1B63"/>
    <w:rsid w:val="B7DF0635"/>
    <w:rsid w:val="B7DFBBB7"/>
    <w:rsid w:val="BAE3C7A4"/>
    <w:rsid w:val="BAF2B5E0"/>
    <w:rsid w:val="BB7BEE9B"/>
    <w:rsid w:val="BBEB6BEA"/>
    <w:rsid w:val="BD3FD74F"/>
    <w:rsid w:val="BD7E8D46"/>
    <w:rsid w:val="BD938FB0"/>
    <w:rsid w:val="BDFF5FB2"/>
    <w:rsid w:val="BE0B6C83"/>
    <w:rsid w:val="BE6F3C50"/>
    <w:rsid w:val="BEDF7372"/>
    <w:rsid w:val="BFD4C905"/>
    <w:rsid w:val="BFE79CAE"/>
    <w:rsid w:val="BFEF31F9"/>
    <w:rsid w:val="BFF852DE"/>
    <w:rsid w:val="BFFF1D90"/>
    <w:rsid w:val="C6DFC680"/>
    <w:rsid w:val="C7DF8E76"/>
    <w:rsid w:val="CBAF2C5A"/>
    <w:rsid w:val="CBF7B4CF"/>
    <w:rsid w:val="CBFB6E56"/>
    <w:rsid w:val="CDFD2D69"/>
    <w:rsid w:val="D54510A8"/>
    <w:rsid w:val="D6E233EC"/>
    <w:rsid w:val="D9F752B8"/>
    <w:rsid w:val="D9FFBA06"/>
    <w:rsid w:val="DA5ABA67"/>
    <w:rsid w:val="DBFB7594"/>
    <w:rsid w:val="DBFD20DF"/>
    <w:rsid w:val="DBFFE6D1"/>
    <w:rsid w:val="DC9FB85C"/>
    <w:rsid w:val="DCCBEB20"/>
    <w:rsid w:val="DCCF1C8B"/>
    <w:rsid w:val="DCD765F7"/>
    <w:rsid w:val="DDBFF649"/>
    <w:rsid w:val="DF7FEA4C"/>
    <w:rsid w:val="DFC62993"/>
    <w:rsid w:val="DFDD320B"/>
    <w:rsid w:val="DFFBF345"/>
    <w:rsid w:val="DFFF886D"/>
    <w:rsid w:val="DFFF9A8A"/>
    <w:rsid w:val="E2FD3245"/>
    <w:rsid w:val="E4B138F2"/>
    <w:rsid w:val="E5E7C226"/>
    <w:rsid w:val="E6AA0368"/>
    <w:rsid w:val="E773696A"/>
    <w:rsid w:val="E7BD969C"/>
    <w:rsid w:val="E7FE6F72"/>
    <w:rsid w:val="EBBD5538"/>
    <w:rsid w:val="EBEBFFD8"/>
    <w:rsid w:val="EBF6FAE7"/>
    <w:rsid w:val="EC7D5996"/>
    <w:rsid w:val="ECD7AB19"/>
    <w:rsid w:val="ED9D390E"/>
    <w:rsid w:val="EEDD07F0"/>
    <w:rsid w:val="EEF45CF6"/>
    <w:rsid w:val="EF29EA12"/>
    <w:rsid w:val="EF55861C"/>
    <w:rsid w:val="EF5F80B8"/>
    <w:rsid w:val="EF971807"/>
    <w:rsid w:val="EFBF2B22"/>
    <w:rsid w:val="F0FF8269"/>
    <w:rsid w:val="F2F7C6E8"/>
    <w:rsid w:val="F337E97B"/>
    <w:rsid w:val="F3BAF7BD"/>
    <w:rsid w:val="F3CF2890"/>
    <w:rsid w:val="F5E751E3"/>
    <w:rsid w:val="F76130AB"/>
    <w:rsid w:val="F77E7678"/>
    <w:rsid w:val="F7BF22BD"/>
    <w:rsid w:val="F7CA381C"/>
    <w:rsid w:val="F97F0327"/>
    <w:rsid w:val="F9C778C3"/>
    <w:rsid w:val="F9DE9621"/>
    <w:rsid w:val="F9E11BA4"/>
    <w:rsid w:val="FBB58FF8"/>
    <w:rsid w:val="FBDBA940"/>
    <w:rsid w:val="FBE66E8A"/>
    <w:rsid w:val="FBF4E320"/>
    <w:rsid w:val="FBFC1286"/>
    <w:rsid w:val="FCB52619"/>
    <w:rsid w:val="FCF79E6B"/>
    <w:rsid w:val="FD7FBB98"/>
    <w:rsid w:val="FDBB8C7C"/>
    <w:rsid w:val="FDDBF4B8"/>
    <w:rsid w:val="FDE6BBE8"/>
    <w:rsid w:val="FDE7EEEE"/>
    <w:rsid w:val="FDEF375A"/>
    <w:rsid w:val="FE6FE516"/>
    <w:rsid w:val="FE7C3A9E"/>
    <w:rsid w:val="FEBE6C73"/>
    <w:rsid w:val="FEBF0A22"/>
    <w:rsid w:val="FF1FA3CB"/>
    <w:rsid w:val="FF37B985"/>
    <w:rsid w:val="FF570429"/>
    <w:rsid w:val="FF5ED417"/>
    <w:rsid w:val="FFA0530E"/>
    <w:rsid w:val="FFAF5263"/>
    <w:rsid w:val="FFBF7B72"/>
    <w:rsid w:val="FFC514E8"/>
    <w:rsid w:val="FFD96837"/>
    <w:rsid w:val="FFDFBEB0"/>
    <w:rsid w:val="FFE75C77"/>
    <w:rsid w:val="FFEF3AFF"/>
    <w:rsid w:val="FFEF3E9A"/>
    <w:rsid w:val="FFFB25A5"/>
    <w:rsid w:val="FFFBE5DB"/>
    <w:rsid w:val="FFFD1F5C"/>
    <w:rsid w:val="FFFEE972"/>
    <w:rsid w:val="FFFFE7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adjustRightInd w:val="0"/>
      <w:ind w:firstLine="482" w:firstLineChars="0"/>
      <w:textAlignment w:val="baseline"/>
    </w:pPr>
    <w:rPr>
      <w:rFonts w:ascii="宋体"/>
      <w:kern w:val="0"/>
      <w:szCs w:val="20"/>
    </w:rPr>
  </w:style>
  <w:style w:type="paragraph" w:styleId="4">
    <w:name w:val="annotation text"/>
    <w:basedOn w:val="1"/>
    <w:uiPriority w:val="0"/>
    <w:pPr>
      <w:jc w:val="left"/>
    </w:pPr>
  </w:style>
  <w:style w:type="paragraph" w:styleId="5">
    <w:name w:val="Body Text Indent"/>
    <w:basedOn w:val="1"/>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2"/>
    <w:qFormat/>
    <w:uiPriority w:val="0"/>
    <w:pPr>
      <w:ind w:firstLine="420" w:firstLineChars="100"/>
    </w:pPr>
  </w:style>
  <w:style w:type="paragraph" w:styleId="9">
    <w:name w:val="Body Text First Indent 2"/>
    <w:basedOn w:val="5"/>
    <w:next w:val="8"/>
    <w:qFormat/>
    <w:uiPriority w:val="0"/>
    <w:pPr>
      <w:ind w:firstLine="420"/>
    </w:p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6658</Words>
  <Characters>6871</Characters>
  <Lines>0</Lines>
  <Paragraphs>0</Paragraphs>
  <TotalTime>44</TotalTime>
  <ScaleCrop>false</ScaleCrop>
  <LinksUpToDate>false</LinksUpToDate>
  <CharactersWithSpaces>6906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2023-10-16T09:02:00Z</dcterms:created>
  <dc:creator>administrator</dc:creator>
  <cp:lastModifiedBy>user</cp:lastModifiedBy>
  <cp:lastPrinted>2025-04-06T09:21:37Z</cp:lastPrinted>
  <dcterms:modified xsi:type="dcterms:W3CDTF">2025-12-03T09:10:14Z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E56BF4E5B06752F0EF5B8265B2B2EFEA</vt:lpwstr>
  </property>
  <property fmtid="{D5CDD505-2E9C-101B-9397-08002B2CF9AE}" pid="4" name="KSOTemplateDocerSaveRecord">
    <vt:lpwstr>eyJoZGlkIjoiMWQ5YTQzMTg2ZDRiOTEwNGE4M2FiN2UxMWE0Y2JmMjgiLCJ1c2VySWQiOiIxMTQyNTM2NTU0In0=</vt:lpwstr>
  </property>
</Properties>
</file>