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default" w:ascii="Times New Roman" w:hAnsi="Times New Roman" w:eastAsia="方正小标宋简体" w:cs="Times New Roman"/>
          <w:bCs/>
          <w:color w:val="auto"/>
          <w:kern w:val="0"/>
          <w:sz w:val="44"/>
          <w:szCs w:val="44"/>
        </w:rPr>
      </w:pPr>
      <w:r>
        <w:rPr>
          <w:rFonts w:hint="eastAsia" w:eastAsia="方正小标宋简体" w:cs="Times New Roman"/>
          <w:bCs/>
          <w:color w:val="auto"/>
          <w:kern w:val="0"/>
          <w:sz w:val="44"/>
          <w:szCs w:val="44"/>
          <w:lang w:eastAsia="zh-CN"/>
        </w:rPr>
        <w:t>三亚市崖州区民政</w:t>
      </w:r>
      <w:r>
        <w:rPr>
          <w:rFonts w:hint="default" w:ascii="Times New Roman" w:hAnsi="Times New Roman" w:eastAsia="方正小标宋简体" w:cs="Times New Roman"/>
          <w:bCs/>
          <w:color w:val="auto"/>
          <w:kern w:val="0"/>
          <w:sz w:val="44"/>
          <w:szCs w:val="44"/>
        </w:rPr>
        <w:t>局责任清单编制说明</w:t>
      </w:r>
    </w:p>
    <w:p>
      <w:pPr>
        <w:spacing w:line="578" w:lineRule="exact"/>
        <w:rPr>
          <w:rFonts w:hint="default" w:ascii="Times New Roman" w:hAnsi="Times New Roman" w:cs="Times New Roman"/>
          <w:bCs/>
          <w:color w:val="auto"/>
          <w:kern w:val="0"/>
          <w:sz w:val="28"/>
          <w:szCs w:val="28"/>
        </w:rPr>
      </w:pPr>
    </w:p>
    <w:p>
      <w:pPr>
        <w:spacing w:line="578" w:lineRule="exact"/>
        <w:ind w:firstLine="640" w:firstLineChars="200"/>
        <w:rPr>
          <w:rFonts w:hint="default" w:ascii="Times New Roman" w:hAnsi="Times New Roman" w:cs="Times New Roman"/>
          <w:bCs/>
          <w:color w:val="auto"/>
          <w:kern w:val="0"/>
          <w:szCs w:val="32"/>
        </w:rPr>
      </w:pPr>
      <w:r>
        <w:rPr>
          <w:rFonts w:hint="default" w:ascii="Times New Roman" w:hAnsi="Times New Roman" w:cs="Times New Roman"/>
          <w:bCs/>
          <w:color w:val="auto"/>
          <w:kern w:val="0"/>
          <w:szCs w:val="32"/>
        </w:rPr>
        <w:t>根据</w:t>
      </w:r>
      <w:r>
        <w:rPr>
          <w:rFonts w:hint="eastAsia" w:ascii="仿宋_GB2312" w:hAnsi="仿宋_GB2312" w:eastAsia="仿宋_GB2312" w:cs="仿宋_GB2312"/>
          <w:color w:val="auto"/>
          <w:kern w:val="0"/>
          <w:sz w:val="32"/>
          <w:szCs w:val="32"/>
          <w:lang w:eastAsia="zh-CN"/>
        </w:rPr>
        <w:t>《中共三亚市崖州区委员会关于印发</w:t>
      </w:r>
      <w:r>
        <w:rPr>
          <w:rFonts w:hint="eastAsia" w:ascii="仿宋_GB2312" w:hAnsi="仿宋_GB2312" w:eastAsia="仿宋_GB2312" w:cs="仿宋_GB2312"/>
          <w:color w:val="auto"/>
          <w:kern w:val="0"/>
          <w:sz w:val="32"/>
          <w:szCs w:val="32"/>
          <w:lang w:val="en-US" w:eastAsia="zh-CN"/>
        </w:rPr>
        <w:t>&lt;</w:t>
      </w:r>
      <w:r>
        <w:rPr>
          <w:rFonts w:hint="eastAsia" w:ascii="仿宋_GB2312" w:hAnsi="仿宋_GB2312" w:eastAsia="仿宋_GB2312" w:cs="仿宋_GB2312"/>
          <w:color w:val="auto"/>
          <w:kern w:val="0"/>
          <w:sz w:val="32"/>
          <w:szCs w:val="32"/>
          <w:u w:val="none"/>
          <w:lang w:eastAsia="zh-CN"/>
        </w:rPr>
        <w:t>三亚市崖州区“制度建设年”行动方案</w:t>
      </w:r>
      <w:r>
        <w:rPr>
          <w:rFonts w:hint="eastAsia" w:ascii="仿宋_GB2312" w:hAnsi="仿宋_GB2312" w:eastAsia="仿宋_GB2312" w:cs="仿宋_GB2312"/>
          <w:color w:val="auto"/>
          <w:kern w:val="0"/>
          <w:sz w:val="32"/>
          <w:szCs w:val="32"/>
          <w:u w:val="none"/>
          <w:lang w:val="en-US" w:eastAsia="zh-CN"/>
        </w:rPr>
        <w:t>&gt;</w:t>
      </w:r>
      <w:r>
        <w:rPr>
          <w:rFonts w:hint="eastAsia" w:ascii="仿宋_GB2312" w:hAnsi="仿宋_GB2312" w:eastAsia="仿宋_GB2312" w:cs="仿宋_GB2312"/>
          <w:color w:val="auto"/>
          <w:kern w:val="0"/>
          <w:sz w:val="32"/>
          <w:szCs w:val="32"/>
          <w:u w:val="none"/>
          <w:lang w:eastAsia="zh-CN"/>
        </w:rPr>
        <w:t>的通知》</w:t>
      </w:r>
      <w:r>
        <w:rPr>
          <w:rFonts w:hint="eastAsia" w:ascii="仿宋_GB2312" w:hAnsi="仿宋_GB2312" w:eastAsia="仿宋_GB2312" w:cs="仿宋_GB2312"/>
          <w:color w:val="auto"/>
          <w:kern w:val="0"/>
          <w:sz w:val="32"/>
          <w:szCs w:val="32"/>
          <w:u w:val="none"/>
          <w:lang w:val="en-US" w:eastAsia="zh-CN"/>
        </w:rPr>
        <w:t>（崖州委〔2021〕181号）</w:t>
      </w:r>
      <w:r>
        <w:rPr>
          <w:rFonts w:hint="default" w:ascii="Times New Roman" w:hAnsi="Times New Roman" w:cs="Times New Roman"/>
          <w:bCs/>
          <w:color w:val="auto"/>
          <w:kern w:val="0"/>
          <w:szCs w:val="32"/>
        </w:rPr>
        <w:t>精神，我局编制形成《</w:t>
      </w:r>
      <w:r>
        <w:rPr>
          <w:rFonts w:hint="eastAsia" w:cs="Times New Roman"/>
          <w:bCs/>
          <w:color w:val="auto"/>
          <w:kern w:val="0"/>
          <w:szCs w:val="32"/>
          <w:lang w:eastAsia="zh-CN"/>
        </w:rPr>
        <w:t>三亚市崖州区民政</w:t>
      </w:r>
      <w:r>
        <w:rPr>
          <w:rFonts w:hint="default" w:ascii="Times New Roman" w:hAnsi="Times New Roman" w:cs="Times New Roman"/>
          <w:bCs/>
          <w:color w:val="auto"/>
          <w:kern w:val="0"/>
          <w:szCs w:val="32"/>
        </w:rPr>
        <w:t>局责任清单》，现将有关内容作说明如下：</w:t>
      </w:r>
    </w:p>
    <w:p>
      <w:pPr>
        <w:spacing w:line="578" w:lineRule="exact"/>
        <w:ind w:firstLine="640" w:firstLineChars="200"/>
        <w:rPr>
          <w:rFonts w:hint="default" w:ascii="Times New Roman" w:hAnsi="Times New Roman" w:eastAsia="黑体" w:cs="Times New Roman"/>
          <w:bCs/>
          <w:color w:val="auto"/>
          <w:kern w:val="0"/>
          <w:szCs w:val="32"/>
        </w:rPr>
      </w:pPr>
      <w:r>
        <w:rPr>
          <w:rFonts w:hint="default" w:ascii="Times New Roman" w:hAnsi="Times New Roman" w:eastAsia="黑体" w:cs="Times New Roman"/>
          <w:bCs/>
          <w:color w:val="auto"/>
          <w:kern w:val="0"/>
          <w:szCs w:val="32"/>
        </w:rPr>
        <w:t>一、部门主要职责和具体工作事项</w:t>
      </w:r>
    </w:p>
    <w:p>
      <w:pPr>
        <w:spacing w:line="578" w:lineRule="exact"/>
        <w:ind w:firstLine="643" w:firstLineChars="200"/>
        <w:rPr>
          <w:rFonts w:hint="default" w:ascii="Times New Roman" w:hAnsi="Times New Roman" w:eastAsia="楷体_GB2312" w:cs="Times New Roman"/>
          <w:b/>
          <w:color w:val="auto"/>
          <w:kern w:val="0"/>
          <w:szCs w:val="32"/>
        </w:rPr>
      </w:pPr>
      <w:r>
        <w:rPr>
          <w:rFonts w:hint="default" w:ascii="Times New Roman" w:hAnsi="Times New Roman" w:eastAsia="楷体_GB2312" w:cs="Times New Roman"/>
          <w:b/>
          <w:color w:val="auto"/>
          <w:kern w:val="0"/>
          <w:szCs w:val="32"/>
        </w:rPr>
        <w:t>（一）主要职责</w:t>
      </w:r>
    </w:p>
    <w:p>
      <w:pPr>
        <w:spacing w:line="578" w:lineRule="exact"/>
        <w:ind w:firstLine="640" w:firstLineChars="200"/>
        <w:rPr>
          <w:rFonts w:hint="default" w:ascii="Times New Roman" w:hAnsi="Times New Roman" w:cs="Times New Roman"/>
          <w:bCs/>
          <w:color w:val="auto"/>
          <w:kern w:val="0"/>
          <w:szCs w:val="32"/>
        </w:rPr>
      </w:pPr>
      <w:r>
        <w:rPr>
          <w:rFonts w:hint="default" w:ascii="Times New Roman" w:hAnsi="Times New Roman" w:cs="Times New Roman"/>
          <w:bCs/>
          <w:color w:val="auto"/>
          <w:kern w:val="0"/>
          <w:szCs w:val="32"/>
        </w:rPr>
        <w:t>根据</w:t>
      </w:r>
      <w:r>
        <w:rPr>
          <w:rFonts w:hint="eastAsia" w:cs="Times New Roman"/>
          <w:bCs/>
          <w:color w:val="auto"/>
          <w:kern w:val="0"/>
          <w:szCs w:val="32"/>
          <w:lang w:eastAsia="zh-CN"/>
        </w:rPr>
        <w:t>区</w:t>
      </w:r>
      <w:r>
        <w:rPr>
          <w:rFonts w:hint="default" w:ascii="Times New Roman" w:hAnsi="Times New Roman" w:cs="Times New Roman"/>
          <w:bCs/>
          <w:color w:val="auto"/>
          <w:kern w:val="0"/>
          <w:szCs w:val="32"/>
        </w:rPr>
        <w:t>委、</w:t>
      </w:r>
      <w:r>
        <w:rPr>
          <w:rFonts w:hint="eastAsia" w:cs="Times New Roman"/>
          <w:bCs/>
          <w:color w:val="auto"/>
          <w:kern w:val="0"/>
          <w:szCs w:val="32"/>
          <w:lang w:eastAsia="zh-CN"/>
        </w:rPr>
        <w:t>区</w:t>
      </w:r>
      <w:r>
        <w:rPr>
          <w:rFonts w:hint="default" w:ascii="Times New Roman" w:hAnsi="Times New Roman" w:cs="Times New Roman"/>
          <w:bCs/>
          <w:color w:val="auto"/>
          <w:kern w:val="0"/>
          <w:szCs w:val="32"/>
        </w:rPr>
        <w:t>政府核定“三定”规定（或设立方案等），我局承担主要职责共</w:t>
      </w:r>
      <w:r>
        <w:rPr>
          <w:rFonts w:hint="eastAsia" w:cs="Times New Roman"/>
          <w:bCs/>
          <w:color w:val="auto"/>
          <w:kern w:val="0"/>
          <w:szCs w:val="32"/>
          <w:lang w:val="en-US" w:eastAsia="zh-CN"/>
        </w:rPr>
        <w:t>12</w:t>
      </w:r>
      <w:r>
        <w:rPr>
          <w:rFonts w:hint="default" w:ascii="Times New Roman" w:hAnsi="Times New Roman" w:cs="Times New Roman"/>
          <w:bCs/>
          <w:color w:val="auto"/>
          <w:kern w:val="0"/>
          <w:szCs w:val="32"/>
        </w:rPr>
        <w:t>项。</w:t>
      </w:r>
    </w:p>
    <w:p>
      <w:pPr>
        <w:spacing w:line="578" w:lineRule="exact"/>
        <w:ind w:firstLine="643" w:firstLineChars="200"/>
        <w:rPr>
          <w:rFonts w:hint="default" w:ascii="Times New Roman" w:hAnsi="Times New Roman" w:eastAsia="楷体_GB2312" w:cs="Times New Roman"/>
          <w:b/>
          <w:color w:val="auto"/>
          <w:kern w:val="0"/>
          <w:szCs w:val="32"/>
        </w:rPr>
      </w:pPr>
      <w:r>
        <w:rPr>
          <w:rFonts w:hint="default" w:ascii="Times New Roman" w:hAnsi="Times New Roman" w:eastAsia="楷体_GB2312" w:cs="Times New Roman"/>
          <w:b/>
          <w:color w:val="auto"/>
          <w:kern w:val="0"/>
          <w:szCs w:val="32"/>
        </w:rPr>
        <w:t>（二）具体工作事项</w:t>
      </w:r>
    </w:p>
    <w:p>
      <w:pPr>
        <w:spacing w:line="578" w:lineRule="exact"/>
        <w:ind w:firstLine="640" w:firstLineChars="200"/>
        <w:rPr>
          <w:rFonts w:hint="default" w:ascii="Times New Roman" w:hAnsi="Times New Roman" w:cs="Times New Roman"/>
          <w:bCs/>
          <w:color w:val="auto"/>
          <w:kern w:val="0"/>
          <w:szCs w:val="32"/>
        </w:rPr>
      </w:pPr>
      <w:r>
        <w:rPr>
          <w:rFonts w:hint="default" w:ascii="Times New Roman" w:hAnsi="Times New Roman" w:cs="Times New Roman"/>
          <w:bCs/>
          <w:color w:val="auto"/>
          <w:kern w:val="0"/>
          <w:szCs w:val="32"/>
        </w:rPr>
        <w:t>经梳理，深化细化具体工作事项共</w:t>
      </w:r>
      <w:r>
        <w:rPr>
          <w:rFonts w:hint="eastAsia" w:cs="Times New Roman"/>
          <w:bCs/>
          <w:color w:val="auto"/>
          <w:kern w:val="0"/>
          <w:szCs w:val="32"/>
          <w:lang w:val="en-US" w:eastAsia="zh-CN"/>
        </w:rPr>
        <w:t>48</w:t>
      </w:r>
      <w:r>
        <w:rPr>
          <w:rFonts w:hint="default" w:ascii="Times New Roman" w:hAnsi="Times New Roman" w:cs="Times New Roman"/>
          <w:bCs/>
          <w:color w:val="auto"/>
          <w:kern w:val="0"/>
          <w:szCs w:val="32"/>
        </w:rPr>
        <w:t>项。</w:t>
      </w:r>
    </w:p>
    <w:p>
      <w:pPr>
        <w:spacing w:line="578" w:lineRule="exact"/>
        <w:ind w:firstLine="640" w:firstLineChars="200"/>
        <w:rPr>
          <w:rFonts w:hint="default" w:ascii="Times New Roman" w:hAnsi="Times New Roman" w:eastAsia="黑体" w:cs="Times New Roman"/>
          <w:bCs/>
          <w:color w:val="auto"/>
          <w:kern w:val="0"/>
          <w:szCs w:val="32"/>
        </w:rPr>
      </w:pPr>
      <w:r>
        <w:rPr>
          <w:rFonts w:hint="default" w:ascii="Times New Roman" w:hAnsi="Times New Roman" w:eastAsia="黑体" w:cs="Times New Roman"/>
          <w:bCs/>
          <w:color w:val="auto"/>
          <w:kern w:val="0"/>
          <w:szCs w:val="32"/>
        </w:rPr>
        <w:t>二、与相关部门的职责边界</w:t>
      </w:r>
    </w:p>
    <w:p>
      <w:pPr>
        <w:spacing w:line="578" w:lineRule="exact"/>
        <w:ind w:firstLine="640" w:firstLineChars="200"/>
        <w:rPr>
          <w:rFonts w:hint="default" w:ascii="Times New Roman" w:hAnsi="Times New Roman" w:cs="Times New Roman"/>
          <w:bCs/>
          <w:color w:val="auto"/>
          <w:kern w:val="0"/>
          <w:szCs w:val="32"/>
        </w:rPr>
      </w:pPr>
      <w:r>
        <w:rPr>
          <w:rFonts w:hint="default" w:ascii="Times New Roman" w:hAnsi="Times New Roman" w:cs="Times New Roman"/>
          <w:bCs/>
          <w:color w:val="auto"/>
          <w:kern w:val="0"/>
          <w:szCs w:val="32"/>
        </w:rPr>
        <w:t>经梳理，与相关部门的职责边界共</w:t>
      </w:r>
      <w:r>
        <w:rPr>
          <w:rFonts w:hint="eastAsia" w:cs="Times New Roman"/>
          <w:bCs/>
          <w:color w:val="auto"/>
          <w:kern w:val="0"/>
          <w:szCs w:val="32"/>
          <w:lang w:val="en-US" w:eastAsia="zh-CN"/>
        </w:rPr>
        <w:t>4</w:t>
      </w:r>
      <w:r>
        <w:rPr>
          <w:rFonts w:hint="default" w:ascii="Times New Roman" w:hAnsi="Times New Roman" w:cs="Times New Roman"/>
          <w:bCs/>
          <w:color w:val="auto"/>
          <w:kern w:val="0"/>
          <w:szCs w:val="32"/>
        </w:rPr>
        <w:t>项。</w:t>
      </w:r>
    </w:p>
    <w:p>
      <w:pPr>
        <w:spacing w:line="578" w:lineRule="exact"/>
        <w:ind w:firstLine="640" w:firstLineChars="200"/>
        <w:rPr>
          <w:rFonts w:hint="default" w:ascii="Times New Roman" w:hAnsi="Times New Roman" w:eastAsia="黑体" w:cs="Times New Roman"/>
          <w:bCs/>
          <w:color w:val="auto"/>
          <w:kern w:val="0"/>
          <w:szCs w:val="32"/>
        </w:rPr>
      </w:pPr>
      <w:r>
        <w:rPr>
          <w:rFonts w:hint="default" w:ascii="Times New Roman" w:hAnsi="Times New Roman" w:eastAsia="黑体" w:cs="Times New Roman"/>
          <w:bCs/>
          <w:color w:val="auto"/>
          <w:kern w:val="0"/>
          <w:szCs w:val="32"/>
        </w:rPr>
        <w:t>三、事中事后监管制度</w:t>
      </w:r>
    </w:p>
    <w:p>
      <w:pPr>
        <w:spacing w:line="578" w:lineRule="exact"/>
        <w:ind w:firstLine="640" w:firstLineChars="200"/>
        <w:rPr>
          <w:rFonts w:hint="default" w:ascii="Times New Roman" w:hAnsi="Times New Roman" w:cs="Times New Roman"/>
          <w:bCs/>
          <w:color w:val="auto"/>
          <w:kern w:val="0"/>
          <w:szCs w:val="32"/>
        </w:rPr>
      </w:pPr>
      <w:r>
        <w:rPr>
          <w:rFonts w:hint="default" w:ascii="Times New Roman" w:hAnsi="Times New Roman" w:cs="Times New Roman"/>
          <w:bCs/>
          <w:color w:val="auto"/>
          <w:kern w:val="0"/>
          <w:szCs w:val="32"/>
        </w:rPr>
        <w:t>根据有关法律、法规规定及我局主要职责，结合工作实际，制定事中事后监管制度共</w:t>
      </w:r>
      <w:r>
        <w:rPr>
          <w:rFonts w:hint="eastAsia" w:cs="Times New Roman"/>
          <w:bCs/>
          <w:color w:val="auto"/>
          <w:kern w:val="0"/>
          <w:szCs w:val="32"/>
          <w:lang w:val="en-US" w:eastAsia="zh-CN"/>
        </w:rPr>
        <w:t>4</w:t>
      </w:r>
      <w:r>
        <w:rPr>
          <w:rFonts w:hint="default" w:ascii="Times New Roman" w:hAnsi="Times New Roman" w:cs="Times New Roman"/>
          <w:bCs/>
          <w:color w:val="auto"/>
          <w:kern w:val="0"/>
          <w:szCs w:val="32"/>
        </w:rPr>
        <w:t>项。</w:t>
      </w:r>
    </w:p>
    <w:p>
      <w:pPr>
        <w:spacing w:line="578" w:lineRule="exact"/>
        <w:ind w:firstLine="640" w:firstLineChars="200"/>
        <w:rPr>
          <w:rFonts w:hint="default" w:ascii="Times New Roman" w:hAnsi="Times New Roman" w:eastAsia="黑体" w:cs="Times New Roman"/>
          <w:bCs/>
          <w:color w:val="auto"/>
          <w:kern w:val="0"/>
          <w:szCs w:val="32"/>
        </w:rPr>
      </w:pPr>
      <w:r>
        <w:rPr>
          <w:rFonts w:hint="default" w:ascii="Times New Roman" w:hAnsi="Times New Roman" w:eastAsia="黑体" w:cs="Times New Roman"/>
          <w:bCs/>
          <w:color w:val="auto"/>
          <w:kern w:val="0"/>
          <w:szCs w:val="32"/>
        </w:rPr>
        <w:t>四、公共服务事项</w:t>
      </w:r>
    </w:p>
    <w:p>
      <w:pPr>
        <w:spacing w:line="578" w:lineRule="exact"/>
        <w:ind w:firstLine="640" w:firstLineChars="200"/>
        <w:rPr>
          <w:rFonts w:hint="default" w:ascii="Times New Roman" w:hAnsi="Times New Roman" w:cs="Times New Roman"/>
          <w:bCs/>
          <w:color w:val="auto"/>
          <w:szCs w:val="32"/>
        </w:rPr>
      </w:pPr>
      <w:r>
        <w:rPr>
          <w:rFonts w:hint="default" w:ascii="Times New Roman" w:hAnsi="Times New Roman" w:cs="Times New Roman"/>
          <w:bCs/>
          <w:color w:val="auto"/>
          <w:kern w:val="0"/>
          <w:szCs w:val="32"/>
        </w:rPr>
        <w:t>经梳理，确定我局公共服务事项共</w:t>
      </w:r>
      <w:r>
        <w:rPr>
          <w:rFonts w:hint="eastAsia" w:cs="Times New Roman"/>
          <w:bCs/>
          <w:color w:val="auto"/>
          <w:kern w:val="0"/>
          <w:szCs w:val="32"/>
          <w:lang w:val="en-US" w:eastAsia="zh-CN"/>
        </w:rPr>
        <w:t>7</w:t>
      </w:r>
      <w:r>
        <w:rPr>
          <w:rFonts w:hint="default" w:ascii="Times New Roman" w:hAnsi="Times New Roman" w:cs="Times New Roman"/>
          <w:bCs/>
          <w:color w:val="auto"/>
          <w:kern w:val="0"/>
          <w:szCs w:val="32"/>
        </w:rPr>
        <w:t>项。</w:t>
      </w:r>
    </w:p>
    <w:p>
      <w:pPr>
        <w:spacing w:line="578" w:lineRule="exact"/>
        <w:jc w:val="center"/>
        <w:rPr>
          <w:rFonts w:hint="default" w:ascii="Times New Roman" w:hAnsi="Times New Roman" w:eastAsia="方正小标宋简体" w:cs="Times New Roman"/>
          <w:bCs/>
          <w:color w:val="auto"/>
          <w:kern w:val="0"/>
          <w:sz w:val="44"/>
          <w:szCs w:val="44"/>
        </w:rPr>
      </w:pPr>
    </w:p>
    <w:p>
      <w:pPr>
        <w:pStyle w:val="2"/>
        <w:rPr>
          <w:rFonts w:hint="default"/>
          <w:color w:val="auto"/>
        </w:rPr>
      </w:pPr>
    </w:p>
    <w:p>
      <w:pPr>
        <w:spacing w:line="578" w:lineRule="exact"/>
        <w:jc w:val="center"/>
        <w:rPr>
          <w:rFonts w:hint="default" w:ascii="Times New Roman" w:hAnsi="Times New Roman" w:eastAsia="方正小标宋简体" w:cs="Times New Roman"/>
          <w:bCs/>
          <w:color w:val="auto"/>
          <w:kern w:val="0"/>
          <w:sz w:val="44"/>
          <w:szCs w:val="44"/>
        </w:rPr>
      </w:pPr>
      <w:r>
        <w:rPr>
          <w:rFonts w:hint="eastAsia" w:eastAsia="方正小标宋简体" w:cs="Times New Roman"/>
          <w:bCs/>
          <w:color w:val="auto"/>
          <w:kern w:val="0"/>
          <w:sz w:val="44"/>
          <w:szCs w:val="44"/>
          <w:lang w:eastAsia="zh-CN"/>
        </w:rPr>
        <w:t>三亚市崖州区民政局</w:t>
      </w:r>
      <w:r>
        <w:rPr>
          <w:rFonts w:hint="default" w:ascii="Times New Roman" w:hAnsi="Times New Roman" w:eastAsia="方正小标宋简体" w:cs="Times New Roman"/>
          <w:bCs/>
          <w:color w:val="auto"/>
          <w:kern w:val="0"/>
          <w:sz w:val="44"/>
          <w:szCs w:val="44"/>
        </w:rPr>
        <w:t>局责任清单</w:t>
      </w:r>
    </w:p>
    <w:p>
      <w:pPr>
        <w:spacing w:line="578" w:lineRule="exact"/>
        <w:rPr>
          <w:rFonts w:hint="default" w:ascii="Times New Roman" w:hAnsi="Times New Roman" w:cs="Times New Roman"/>
          <w:bCs/>
          <w:color w:val="auto"/>
          <w:kern w:val="0"/>
          <w:sz w:val="28"/>
          <w:szCs w:val="28"/>
        </w:rPr>
      </w:pPr>
    </w:p>
    <w:p>
      <w:pPr>
        <w:spacing w:line="578" w:lineRule="exact"/>
        <w:jc w:val="center"/>
        <w:rPr>
          <w:rFonts w:hint="default" w:ascii="Times New Roman" w:hAnsi="Times New Roman" w:eastAsia="黑体" w:cs="Times New Roman"/>
          <w:bCs/>
          <w:color w:val="auto"/>
          <w:kern w:val="0"/>
          <w:szCs w:val="32"/>
        </w:rPr>
      </w:pPr>
      <w:r>
        <w:rPr>
          <w:rFonts w:hint="default" w:ascii="Times New Roman" w:hAnsi="Times New Roman" w:eastAsia="黑体" w:cs="Times New Roman"/>
          <w:bCs/>
          <w:color w:val="auto"/>
          <w:kern w:val="0"/>
          <w:szCs w:val="32"/>
        </w:rPr>
        <w:t>目录</w:t>
      </w:r>
    </w:p>
    <w:p>
      <w:pPr>
        <w:spacing w:line="578" w:lineRule="exact"/>
        <w:rPr>
          <w:rFonts w:hint="default" w:ascii="Times New Roman" w:hAnsi="Times New Roman" w:cs="Times New Roman"/>
          <w:bCs/>
          <w:color w:val="auto"/>
          <w:kern w:val="0"/>
          <w:szCs w:val="32"/>
        </w:rPr>
      </w:pPr>
      <w:r>
        <w:rPr>
          <w:rFonts w:hint="default" w:ascii="Times New Roman" w:hAnsi="Times New Roman" w:cs="Times New Roman"/>
          <w:bCs/>
          <w:color w:val="auto"/>
          <w:kern w:val="0"/>
          <w:szCs w:val="32"/>
        </w:rPr>
        <w:t xml:space="preserve">   </w:t>
      </w:r>
    </w:p>
    <w:p>
      <w:pPr>
        <w:spacing w:line="578" w:lineRule="exact"/>
        <w:ind w:firstLine="640" w:firstLineChars="200"/>
        <w:rPr>
          <w:rFonts w:hint="default" w:ascii="Times New Roman" w:hAnsi="Times New Roman" w:cs="Times New Roman" w:eastAsiaTheme="minorEastAsia"/>
          <w:bCs/>
          <w:color w:val="000000" w:themeColor="text1"/>
          <w:kern w:val="0"/>
          <w:szCs w:val="32"/>
        </w:rPr>
      </w:pPr>
      <w:r>
        <w:rPr>
          <w:rFonts w:hint="default" w:ascii="Times New Roman" w:hAnsi="Times New Roman" w:cs="Times New Roman" w:eastAsiaTheme="minorEastAsia"/>
          <w:bCs/>
          <w:color w:val="000000" w:themeColor="text1"/>
          <w:kern w:val="0"/>
          <w:szCs w:val="32"/>
        </w:rPr>
        <w:t>一、部门职责登记表</w:t>
      </w:r>
    </w:p>
    <w:p>
      <w:pPr>
        <w:spacing w:line="578" w:lineRule="exact"/>
        <w:ind w:firstLine="640" w:firstLineChars="200"/>
        <w:rPr>
          <w:rFonts w:hint="eastAsia" w:ascii="Times New Roman" w:hAnsi="Times New Roman" w:cs="Times New Roman" w:eastAsiaTheme="minorEastAsia"/>
          <w:bCs/>
          <w:color w:val="000000" w:themeColor="text1"/>
          <w:kern w:val="0"/>
          <w:szCs w:val="32"/>
          <w:lang w:eastAsia="zh-CN"/>
        </w:rPr>
      </w:pPr>
      <w:r>
        <w:rPr>
          <w:rFonts w:hint="default" w:ascii="Times New Roman" w:hAnsi="Times New Roman" w:cs="Times New Roman" w:eastAsiaTheme="minorEastAsia"/>
          <w:bCs/>
          <w:color w:val="000000" w:themeColor="text1"/>
          <w:kern w:val="0"/>
          <w:szCs w:val="32"/>
        </w:rPr>
        <w:t>二、与相关部门的职责边界表</w:t>
      </w:r>
    </w:p>
    <w:p>
      <w:pPr>
        <w:spacing w:line="578" w:lineRule="exact"/>
        <w:ind w:firstLine="640" w:firstLineChars="200"/>
        <w:rPr>
          <w:rFonts w:hint="eastAsia" w:ascii="仿宋_GB2312" w:hAnsi="仿宋_GB2312" w:eastAsia="仿宋_GB2312" w:cs="仿宋_GB2312"/>
          <w:bCs/>
          <w:color w:val="auto"/>
          <w:kern w:val="0"/>
          <w:sz w:val="32"/>
          <w:szCs w:val="32"/>
        </w:rPr>
      </w:pPr>
      <w:r>
        <w:rPr>
          <w:rFonts w:hint="default" w:ascii="Times New Roman" w:hAnsi="Times New Roman" w:cs="Times New Roman" w:eastAsiaTheme="minorEastAsia"/>
          <w:bCs/>
          <w:color w:val="000000" w:themeColor="text1"/>
          <w:kern w:val="0"/>
          <w:szCs w:val="32"/>
        </w:rPr>
        <w:t>三、事中事后监管制度</w:t>
      </w:r>
    </w:p>
    <w:p>
      <w:pPr>
        <w:spacing w:line="578"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（一）社会救助工作的监督检查</w:t>
      </w:r>
    </w:p>
    <w:p>
      <w:pPr>
        <w:spacing w:line="578"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（二）养老机构监督检查</w:t>
      </w:r>
    </w:p>
    <w:p>
      <w:pPr>
        <w:spacing w:line="578" w:lineRule="exact"/>
        <w:ind w:firstLine="640" w:firstLineChars="200"/>
        <w:rPr>
          <w:rFonts w:hint="eastAsia" w:ascii="仿宋_GB2312" w:hAnsi="仿宋_GB2312" w:eastAsia="仿宋_GB2312" w:cs="仿宋_GB2312"/>
          <w:bCs/>
          <w:color w:val="auto"/>
          <w:kern w:val="0"/>
          <w:sz w:val="32"/>
          <w:szCs w:val="32"/>
          <w:lang w:val="en-US" w:eastAsia="zh-CN"/>
        </w:rPr>
      </w:pPr>
      <w:r>
        <w:rPr>
          <w:rFonts w:hint="eastAsia" w:ascii="仿宋_GB2312" w:hAnsi="仿宋_GB2312" w:cs="仿宋_GB2312"/>
          <w:bCs/>
          <w:color w:val="auto"/>
          <w:kern w:val="0"/>
          <w:sz w:val="32"/>
          <w:szCs w:val="32"/>
          <w:lang w:val="en-US" w:eastAsia="zh-CN"/>
        </w:rPr>
        <w:t>（三）</w:t>
      </w:r>
      <w:r>
        <w:rPr>
          <w:rFonts w:hint="eastAsia" w:ascii="仿宋_GB2312" w:hAnsi="仿宋_GB2312" w:eastAsia="仿宋_GB2312" w:cs="仿宋_GB2312"/>
          <w:bCs/>
          <w:color w:val="auto"/>
          <w:kern w:val="0"/>
          <w:sz w:val="32"/>
          <w:szCs w:val="32"/>
          <w:lang w:val="en-US" w:eastAsia="zh-CN"/>
        </w:rPr>
        <w:t>对公益性公墓的监督检查</w:t>
      </w:r>
    </w:p>
    <w:p>
      <w:pPr>
        <w:spacing w:line="578"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cs="仿宋_GB2312"/>
          <w:bCs/>
          <w:color w:val="auto"/>
          <w:kern w:val="0"/>
          <w:sz w:val="32"/>
          <w:szCs w:val="32"/>
          <w:lang w:val="en-US" w:eastAsia="zh-CN"/>
        </w:rPr>
        <w:t>（四）</w:t>
      </w:r>
      <w:r>
        <w:rPr>
          <w:rFonts w:hint="eastAsia" w:ascii="仿宋_GB2312" w:hAnsi="仿宋_GB2312" w:eastAsia="仿宋_GB2312" w:cs="仿宋_GB2312"/>
          <w:bCs/>
          <w:color w:val="auto"/>
          <w:kern w:val="0"/>
          <w:sz w:val="32"/>
          <w:szCs w:val="32"/>
          <w:lang w:val="en-US" w:eastAsia="zh-CN"/>
        </w:rPr>
        <w:t>对社会团体、民办非企业单位的监督检查</w:t>
      </w:r>
    </w:p>
    <w:p>
      <w:pPr>
        <w:spacing w:line="578" w:lineRule="exact"/>
        <w:ind w:firstLine="640" w:firstLineChars="200"/>
        <w:rPr>
          <w:rFonts w:hint="default" w:ascii="Times New Roman" w:hAnsi="Times New Roman" w:cs="Times New Roman" w:eastAsiaTheme="minorEastAsia"/>
          <w:bCs/>
          <w:color w:val="000000" w:themeColor="text1"/>
          <w:kern w:val="0"/>
          <w:szCs w:val="32"/>
        </w:rPr>
      </w:pPr>
      <w:r>
        <w:rPr>
          <w:rFonts w:hint="default" w:ascii="Times New Roman" w:hAnsi="Times New Roman" w:cs="Times New Roman" w:eastAsiaTheme="minorEastAsia"/>
          <w:bCs/>
          <w:color w:val="000000" w:themeColor="text1"/>
          <w:kern w:val="0"/>
          <w:szCs w:val="32"/>
        </w:rPr>
        <w:t>四、公共服务事项登记表</w:t>
      </w:r>
    </w:p>
    <w:p>
      <w:pPr>
        <w:spacing w:line="578" w:lineRule="exact"/>
        <w:ind w:firstLine="640" w:firstLineChars="200"/>
        <w:rPr>
          <w:rFonts w:hint="eastAsia" w:ascii="黑体" w:hAnsi="黑体" w:eastAsia="黑体" w:cs="黑体"/>
          <w:bCs/>
          <w:color w:val="auto"/>
          <w:kern w:val="0"/>
          <w:szCs w:val="32"/>
        </w:rPr>
      </w:pPr>
    </w:p>
    <w:p>
      <w:pPr>
        <w:spacing w:line="578" w:lineRule="exact"/>
        <w:rPr>
          <w:rFonts w:hint="default" w:ascii="Times New Roman" w:hAnsi="Times New Roman" w:cs="Times New Roman" w:eastAsiaTheme="minorEastAsia"/>
          <w:bCs/>
          <w:color w:val="auto"/>
          <w:sz w:val="24"/>
          <w:szCs w:val="24"/>
        </w:rPr>
      </w:pPr>
    </w:p>
    <w:p>
      <w:pPr>
        <w:spacing w:line="578" w:lineRule="exact"/>
        <w:rPr>
          <w:rFonts w:hint="default" w:ascii="Times New Roman" w:hAnsi="Times New Roman" w:eastAsia="黑体" w:cs="Times New Roman"/>
          <w:color w:val="auto"/>
          <w:szCs w:val="32"/>
        </w:rPr>
      </w:pPr>
    </w:p>
    <w:p>
      <w:pPr>
        <w:pStyle w:val="2"/>
        <w:spacing w:line="578" w:lineRule="exact"/>
        <w:rPr>
          <w:rFonts w:hint="default" w:ascii="Times New Roman" w:hAnsi="Times New Roman" w:eastAsia="黑体" w:cs="Times New Roman"/>
          <w:color w:val="auto"/>
          <w:szCs w:val="32"/>
        </w:rPr>
      </w:pPr>
    </w:p>
    <w:p>
      <w:pPr>
        <w:spacing w:line="578" w:lineRule="exact"/>
        <w:rPr>
          <w:rFonts w:hint="default" w:ascii="Times New Roman" w:hAnsi="Times New Roman" w:eastAsia="黑体" w:cs="Times New Roman"/>
          <w:color w:val="auto"/>
          <w:szCs w:val="32"/>
        </w:rPr>
      </w:pPr>
    </w:p>
    <w:p>
      <w:pPr>
        <w:pStyle w:val="2"/>
        <w:spacing w:line="578" w:lineRule="exact"/>
        <w:rPr>
          <w:rFonts w:hint="default" w:ascii="Times New Roman" w:hAnsi="Times New Roman" w:eastAsia="黑体" w:cs="Times New Roman"/>
          <w:color w:val="auto"/>
          <w:szCs w:val="32"/>
        </w:rPr>
      </w:pPr>
    </w:p>
    <w:p>
      <w:pPr>
        <w:spacing w:line="578" w:lineRule="exact"/>
        <w:rPr>
          <w:rFonts w:hint="default" w:ascii="Times New Roman" w:hAnsi="Times New Roman" w:eastAsia="黑体" w:cs="Times New Roman"/>
          <w:color w:val="auto"/>
          <w:szCs w:val="32"/>
        </w:rPr>
      </w:pPr>
    </w:p>
    <w:p>
      <w:pPr>
        <w:pStyle w:val="2"/>
        <w:spacing w:line="578" w:lineRule="exact"/>
        <w:rPr>
          <w:rFonts w:hint="default" w:ascii="Times New Roman" w:hAnsi="Times New Roman" w:eastAsia="黑体" w:cs="Times New Roman"/>
          <w:color w:val="auto"/>
          <w:szCs w:val="32"/>
        </w:rPr>
      </w:pPr>
    </w:p>
    <w:p>
      <w:pPr>
        <w:spacing w:line="578" w:lineRule="exact"/>
        <w:rPr>
          <w:rFonts w:hint="default" w:ascii="Times New Roman" w:hAnsi="Times New Roman" w:eastAsia="黑体" w:cs="Times New Roman"/>
          <w:color w:val="auto"/>
          <w:szCs w:val="32"/>
        </w:rPr>
      </w:pPr>
    </w:p>
    <w:p>
      <w:pPr>
        <w:pStyle w:val="2"/>
        <w:rPr>
          <w:rFonts w:hint="default" w:ascii="Times New Roman" w:hAnsi="Times New Roman" w:eastAsia="黑体" w:cs="Times New Roman"/>
          <w:color w:val="auto"/>
          <w:szCs w:val="32"/>
        </w:rPr>
      </w:pPr>
    </w:p>
    <w:p>
      <w:pPr>
        <w:spacing w:line="400" w:lineRule="exact"/>
        <w:jc w:val="center"/>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一、</w:t>
      </w:r>
      <w:r>
        <w:rPr>
          <w:rFonts w:hint="eastAsia" w:ascii="Times New Roman" w:hAnsi="Times New Roman" w:eastAsia="方正小标宋简体" w:cs="Times New Roman"/>
          <w:sz w:val="36"/>
          <w:szCs w:val="36"/>
        </w:rPr>
        <w:t>部门职责登记表</w:t>
      </w:r>
    </w:p>
    <w:tbl>
      <w:tblPr>
        <w:tblStyle w:val="7"/>
        <w:tblW w:w="9275" w:type="dxa"/>
        <w:tblInd w:w="-42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75"/>
        <w:gridCol w:w="2513"/>
        <w:gridCol w:w="825"/>
        <w:gridCol w:w="4519"/>
        <w:gridCol w:w="7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72" w:hRule="atLeast"/>
        </w:trPr>
        <w:tc>
          <w:tcPr>
            <w:tcW w:w="67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2513"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主要职责</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lang w:eastAsia="zh-CN"/>
              </w:rPr>
              <w:t>序号</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具体工作事项</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447" w:hRule="atLeast"/>
        </w:trPr>
        <w:tc>
          <w:tcPr>
            <w:tcW w:w="675"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c>
          <w:tcPr>
            <w:tcW w:w="2513" w:type="dxa"/>
            <w:vMerge w:val="restart"/>
            <w:tcBorders>
              <w:top w:val="outset" w:color="auto" w:sz="6" w:space="0"/>
              <w:left w:val="outset" w:color="auto" w:sz="6" w:space="0"/>
              <w:right w:val="outset" w:color="auto" w:sz="6"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Theme="minorEastAsia" w:hAnsiTheme="minorEastAsia" w:eastAsiaTheme="minorEastAsia" w:cstheme="minorEastAsia"/>
                <w:color w:val="auto"/>
                <w:spacing w:val="0"/>
                <w:w w:val="100"/>
                <w:kern w:val="0"/>
                <w:position w:val="0"/>
                <w:sz w:val="21"/>
                <w:szCs w:val="21"/>
                <w:u w:val="none"/>
                <w:lang w:val="zh-CN" w:eastAsia="zh-CN" w:bidi="ar-SA"/>
              </w:rPr>
            </w:pPr>
            <w:r>
              <w:rPr>
                <w:rFonts w:hint="eastAsia" w:asciiTheme="minorEastAsia" w:hAnsiTheme="minorEastAsia" w:eastAsiaTheme="minorEastAsia" w:cstheme="minorEastAsia"/>
                <w:color w:val="auto"/>
                <w:spacing w:val="0"/>
                <w:w w:val="100"/>
                <w:kern w:val="0"/>
                <w:position w:val="0"/>
                <w:sz w:val="21"/>
                <w:szCs w:val="21"/>
                <w:u w:val="none"/>
                <w:lang w:val="zh-CN" w:eastAsia="zh-CN" w:bidi="ar-SA"/>
              </w:rPr>
              <w:t>贯彻落实党和国家、省市有关民政工作的方针政策、 法律法规和规章，执行市委市政府、区委区政府决策部署和中国（海南）自由贸易试验区、中国特色自由贸易港的政策措施。</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jc w:val="center"/>
              <w:textAlignment w:val="auto"/>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jc w:val="both"/>
              <w:textAlignment w:val="auto"/>
              <w:rPr>
                <w:rFonts w:hint="eastAsia" w:asciiTheme="minorEastAsia" w:hAnsiTheme="minorEastAsia" w:eastAsiaTheme="minorEastAsia" w:cstheme="minorEastAsia"/>
                <w:color w:val="auto"/>
                <w:kern w:val="0"/>
                <w:sz w:val="21"/>
                <w:szCs w:val="21"/>
                <w:lang w:val="en-US"/>
              </w:rPr>
            </w:pPr>
            <w:r>
              <w:rPr>
                <w:rFonts w:hint="eastAsia" w:asciiTheme="minorEastAsia" w:hAnsiTheme="minorEastAsia" w:eastAsiaTheme="minorEastAsia" w:cstheme="minorEastAsia"/>
                <w:i w:val="0"/>
                <w:color w:val="auto"/>
                <w:kern w:val="0"/>
                <w:sz w:val="21"/>
                <w:szCs w:val="21"/>
                <w:u w:val="none"/>
                <w:lang w:val="en-US" w:eastAsia="zh-CN" w:bidi="ar"/>
              </w:rPr>
              <w:t xml:space="preserve">贯彻执行党和国家、省、市有关民政工作的方针政策、法律、法规和规章。            </w:t>
            </w:r>
          </w:p>
        </w:tc>
        <w:tc>
          <w:tcPr>
            <w:tcW w:w="743" w:type="dxa"/>
            <w:vMerge w:val="restart"/>
            <w:tcBorders>
              <w:top w:val="outset" w:color="auto" w:sz="6" w:space="0"/>
              <w:left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447" w:hRule="atLeast"/>
        </w:trPr>
        <w:tc>
          <w:tcPr>
            <w:tcW w:w="675" w:type="dxa"/>
            <w:vMerge w:val="continue"/>
            <w:tcBorders>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tabs>
                <w:tab w:val="left" w:pos="312"/>
              </w:tabs>
              <w:kinsoku/>
              <w:wordWrap/>
              <w:overflowPunct/>
              <w:topLinePunct w:val="0"/>
              <w:autoSpaceDE/>
              <w:autoSpaceDN/>
              <w:bidi w:val="0"/>
              <w:adjustRightInd/>
              <w:snapToGrid/>
              <w:spacing w:before="100" w:beforeAutospacing="1" w:after="100" w:afterAutospacing="1"/>
              <w:ind w:firstLine="0" w:firstLineChars="0"/>
              <w:jc w:val="both"/>
              <w:textAlignment w:val="auto"/>
              <w:rPr>
                <w:rFonts w:hint="eastAsia" w:asciiTheme="minorEastAsia" w:hAnsiTheme="minorEastAsia" w:eastAsiaTheme="minorEastAsia" w:cstheme="minorEastAsia"/>
                <w:color w:val="auto"/>
                <w:sz w:val="21"/>
                <w:szCs w:val="21"/>
              </w:rPr>
            </w:pPr>
          </w:p>
        </w:tc>
        <w:tc>
          <w:tcPr>
            <w:tcW w:w="2513" w:type="dxa"/>
            <w:vMerge w:val="continue"/>
            <w:tcBorders>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tabs>
                <w:tab w:val="left" w:pos="312"/>
              </w:tabs>
              <w:kinsoku/>
              <w:wordWrap/>
              <w:overflowPunct/>
              <w:topLinePunct w:val="0"/>
              <w:autoSpaceDE/>
              <w:autoSpaceDN/>
              <w:bidi w:val="0"/>
              <w:adjustRightInd/>
              <w:snapToGrid/>
              <w:spacing w:before="100" w:beforeAutospacing="1" w:after="100" w:afterAutospacing="1"/>
              <w:ind w:firstLine="0" w:firstLineChars="0"/>
              <w:jc w:val="both"/>
              <w:textAlignment w:val="auto"/>
              <w:rPr>
                <w:rFonts w:hint="eastAsia" w:asciiTheme="minorEastAsia" w:hAnsiTheme="minorEastAsia" w:eastAsiaTheme="minorEastAsia" w:cstheme="minorEastAsia"/>
                <w:color w:val="auto"/>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jc w:val="center"/>
              <w:textAlignment w:val="auto"/>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2</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jc w:val="both"/>
              <w:textAlignment w:val="auto"/>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执行市委市政府、区委区政府的决策部署和中国（海南）自由贸易试</w:t>
            </w:r>
            <w:bookmarkStart w:id="0" w:name="_GoBack"/>
            <w:bookmarkEnd w:id="0"/>
            <w:r>
              <w:rPr>
                <w:rFonts w:hint="eastAsia" w:asciiTheme="minorEastAsia" w:hAnsiTheme="minorEastAsia" w:eastAsiaTheme="minorEastAsia" w:cstheme="minorEastAsia"/>
                <w:color w:val="auto"/>
                <w:kern w:val="0"/>
                <w:sz w:val="21"/>
                <w:szCs w:val="21"/>
                <w:vertAlign w:val="baseline"/>
                <w:lang w:val="en-US" w:eastAsia="zh-CN" w:bidi="ar"/>
              </w:rPr>
              <w:t>验区、中国特色自由贸易港的政策措施。</w:t>
            </w:r>
          </w:p>
        </w:tc>
        <w:tc>
          <w:tcPr>
            <w:tcW w:w="743" w:type="dxa"/>
            <w:vMerge w:val="continue"/>
            <w:tcBorders>
              <w:left w:val="outset" w:color="auto" w:sz="6" w:space="0"/>
              <w:bottom w:val="outset" w:color="auto" w:sz="6" w:space="0"/>
              <w:right w:val="outset" w:color="auto" w:sz="6" w:space="0"/>
            </w:tcBorders>
            <w:shd w:val="clear" w:color="auto" w:fill="FFFFFF"/>
            <w:noWrap w:val="0"/>
            <w:vAlign w:val="top"/>
          </w:tcPr>
          <w:p>
            <w:pPr>
              <w:keepNext w:val="0"/>
              <w:keepLines w:val="0"/>
              <w:pageBreakBefore w:val="0"/>
              <w:widowControl/>
              <w:tabs>
                <w:tab w:val="left" w:pos="312"/>
              </w:tabs>
              <w:kinsoku/>
              <w:wordWrap/>
              <w:overflowPunct/>
              <w:topLinePunct w:val="0"/>
              <w:autoSpaceDE/>
              <w:autoSpaceDN/>
              <w:bidi w:val="0"/>
              <w:adjustRightInd/>
              <w:snapToGrid/>
              <w:spacing w:before="100" w:beforeAutospacing="1" w:after="100" w:afterAutospacing="1"/>
              <w:ind w:firstLine="0" w:firstLineChars="0"/>
              <w:jc w:val="both"/>
              <w:textAlignment w:val="auto"/>
              <w:rPr>
                <w:rFonts w:hint="eastAsia" w:asciiTheme="minorEastAsia" w:hAnsiTheme="minorEastAsia" w:eastAsiaTheme="minorEastAsia" w:cstheme="minorEastAsia"/>
                <w:color w:val="auto"/>
                <w:kern w:val="0"/>
                <w:sz w:val="21"/>
                <w:szCs w:val="21"/>
                <w:vertAlign w:val="baseline"/>
                <w:lang w:val="en-US" w:eastAsia="zh-CN" w:bidi="ar"/>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54" w:hRule="atLeast"/>
        </w:trPr>
        <w:tc>
          <w:tcPr>
            <w:tcW w:w="675"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w:t>
            </w:r>
          </w:p>
        </w:tc>
        <w:tc>
          <w:tcPr>
            <w:tcW w:w="2513"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0"/>
                <w:w w:val="100"/>
                <w:kern w:val="0"/>
                <w:position w:val="0"/>
                <w:sz w:val="21"/>
                <w:szCs w:val="21"/>
                <w:u w:val="none"/>
                <w:lang w:val="zh-CN" w:eastAsia="zh-CN" w:bidi="ar-SA"/>
              </w:rPr>
              <w:t>拟订并组织实施全区民政工作的规划和措施，提出中国（海南</w:t>
            </w:r>
            <w:r>
              <w:rPr>
                <w:rFonts w:hint="eastAsia" w:asciiTheme="minorEastAsia" w:hAnsiTheme="minorEastAsia" w:eastAsiaTheme="minorEastAsia" w:cstheme="minorEastAsia"/>
                <w:color w:val="auto"/>
                <w:spacing w:val="0"/>
                <w:w w:val="100"/>
                <w:kern w:val="0"/>
                <w:position w:val="0"/>
                <w:sz w:val="21"/>
                <w:szCs w:val="21"/>
                <w:u w:val="none"/>
                <w:lang w:val="en-US" w:eastAsia="en-US" w:bidi="ar-SA"/>
              </w:rPr>
              <w:t>）</w:t>
            </w:r>
            <w:r>
              <w:rPr>
                <w:rFonts w:hint="eastAsia" w:asciiTheme="minorEastAsia" w:hAnsiTheme="minorEastAsia" w:eastAsiaTheme="minorEastAsia" w:cstheme="minorEastAsia"/>
                <w:color w:val="auto"/>
                <w:spacing w:val="0"/>
                <w:w w:val="100"/>
                <w:kern w:val="0"/>
                <w:position w:val="0"/>
                <w:sz w:val="21"/>
                <w:szCs w:val="21"/>
                <w:u w:val="none"/>
                <w:lang w:val="zh-CN" w:eastAsia="zh-CN" w:bidi="ar-SA"/>
              </w:rPr>
              <w:t>自由贸易试验区、中国特色自由贸易港民政事业方面的建议。</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根据全区经济和社会发展规划，</w:t>
            </w:r>
            <w:r>
              <w:rPr>
                <w:rFonts w:hint="eastAsia" w:asciiTheme="minorEastAsia" w:hAnsiTheme="minorEastAsia" w:eastAsiaTheme="minorEastAsia" w:cstheme="minorEastAsia"/>
                <w:color w:val="auto"/>
                <w:spacing w:val="0"/>
                <w:w w:val="100"/>
                <w:kern w:val="0"/>
                <w:position w:val="0"/>
                <w:sz w:val="21"/>
                <w:szCs w:val="21"/>
                <w:u w:val="none"/>
                <w:lang w:val="zh-CN" w:eastAsia="zh-CN" w:bidi="ar-SA"/>
              </w:rPr>
              <w:t>拟订并组织实施全区</w:t>
            </w:r>
            <w:r>
              <w:rPr>
                <w:rFonts w:hint="eastAsia" w:asciiTheme="minorEastAsia" w:hAnsiTheme="minorEastAsia" w:eastAsiaTheme="minorEastAsia" w:cstheme="minorEastAsia"/>
                <w:color w:val="auto"/>
                <w:kern w:val="0"/>
                <w:sz w:val="21"/>
                <w:szCs w:val="21"/>
              </w:rPr>
              <w:t>民政事业发展</w:t>
            </w:r>
            <w:r>
              <w:rPr>
                <w:rFonts w:hint="eastAsia" w:asciiTheme="minorEastAsia" w:hAnsiTheme="minorEastAsia" w:eastAsiaTheme="minorEastAsia" w:cstheme="minorEastAsia"/>
                <w:color w:val="auto"/>
                <w:spacing w:val="0"/>
                <w:w w:val="100"/>
                <w:kern w:val="0"/>
                <w:position w:val="0"/>
                <w:sz w:val="21"/>
                <w:szCs w:val="21"/>
                <w:u w:val="none"/>
                <w:lang w:val="zh-CN" w:eastAsia="zh-CN" w:bidi="ar-SA"/>
              </w:rPr>
              <w:t>规划和措施。</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46" w:hRule="atLeast"/>
        </w:trPr>
        <w:tc>
          <w:tcPr>
            <w:tcW w:w="675"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21"/>
                <w:szCs w:val="21"/>
              </w:rPr>
            </w:pPr>
          </w:p>
        </w:tc>
        <w:tc>
          <w:tcPr>
            <w:tcW w:w="2513"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制定年度工作计划</w:t>
            </w:r>
            <w:r>
              <w:rPr>
                <w:rFonts w:hint="eastAsia" w:asciiTheme="minorEastAsia" w:hAnsiTheme="minorEastAsia" w:eastAsiaTheme="minorEastAsia" w:cstheme="minorEastAsia"/>
                <w:color w:val="auto"/>
                <w:kern w:val="0"/>
                <w:sz w:val="21"/>
                <w:szCs w:val="21"/>
                <w:lang w:eastAsia="zh-CN"/>
              </w:rPr>
              <w:t>并组织实施</w:t>
            </w:r>
            <w:r>
              <w:rPr>
                <w:rFonts w:hint="eastAsia" w:asciiTheme="minorEastAsia" w:hAnsiTheme="minorEastAsia" w:eastAsiaTheme="minorEastAsia" w:cstheme="minorEastAsia"/>
                <w:color w:val="auto"/>
                <w:kern w:val="0"/>
                <w:sz w:val="21"/>
                <w:szCs w:val="21"/>
              </w:rPr>
              <w:t>。</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90" w:hRule="atLeast"/>
        </w:trPr>
        <w:tc>
          <w:tcPr>
            <w:tcW w:w="675"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21"/>
                <w:szCs w:val="21"/>
              </w:rPr>
            </w:pPr>
          </w:p>
        </w:tc>
        <w:tc>
          <w:tcPr>
            <w:tcW w:w="2513"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heme="minorEastAsia" w:hAnsiTheme="minorEastAsia" w:eastAsiaTheme="minorEastAsia" w:cstheme="minorEastAsia"/>
                <w:color w:val="auto"/>
                <w:spacing w:val="0"/>
                <w:w w:val="100"/>
                <w:kern w:val="0"/>
                <w:position w:val="0"/>
                <w:sz w:val="21"/>
                <w:szCs w:val="21"/>
                <w:u w:val="none"/>
                <w:lang w:val="en-US" w:eastAsia="zh-CN" w:bidi="ar-SA"/>
              </w:rPr>
            </w:pPr>
            <w:r>
              <w:rPr>
                <w:rFonts w:hint="eastAsia" w:asciiTheme="minorEastAsia" w:hAnsiTheme="minorEastAsia" w:eastAsiaTheme="minorEastAsia" w:cstheme="minorEastAsia"/>
                <w:color w:val="auto"/>
                <w:spacing w:val="0"/>
                <w:w w:val="100"/>
                <w:kern w:val="0"/>
                <w:position w:val="0"/>
                <w:sz w:val="21"/>
                <w:szCs w:val="21"/>
                <w:u w:val="none"/>
                <w:lang w:val="en-US" w:eastAsia="zh-CN" w:bidi="ar-SA"/>
              </w:rPr>
              <w:t>5</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Theme="minorEastAsia" w:hAnsiTheme="minorEastAsia" w:eastAsiaTheme="minorEastAsia" w:cstheme="minorEastAsia"/>
                <w:b/>
                <w:bCs/>
                <w:color w:val="auto"/>
                <w:kern w:val="0"/>
                <w:sz w:val="21"/>
                <w:szCs w:val="21"/>
                <w:lang w:val="en-US"/>
              </w:rPr>
            </w:pPr>
            <w:r>
              <w:rPr>
                <w:rFonts w:hint="eastAsia" w:asciiTheme="minorEastAsia" w:hAnsiTheme="minorEastAsia" w:eastAsiaTheme="minorEastAsia" w:cstheme="minorEastAsia"/>
                <w:color w:val="auto"/>
                <w:spacing w:val="0"/>
                <w:w w:val="100"/>
                <w:kern w:val="0"/>
                <w:position w:val="0"/>
                <w:sz w:val="21"/>
                <w:szCs w:val="21"/>
                <w:u w:val="none"/>
                <w:lang w:val="zh-CN" w:eastAsia="zh-CN" w:bidi="ar-SA"/>
              </w:rPr>
              <w:t>提出中国（海南</w:t>
            </w:r>
            <w:r>
              <w:rPr>
                <w:rFonts w:hint="eastAsia" w:asciiTheme="minorEastAsia" w:hAnsiTheme="minorEastAsia" w:eastAsiaTheme="minorEastAsia" w:cstheme="minorEastAsia"/>
                <w:color w:val="auto"/>
                <w:spacing w:val="0"/>
                <w:w w:val="100"/>
                <w:kern w:val="0"/>
                <w:position w:val="0"/>
                <w:sz w:val="21"/>
                <w:szCs w:val="21"/>
                <w:u w:val="none"/>
                <w:lang w:val="en-US" w:eastAsia="en-US" w:bidi="ar-SA"/>
              </w:rPr>
              <w:t>）</w:t>
            </w:r>
            <w:r>
              <w:rPr>
                <w:rFonts w:hint="eastAsia" w:asciiTheme="minorEastAsia" w:hAnsiTheme="minorEastAsia" w:eastAsiaTheme="minorEastAsia" w:cstheme="minorEastAsia"/>
                <w:color w:val="auto"/>
                <w:spacing w:val="0"/>
                <w:w w:val="100"/>
                <w:kern w:val="0"/>
                <w:position w:val="0"/>
                <w:sz w:val="21"/>
                <w:szCs w:val="21"/>
                <w:u w:val="none"/>
                <w:lang w:val="zh-CN" w:eastAsia="zh-CN" w:bidi="ar-SA"/>
              </w:rPr>
              <w:t>自由贸易试验区、中国特色自由贸易港民政事业方面的建议。</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89" w:hRule="atLeast"/>
        </w:trPr>
        <w:tc>
          <w:tcPr>
            <w:tcW w:w="675"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w:t>
            </w:r>
          </w:p>
        </w:tc>
        <w:tc>
          <w:tcPr>
            <w:tcW w:w="2513" w:type="dxa"/>
            <w:vMerge w:val="restart"/>
            <w:tcBorders>
              <w:top w:val="outset" w:color="auto" w:sz="6" w:space="0"/>
              <w:left w:val="outset" w:color="auto" w:sz="6" w:space="0"/>
              <w:right w:val="outset" w:color="auto" w:sz="6" w:space="0"/>
            </w:tcBorders>
            <w:shd w:val="clear" w:color="auto" w:fill="FFFFFF"/>
            <w:noWrap w:val="0"/>
            <w:vAlign w:val="center"/>
          </w:tcPr>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color w:val="auto"/>
                <w:spacing w:val="0"/>
                <w:w w:val="100"/>
                <w:kern w:val="0"/>
                <w:position w:val="0"/>
                <w:sz w:val="21"/>
                <w:szCs w:val="21"/>
                <w:u w:val="none"/>
                <w:lang w:val="zh-CN" w:eastAsia="zh-CN" w:bidi="ar-SA"/>
              </w:rPr>
            </w:pPr>
            <w:r>
              <w:rPr>
                <w:rFonts w:hint="eastAsia" w:asciiTheme="minorEastAsia" w:hAnsiTheme="minorEastAsia" w:eastAsiaTheme="minorEastAsia" w:cstheme="minorEastAsia"/>
                <w:color w:val="auto"/>
                <w:spacing w:val="0"/>
                <w:w w:val="100"/>
                <w:kern w:val="0"/>
                <w:position w:val="0"/>
                <w:sz w:val="21"/>
                <w:szCs w:val="21"/>
                <w:lang w:val="zh-CN" w:eastAsia="zh-CN" w:bidi="ar-SA"/>
              </w:rPr>
              <w:t>制定全区基层自治组织和社区建设、社区服务的政策并指导组织实施；指导基层自治组织和社区社会组织专职工作者的培训和表彰工作；指导村（居）民委员会的民主选举、民主决策、民主管理和民主监督工作；协调有关部门监督指导村（居）务公开和民主管理工</w:t>
            </w:r>
            <w:r>
              <w:rPr>
                <w:rFonts w:hint="eastAsia" w:asciiTheme="minorEastAsia" w:hAnsiTheme="minorEastAsia" w:eastAsiaTheme="minorEastAsia" w:cstheme="minorEastAsia"/>
                <w:color w:val="auto"/>
                <w:spacing w:val="0"/>
                <w:w w:val="100"/>
                <w:kern w:val="0"/>
                <w:position w:val="0"/>
                <w:sz w:val="21"/>
                <w:szCs w:val="21"/>
                <w:lang w:val="en-US" w:eastAsia="zh-CN" w:bidi="ar-SA"/>
              </w:rPr>
              <w:t>作。</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6</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w:t>
            </w:r>
            <w:r>
              <w:rPr>
                <w:rFonts w:hint="eastAsia" w:asciiTheme="minorEastAsia" w:hAnsiTheme="minorEastAsia" w:eastAsiaTheme="minorEastAsia" w:cstheme="minorEastAsia"/>
                <w:color w:val="auto"/>
                <w:spacing w:val="0"/>
                <w:w w:val="100"/>
                <w:kern w:val="0"/>
                <w:position w:val="0"/>
                <w:sz w:val="21"/>
                <w:szCs w:val="21"/>
                <w:lang w:val="zh-CN" w:eastAsia="zh-CN" w:bidi="ar-SA"/>
              </w:rPr>
              <w:t>制定全区基层自治组织和社区建设、社区服务的政策并指导组织实施</w:t>
            </w:r>
            <w:r>
              <w:rPr>
                <w:rFonts w:hint="eastAsia" w:asciiTheme="minorEastAsia" w:hAnsiTheme="minorEastAsia" w:eastAsiaTheme="minorEastAsia" w:cstheme="minorEastAsia"/>
                <w:color w:val="auto"/>
                <w:kern w:val="0"/>
                <w:sz w:val="21"/>
                <w:szCs w:val="21"/>
              </w:rPr>
              <w:t>。</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99"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spacing w:val="0"/>
                <w:w w:val="100"/>
                <w:kern w:val="0"/>
                <w:position w:val="0"/>
                <w:sz w:val="21"/>
                <w:szCs w:val="21"/>
                <w:u w:val="none"/>
                <w:lang w:val="zh-CN" w:eastAsia="zh-CN" w:bidi="ar-SA"/>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tabs>
                <w:tab w:val="left" w:pos="606"/>
              </w:tabs>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spacing w:val="0"/>
                <w:w w:val="100"/>
                <w:kern w:val="0"/>
                <w:position w:val="0"/>
                <w:sz w:val="21"/>
                <w:szCs w:val="21"/>
                <w:lang w:val="en-US" w:eastAsia="zh-CN" w:bidi="ar-SA"/>
              </w:rPr>
            </w:pPr>
            <w:r>
              <w:rPr>
                <w:rFonts w:hint="eastAsia" w:asciiTheme="minorEastAsia" w:hAnsiTheme="minorEastAsia" w:eastAsiaTheme="minorEastAsia" w:cstheme="minorEastAsia"/>
                <w:color w:val="auto"/>
                <w:spacing w:val="0"/>
                <w:w w:val="100"/>
                <w:kern w:val="0"/>
                <w:position w:val="0"/>
                <w:sz w:val="21"/>
                <w:szCs w:val="21"/>
                <w:lang w:val="en-US" w:eastAsia="zh-CN" w:bidi="ar-SA"/>
              </w:rPr>
              <w:t>7</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tabs>
                <w:tab w:val="left" w:pos="606"/>
              </w:tabs>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spacing w:val="0"/>
                <w:w w:val="100"/>
                <w:kern w:val="0"/>
                <w:position w:val="0"/>
                <w:sz w:val="21"/>
                <w:szCs w:val="21"/>
                <w:lang w:val="zh-CN" w:eastAsia="zh-CN" w:bidi="ar-SA"/>
              </w:rPr>
              <w:t>指导基层自治组织和社区社会组织专职工作者的培训和表彰工作。</w:t>
            </w:r>
          </w:p>
        </w:tc>
        <w:tc>
          <w:tcPr>
            <w:tcW w:w="743" w:type="dxa"/>
            <w:vMerge w:val="restart"/>
            <w:tcBorders>
              <w:top w:val="outset" w:color="auto" w:sz="6" w:space="0"/>
              <w:left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64" w:hRule="atLeast"/>
        </w:trPr>
        <w:tc>
          <w:tcPr>
            <w:tcW w:w="675"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sz w:val="21"/>
                <w:szCs w:val="21"/>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spacing w:val="0"/>
                <w:w w:val="100"/>
                <w:kern w:val="0"/>
                <w:position w:val="0"/>
                <w:sz w:val="21"/>
                <w:szCs w:val="21"/>
                <w:lang w:val="en-US" w:eastAsia="zh-CN" w:bidi="ar-SA"/>
              </w:rPr>
            </w:pPr>
            <w:r>
              <w:rPr>
                <w:rFonts w:hint="eastAsia" w:asciiTheme="minorEastAsia" w:hAnsiTheme="minorEastAsia" w:eastAsiaTheme="minorEastAsia" w:cstheme="minorEastAsia"/>
                <w:color w:val="auto"/>
                <w:spacing w:val="0"/>
                <w:w w:val="100"/>
                <w:kern w:val="0"/>
                <w:position w:val="0"/>
                <w:sz w:val="21"/>
                <w:szCs w:val="21"/>
                <w:lang w:val="en-US" w:eastAsia="zh-CN" w:bidi="ar-SA"/>
              </w:rPr>
              <w:t>8</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0"/>
                <w:w w:val="100"/>
                <w:kern w:val="0"/>
                <w:position w:val="0"/>
                <w:sz w:val="21"/>
                <w:szCs w:val="21"/>
                <w:lang w:val="zh-CN" w:eastAsia="zh-CN" w:bidi="ar-SA"/>
              </w:rPr>
              <w:t>指导村（居）民委员会的民主选举、民主决策、民主管理和民主监督工作。</w:t>
            </w:r>
          </w:p>
        </w:tc>
        <w:tc>
          <w:tcPr>
            <w:tcW w:w="743" w:type="dxa"/>
            <w:vMerge w:val="continue"/>
            <w:tcBorders>
              <w:left w:val="outset" w:color="auto" w:sz="6" w:space="0"/>
              <w:right w:val="outset" w:color="auto" w:sz="6"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44" w:hRule="atLeast"/>
        </w:trPr>
        <w:tc>
          <w:tcPr>
            <w:tcW w:w="675"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9</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上报被民政系统表彰的先进乡镇及有关事迹材料。</w:t>
            </w:r>
          </w:p>
        </w:tc>
        <w:tc>
          <w:tcPr>
            <w:tcW w:w="743" w:type="dxa"/>
            <w:vMerge w:val="continue"/>
            <w:tcBorders>
              <w:left w:val="outset" w:color="auto" w:sz="6" w:space="0"/>
              <w:bottom w:val="outset" w:color="auto" w:sz="6" w:space="0"/>
              <w:right w:val="outset" w:color="auto" w:sz="6"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24"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bottom w:val="single" w:color="auto" w:sz="4"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spacing w:val="0"/>
                <w:w w:val="100"/>
                <w:kern w:val="0"/>
                <w:position w:val="0"/>
                <w:sz w:val="21"/>
                <w:szCs w:val="21"/>
                <w:u w:val="none"/>
                <w:lang w:val="zh-CN" w:eastAsia="zh-CN" w:bidi="ar-SA"/>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spacing w:val="0"/>
                <w:w w:val="100"/>
                <w:kern w:val="0"/>
                <w:position w:val="0"/>
                <w:sz w:val="21"/>
                <w:szCs w:val="21"/>
                <w:lang w:val="en-US" w:eastAsia="zh-CN" w:bidi="ar-SA"/>
              </w:rPr>
            </w:pPr>
            <w:r>
              <w:rPr>
                <w:rFonts w:hint="eastAsia" w:asciiTheme="minorEastAsia" w:hAnsiTheme="minorEastAsia" w:eastAsiaTheme="minorEastAsia" w:cstheme="minorEastAsia"/>
                <w:color w:val="auto"/>
                <w:spacing w:val="0"/>
                <w:w w:val="100"/>
                <w:kern w:val="0"/>
                <w:position w:val="0"/>
                <w:sz w:val="21"/>
                <w:szCs w:val="21"/>
                <w:lang w:val="en-US" w:eastAsia="zh-CN" w:bidi="ar-SA"/>
              </w:rPr>
              <w:t>10</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0"/>
                <w:w w:val="100"/>
                <w:kern w:val="0"/>
                <w:position w:val="0"/>
                <w:sz w:val="21"/>
                <w:szCs w:val="21"/>
                <w:lang w:val="zh-CN" w:eastAsia="zh-CN" w:bidi="ar-SA"/>
              </w:rPr>
              <w:t>协调有关部门监督指导村（居）务公开和民主管理工</w:t>
            </w:r>
            <w:r>
              <w:rPr>
                <w:rFonts w:hint="eastAsia" w:asciiTheme="minorEastAsia" w:hAnsiTheme="minorEastAsia" w:eastAsiaTheme="minorEastAsia" w:cstheme="minorEastAsia"/>
                <w:color w:val="auto"/>
                <w:spacing w:val="0"/>
                <w:w w:val="100"/>
                <w:kern w:val="0"/>
                <w:position w:val="0"/>
                <w:sz w:val="21"/>
                <w:szCs w:val="21"/>
                <w:lang w:val="en-US" w:eastAsia="zh-CN" w:bidi="ar-SA"/>
              </w:rPr>
              <w:t>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418" w:hRule="atLeast"/>
        </w:trPr>
        <w:tc>
          <w:tcPr>
            <w:tcW w:w="675" w:type="dxa"/>
            <w:tcBorders>
              <w:top w:val="outset" w:color="auto" w:sz="6" w:space="0"/>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w:t>
            </w:r>
          </w:p>
        </w:tc>
        <w:tc>
          <w:tcPr>
            <w:tcW w:w="2513" w:type="dxa"/>
            <w:tcBorders>
              <w:top w:val="single" w:color="auto" w:sz="4" w:space="0"/>
              <w:left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spacing w:val="0"/>
                <w:w w:val="100"/>
                <w:kern w:val="0"/>
                <w:position w:val="0"/>
                <w:sz w:val="21"/>
                <w:szCs w:val="21"/>
                <w:u w:val="none"/>
                <w:lang w:val="zh-CN" w:eastAsia="zh-CN" w:bidi="ar-SA"/>
              </w:rPr>
            </w:pPr>
            <w:r>
              <w:rPr>
                <w:rFonts w:hint="eastAsia" w:asciiTheme="minorEastAsia" w:hAnsiTheme="minorEastAsia" w:eastAsiaTheme="minorEastAsia" w:cstheme="minorEastAsia"/>
                <w:color w:val="auto"/>
                <w:spacing w:val="0"/>
                <w:kern w:val="0"/>
                <w:sz w:val="21"/>
                <w:szCs w:val="21"/>
                <w:u w:val="none"/>
                <w:lang w:val="zh-CN" w:eastAsia="zh-CN" w:bidi="ar-SA"/>
              </w:rPr>
              <w:t>协调、指导全区社会工作人才队伍和相关志愿者队伍建设。</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spacing w:val="0"/>
                <w:kern w:val="0"/>
                <w:sz w:val="21"/>
                <w:szCs w:val="21"/>
                <w:u w:val="none"/>
                <w:lang w:val="en-US" w:eastAsia="zh-CN" w:bidi="ar-SA"/>
              </w:rPr>
            </w:pPr>
            <w:r>
              <w:rPr>
                <w:rFonts w:hint="eastAsia" w:asciiTheme="minorEastAsia" w:hAnsiTheme="minorEastAsia" w:eastAsiaTheme="minorEastAsia" w:cstheme="minorEastAsia"/>
                <w:color w:val="auto"/>
                <w:spacing w:val="0"/>
                <w:kern w:val="0"/>
                <w:sz w:val="21"/>
                <w:szCs w:val="21"/>
                <w:u w:val="none"/>
                <w:lang w:val="en-US" w:eastAsia="zh-CN" w:bidi="ar-SA"/>
              </w:rPr>
              <w:t>11</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0"/>
                <w:kern w:val="0"/>
                <w:sz w:val="21"/>
                <w:szCs w:val="21"/>
                <w:u w:val="none"/>
                <w:lang w:val="zh-CN" w:eastAsia="zh-CN" w:bidi="ar-SA"/>
              </w:rPr>
              <w:t>协调、指导全区社会工作人才队伍和相关志愿者队伍建设。</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99" w:hRule="atLeast"/>
        </w:trPr>
        <w:tc>
          <w:tcPr>
            <w:tcW w:w="675"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w:t>
            </w:r>
          </w:p>
        </w:tc>
        <w:tc>
          <w:tcPr>
            <w:tcW w:w="2513" w:type="dxa"/>
            <w:vMerge w:val="restart"/>
            <w:tcBorders>
              <w:top w:val="outset" w:color="auto" w:sz="6" w:space="0"/>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0"/>
                <w:w w:val="100"/>
                <w:kern w:val="0"/>
                <w:position w:val="0"/>
                <w:sz w:val="21"/>
                <w:szCs w:val="21"/>
                <w:u w:val="none"/>
                <w:lang w:val="zh-CN" w:eastAsia="zh-CN" w:bidi="ar-SA"/>
              </w:rPr>
              <w:t>组织指导全区城乡居民最低生活保障制度；负责低收入家庭经济状</w:t>
            </w:r>
            <w:r>
              <w:rPr>
                <w:rFonts w:hint="eastAsia" w:asciiTheme="minorEastAsia" w:hAnsiTheme="minorEastAsia" w:eastAsiaTheme="minorEastAsia" w:cstheme="minorEastAsia"/>
                <w:color w:val="auto"/>
                <w:spacing w:val="0"/>
                <w:w w:val="100"/>
                <w:kern w:val="0"/>
                <w:position w:val="0"/>
                <w:sz w:val="21"/>
                <w:szCs w:val="21"/>
                <w:u w:val="none"/>
                <w:lang w:val="en-US" w:eastAsia="zh-CN" w:bidi="ar-SA"/>
              </w:rPr>
              <w:t>况</w:t>
            </w:r>
            <w:r>
              <w:rPr>
                <w:rFonts w:hint="eastAsia" w:asciiTheme="minorEastAsia" w:hAnsiTheme="minorEastAsia" w:eastAsiaTheme="minorEastAsia" w:cstheme="minorEastAsia"/>
                <w:color w:val="auto"/>
                <w:spacing w:val="0"/>
                <w:w w:val="100"/>
                <w:kern w:val="0"/>
                <w:position w:val="0"/>
                <w:sz w:val="21"/>
                <w:szCs w:val="21"/>
                <w:u w:val="none"/>
                <w:lang w:val="zh-CN" w:eastAsia="zh-CN" w:bidi="ar-SA"/>
              </w:rPr>
              <w:t>核对工作，农村特困人员供养工作，扶贫济困等社会救助活动。</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12</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负责做好脱贫攻坚和社会救助体系两项制度衔接政策，落实贫困人口社会救助兜底保障。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83" w:hRule="atLeast"/>
        </w:trPr>
        <w:tc>
          <w:tcPr>
            <w:tcW w:w="675" w:type="dxa"/>
            <w:vMerge w:val="continue"/>
            <w:tcBorders>
              <w:left w:val="outset" w:color="auto" w:sz="6" w:space="0"/>
              <w:right w:val="outset" w:color="auto" w:sz="6"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21"/>
                <w:szCs w:val="21"/>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13</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负责低保、特困、低收入人群生活补助</w:t>
            </w:r>
            <w:r>
              <w:rPr>
                <w:rFonts w:hint="eastAsia" w:asciiTheme="minorEastAsia" w:hAnsiTheme="minorEastAsia" w:eastAsiaTheme="minorEastAsia" w:cstheme="minorEastAsia"/>
                <w:color w:val="auto"/>
                <w:kern w:val="0"/>
                <w:sz w:val="21"/>
                <w:szCs w:val="21"/>
              </w:rPr>
              <w:t>资金</w:t>
            </w:r>
            <w:r>
              <w:rPr>
                <w:rFonts w:hint="eastAsia" w:asciiTheme="minorEastAsia" w:hAnsiTheme="minorEastAsia" w:eastAsiaTheme="minorEastAsia" w:cstheme="minorEastAsia"/>
                <w:color w:val="auto"/>
                <w:kern w:val="0"/>
                <w:sz w:val="21"/>
                <w:szCs w:val="21"/>
                <w:lang w:val="en-US" w:eastAsia="zh-CN"/>
              </w:rPr>
              <w:t>和临时救助资金</w:t>
            </w:r>
            <w:r>
              <w:rPr>
                <w:rFonts w:hint="eastAsia" w:asciiTheme="minorEastAsia" w:hAnsiTheme="minorEastAsia" w:eastAsiaTheme="minorEastAsia" w:cstheme="minorEastAsia"/>
                <w:color w:val="auto"/>
                <w:kern w:val="0"/>
                <w:sz w:val="21"/>
                <w:szCs w:val="21"/>
              </w:rPr>
              <w:t>的发放和管理。</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8" w:hRule="atLeast"/>
        </w:trPr>
        <w:tc>
          <w:tcPr>
            <w:tcW w:w="675" w:type="dxa"/>
            <w:vMerge w:val="continue"/>
            <w:tcBorders>
              <w:left w:val="outset" w:color="auto" w:sz="6" w:space="0"/>
              <w:right w:val="outset" w:color="auto" w:sz="6"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21"/>
                <w:szCs w:val="21"/>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14</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实施城乡居民最低生活保障制度</w:t>
            </w:r>
            <w:r>
              <w:rPr>
                <w:rFonts w:hint="eastAsia" w:asciiTheme="minorEastAsia" w:hAnsiTheme="minorEastAsia" w:eastAsiaTheme="minorEastAsia" w:cstheme="minorEastAsia"/>
                <w:color w:val="auto"/>
                <w:kern w:val="0"/>
                <w:sz w:val="21"/>
                <w:szCs w:val="21"/>
                <w:lang w:eastAsia="zh-CN"/>
              </w:rPr>
              <w:t>及</w:t>
            </w:r>
            <w:r>
              <w:rPr>
                <w:rFonts w:hint="eastAsia" w:asciiTheme="minorEastAsia" w:hAnsiTheme="minorEastAsia" w:eastAsiaTheme="minorEastAsia" w:cstheme="minorEastAsia"/>
                <w:color w:val="auto"/>
                <w:kern w:val="0"/>
                <w:sz w:val="21"/>
                <w:szCs w:val="21"/>
              </w:rPr>
              <w:t>城乡最低生活保障工作</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农村五保供养和城乡社会困难户及其他特殊救济对象的救济工作。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69" w:hRule="atLeast"/>
        </w:trPr>
        <w:tc>
          <w:tcPr>
            <w:tcW w:w="675" w:type="dxa"/>
            <w:vMerge w:val="continue"/>
            <w:tcBorders>
              <w:left w:val="outset" w:color="auto" w:sz="6" w:space="0"/>
              <w:bottom w:val="single" w:color="auto" w:sz="4" w:space="0"/>
              <w:right w:val="outset" w:color="auto" w:sz="6"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21"/>
                <w:szCs w:val="21"/>
              </w:rPr>
            </w:pPr>
          </w:p>
        </w:tc>
        <w:tc>
          <w:tcPr>
            <w:tcW w:w="2513" w:type="dxa"/>
            <w:vMerge w:val="continue"/>
            <w:tcBorders>
              <w:left w:val="outset" w:color="auto" w:sz="6" w:space="0"/>
              <w:bottom w:val="single" w:color="auto" w:sz="4"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15</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负责农村五保户和敬老院工作及其他特殊救济对象的救济工作。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64" w:hRule="atLeast"/>
        </w:trPr>
        <w:tc>
          <w:tcPr>
            <w:tcW w:w="675"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6</w:t>
            </w:r>
          </w:p>
        </w:tc>
        <w:tc>
          <w:tcPr>
            <w:tcW w:w="2513" w:type="dxa"/>
            <w:vMerge w:val="restart"/>
            <w:tcBorders>
              <w:top w:val="outset" w:color="auto" w:sz="6" w:space="0"/>
              <w:left w:val="outset" w:color="auto" w:sz="6" w:space="0"/>
              <w:right w:val="outset" w:color="auto" w:sz="6"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ind w:right="440" w:rightChars="0"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0"/>
                <w:kern w:val="0"/>
                <w:sz w:val="21"/>
                <w:szCs w:val="21"/>
                <w:u w:val="none"/>
                <w:lang w:val="zh-CN" w:eastAsia="zh-CN" w:bidi="ar-SA"/>
              </w:rPr>
              <w:t>负责全区行政区划调整、区划勘界、地名命名更名、地名标志设置及界碑维护等有关管理工作。</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16</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承办区政府交办的村</w:t>
            </w:r>
            <w:r>
              <w:rPr>
                <w:rFonts w:hint="eastAsia" w:asciiTheme="minorEastAsia" w:hAnsiTheme="minorEastAsia" w:eastAsiaTheme="minorEastAsia" w:cstheme="minorEastAsia"/>
                <w:color w:val="auto"/>
                <w:kern w:val="0"/>
                <w:sz w:val="21"/>
                <w:szCs w:val="21"/>
                <w:lang w:eastAsia="zh-CN"/>
              </w:rPr>
              <w:t>（社区居）</w:t>
            </w:r>
            <w:r>
              <w:rPr>
                <w:rFonts w:hint="eastAsia" w:asciiTheme="minorEastAsia" w:hAnsiTheme="minorEastAsia" w:eastAsiaTheme="minorEastAsia" w:cstheme="minorEastAsia"/>
                <w:color w:val="auto"/>
                <w:kern w:val="0"/>
                <w:sz w:val="21"/>
                <w:szCs w:val="21"/>
              </w:rPr>
              <w:t>行政区划的有关工作。</w:t>
            </w:r>
          </w:p>
        </w:tc>
        <w:tc>
          <w:tcPr>
            <w:tcW w:w="743" w:type="dxa"/>
            <w:vMerge w:val="restart"/>
            <w:tcBorders>
              <w:top w:val="outset" w:color="auto" w:sz="6" w:space="0"/>
              <w:left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39" w:hRule="atLeast"/>
        </w:trPr>
        <w:tc>
          <w:tcPr>
            <w:tcW w:w="675"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sz w:val="21"/>
                <w:szCs w:val="21"/>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17</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负责各村</w:t>
            </w:r>
            <w:r>
              <w:rPr>
                <w:rFonts w:hint="eastAsia" w:asciiTheme="minorEastAsia" w:hAnsiTheme="minorEastAsia" w:eastAsiaTheme="minorEastAsia" w:cstheme="minorEastAsia"/>
                <w:color w:val="auto"/>
                <w:kern w:val="0"/>
                <w:sz w:val="21"/>
                <w:szCs w:val="21"/>
                <w:lang w:eastAsia="zh-CN"/>
              </w:rPr>
              <w:t>（社区居）</w:t>
            </w:r>
            <w:r>
              <w:rPr>
                <w:rFonts w:hint="eastAsia" w:asciiTheme="minorEastAsia" w:hAnsiTheme="minorEastAsia" w:eastAsiaTheme="minorEastAsia" w:cstheme="minorEastAsia"/>
                <w:color w:val="auto"/>
                <w:kern w:val="0"/>
                <w:sz w:val="21"/>
                <w:szCs w:val="21"/>
              </w:rPr>
              <w:t>的设立、撤销、更名、合并和界线的审核上报工作。</w:t>
            </w:r>
          </w:p>
        </w:tc>
        <w:tc>
          <w:tcPr>
            <w:tcW w:w="743" w:type="dxa"/>
            <w:vMerge w:val="continue"/>
            <w:tcBorders>
              <w:left w:val="outset" w:color="auto" w:sz="6" w:space="0"/>
              <w:bottom w:val="outset" w:color="auto" w:sz="6" w:space="0"/>
              <w:right w:val="outset" w:color="auto" w:sz="6"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89"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18</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参与行政区域的规划</w:t>
            </w:r>
            <w:r>
              <w:rPr>
                <w:rFonts w:hint="eastAsia" w:asciiTheme="minorEastAsia" w:hAnsiTheme="minorEastAsia" w:eastAsiaTheme="minorEastAsia" w:cstheme="minorEastAsia"/>
                <w:color w:val="auto"/>
                <w:kern w:val="0"/>
                <w:sz w:val="21"/>
                <w:szCs w:val="21"/>
                <w:lang w:eastAsia="zh-CN"/>
              </w:rPr>
              <w:t>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52"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19</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负责区行政区域边界勘界</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spacing w:val="0"/>
                <w:kern w:val="0"/>
                <w:sz w:val="21"/>
                <w:szCs w:val="21"/>
                <w:u w:val="none"/>
                <w:lang w:val="zh-CN" w:eastAsia="zh-CN" w:bidi="ar-SA"/>
              </w:rPr>
              <w:t>行政区划调整及界碑维护等有关管理</w:t>
            </w:r>
            <w:r>
              <w:rPr>
                <w:rFonts w:hint="eastAsia" w:asciiTheme="minorEastAsia" w:hAnsiTheme="minorEastAsia" w:eastAsiaTheme="minorEastAsia" w:cstheme="minorEastAsia"/>
                <w:color w:val="auto"/>
                <w:kern w:val="0"/>
                <w:sz w:val="21"/>
                <w:szCs w:val="21"/>
              </w:rPr>
              <w:t>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4"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20</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承办</w:t>
            </w:r>
            <w:r>
              <w:rPr>
                <w:rFonts w:hint="eastAsia" w:asciiTheme="minorEastAsia" w:hAnsiTheme="minorEastAsia" w:eastAsiaTheme="minorEastAsia" w:cstheme="minorEastAsia"/>
                <w:color w:val="auto"/>
                <w:kern w:val="0"/>
                <w:sz w:val="21"/>
                <w:szCs w:val="21"/>
                <w:lang w:eastAsia="zh-CN"/>
              </w:rPr>
              <w:t>区域内边</w:t>
            </w:r>
            <w:r>
              <w:rPr>
                <w:rFonts w:hint="eastAsia" w:asciiTheme="minorEastAsia" w:hAnsiTheme="minorEastAsia" w:eastAsiaTheme="minorEastAsia" w:cstheme="minorEastAsia"/>
                <w:color w:val="auto"/>
                <w:kern w:val="0"/>
                <w:sz w:val="21"/>
                <w:szCs w:val="21"/>
              </w:rPr>
              <w:t>界争议的调处事务，向区政府提出仲裁建议。</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2"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ind w:right="440" w:rightChars="0"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21</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地名管理工作。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04"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22</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负责城区街、路、巷、胡同的命名和更名工作。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97"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23</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负责街、路、巷、胡同的标志工作。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3"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24</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负责行政村更名、命名、标志</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04" w:hRule="atLeast"/>
        </w:trPr>
        <w:tc>
          <w:tcPr>
            <w:tcW w:w="675"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7</w:t>
            </w:r>
          </w:p>
        </w:tc>
        <w:tc>
          <w:tcPr>
            <w:tcW w:w="2513" w:type="dxa"/>
            <w:vMerge w:val="restart"/>
            <w:tcBorders>
              <w:top w:val="outset" w:color="auto" w:sz="6" w:space="0"/>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zh-CN" w:eastAsia="zh-CN"/>
              </w:rPr>
              <w:t>负责全区婚姻登记管理和婚俗改革等工作；负责全区殡葬行业的管理和丧葬习俗的改革工作；</w:t>
            </w:r>
            <w:r>
              <w:rPr>
                <w:rFonts w:hint="eastAsia" w:asciiTheme="minorEastAsia" w:hAnsiTheme="minorEastAsia" w:eastAsiaTheme="minorEastAsia" w:cstheme="minorEastAsia"/>
                <w:color w:val="auto"/>
                <w:kern w:val="0"/>
                <w:sz w:val="21"/>
                <w:szCs w:val="21"/>
              </w:rPr>
              <w:t>负责弃、孤儿童的送养、农村留守儿童关爱保护、困境儿童保障工作</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负责流浪未成年人的救助保护工作</w:t>
            </w:r>
            <w:r>
              <w:rPr>
                <w:rFonts w:hint="eastAsia" w:asciiTheme="minorEastAsia" w:hAnsiTheme="minorEastAsia" w:eastAsiaTheme="minorEastAsia" w:cstheme="minorEastAsia"/>
                <w:color w:val="auto"/>
                <w:kern w:val="0"/>
                <w:sz w:val="21"/>
                <w:szCs w:val="21"/>
                <w:lang w:eastAsia="zh-CN"/>
              </w:rPr>
              <w:t>。</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25</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办理</w:t>
            </w:r>
            <w:r>
              <w:rPr>
                <w:rFonts w:hint="eastAsia" w:asciiTheme="minorEastAsia" w:hAnsiTheme="minorEastAsia" w:eastAsiaTheme="minorEastAsia" w:cstheme="minorEastAsia"/>
                <w:color w:val="auto"/>
                <w:kern w:val="0"/>
                <w:sz w:val="21"/>
                <w:szCs w:val="21"/>
                <w:lang w:val="en-US" w:eastAsia="zh-CN"/>
              </w:rPr>
              <w:t>区域内</w:t>
            </w:r>
            <w:r>
              <w:rPr>
                <w:rFonts w:hint="eastAsia" w:asciiTheme="minorEastAsia" w:hAnsiTheme="minorEastAsia" w:eastAsiaTheme="minorEastAsia" w:cstheme="minorEastAsia"/>
                <w:color w:val="auto"/>
                <w:kern w:val="0"/>
                <w:sz w:val="21"/>
                <w:szCs w:val="21"/>
              </w:rPr>
              <w:t>居民的结婚登记、离婚登记、婚姻证件的补证</w:t>
            </w:r>
            <w:r>
              <w:rPr>
                <w:rFonts w:hint="eastAsia" w:asciiTheme="minorEastAsia" w:hAnsiTheme="minorEastAsia" w:eastAsiaTheme="minorEastAsia" w:cstheme="minorEastAsia"/>
                <w:color w:val="auto"/>
                <w:kern w:val="0"/>
                <w:sz w:val="21"/>
                <w:szCs w:val="21"/>
                <w:lang w:eastAsia="zh-CN"/>
              </w:rPr>
              <w:t>。</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04"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ind w:firstLine="0" w:firstLineChars="0"/>
              <w:jc w:val="left"/>
              <w:textAlignment w:val="auto"/>
              <w:rPr>
                <w:rFonts w:hint="eastAsia" w:asciiTheme="minorEastAsia" w:hAnsiTheme="minorEastAsia" w:eastAsiaTheme="minorEastAsia" w:cstheme="minorEastAsia"/>
                <w:color w:val="auto"/>
                <w:kern w:val="0"/>
                <w:sz w:val="21"/>
                <w:szCs w:val="21"/>
                <w:lang w:val="zh-CN" w:eastAsia="zh-CN"/>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26</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负责婚俗改革发展工作。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04"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ind w:firstLine="0" w:firstLineChars="0"/>
              <w:jc w:val="left"/>
              <w:textAlignment w:val="auto"/>
              <w:rPr>
                <w:rFonts w:hint="eastAsia" w:asciiTheme="minorEastAsia" w:hAnsiTheme="minorEastAsia" w:eastAsiaTheme="minorEastAsia" w:cstheme="minorEastAsia"/>
                <w:color w:val="auto"/>
                <w:kern w:val="0"/>
                <w:sz w:val="21"/>
                <w:szCs w:val="21"/>
                <w:lang w:val="zh-CN" w:eastAsia="zh-CN"/>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27</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农村留守儿童关爱保护、困境儿童保障工作</w:t>
            </w:r>
            <w:r>
              <w:rPr>
                <w:rFonts w:hint="eastAsia" w:asciiTheme="minorEastAsia" w:hAnsiTheme="minorEastAsia" w:eastAsiaTheme="minorEastAsia" w:cstheme="minorEastAsia"/>
                <w:color w:val="auto"/>
                <w:kern w:val="0"/>
                <w:sz w:val="21"/>
                <w:szCs w:val="21"/>
                <w:lang w:eastAsia="zh-CN"/>
              </w:rPr>
              <w:t>。</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77"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28</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负责流浪未成年人的救助保护工作</w:t>
            </w:r>
            <w:r>
              <w:rPr>
                <w:rFonts w:hint="eastAsia" w:asciiTheme="minorEastAsia" w:hAnsiTheme="minorEastAsia" w:eastAsiaTheme="minorEastAsia" w:cstheme="minorEastAsia"/>
                <w:color w:val="auto"/>
                <w:kern w:val="0"/>
                <w:sz w:val="21"/>
                <w:szCs w:val="21"/>
                <w:lang w:eastAsia="zh-CN"/>
              </w:rPr>
              <w:t>。</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92" w:hRule="atLeast"/>
        </w:trPr>
        <w:tc>
          <w:tcPr>
            <w:tcW w:w="675" w:type="dxa"/>
            <w:vMerge w:val="continue"/>
            <w:tcBorders>
              <w:left w:val="outset" w:color="auto" w:sz="6" w:space="0"/>
              <w:right w:val="outset" w:color="auto" w:sz="6"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29</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协调</w:t>
            </w:r>
            <w:r>
              <w:rPr>
                <w:rFonts w:hint="eastAsia" w:asciiTheme="minorEastAsia" w:hAnsiTheme="minorEastAsia" w:eastAsiaTheme="minorEastAsia" w:cstheme="minorEastAsia"/>
                <w:color w:val="auto"/>
                <w:kern w:val="0"/>
                <w:sz w:val="21"/>
                <w:szCs w:val="21"/>
                <w:lang w:eastAsia="zh-CN"/>
              </w:rPr>
              <w:t>推进</w:t>
            </w:r>
            <w:r>
              <w:rPr>
                <w:rFonts w:hint="eastAsia" w:asciiTheme="minorEastAsia" w:hAnsiTheme="minorEastAsia" w:eastAsiaTheme="minorEastAsia" w:cstheme="minorEastAsia"/>
                <w:color w:val="auto"/>
                <w:kern w:val="0"/>
                <w:sz w:val="21"/>
                <w:szCs w:val="21"/>
              </w:rPr>
              <w:t>农村留守老年人关爱服务工作</w:t>
            </w:r>
            <w:r>
              <w:rPr>
                <w:rFonts w:hint="eastAsia" w:asciiTheme="minorEastAsia" w:hAnsiTheme="minorEastAsia" w:eastAsiaTheme="minorEastAsia" w:cstheme="minorEastAsia"/>
                <w:color w:val="auto"/>
                <w:kern w:val="0"/>
                <w:sz w:val="21"/>
                <w:szCs w:val="21"/>
                <w:lang w:eastAsia="zh-CN"/>
              </w:rPr>
              <w:t>。</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27" w:hRule="atLeast"/>
        </w:trPr>
        <w:tc>
          <w:tcPr>
            <w:tcW w:w="675" w:type="dxa"/>
            <w:vMerge w:val="continue"/>
            <w:tcBorders>
              <w:left w:val="outset" w:color="auto" w:sz="6" w:space="0"/>
              <w:right w:val="outset" w:color="auto" w:sz="6"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30</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负责殡葬</w:t>
            </w:r>
            <w:r>
              <w:rPr>
                <w:rFonts w:hint="eastAsia" w:asciiTheme="minorEastAsia" w:hAnsiTheme="minorEastAsia" w:eastAsiaTheme="minorEastAsia" w:cstheme="minorEastAsia"/>
                <w:color w:val="auto"/>
                <w:kern w:val="0"/>
                <w:sz w:val="21"/>
                <w:szCs w:val="21"/>
                <w:lang w:eastAsia="zh-CN"/>
              </w:rPr>
              <w:t>行业</w:t>
            </w:r>
            <w:r>
              <w:rPr>
                <w:rFonts w:hint="eastAsia" w:asciiTheme="minorEastAsia" w:hAnsiTheme="minorEastAsia" w:eastAsiaTheme="minorEastAsia" w:cstheme="minorEastAsia"/>
                <w:color w:val="auto"/>
                <w:kern w:val="0"/>
                <w:sz w:val="21"/>
                <w:szCs w:val="21"/>
              </w:rPr>
              <w:t>管理</w:t>
            </w:r>
            <w:r>
              <w:rPr>
                <w:rFonts w:hint="eastAsia" w:asciiTheme="minorEastAsia" w:hAnsiTheme="minorEastAsia" w:eastAsiaTheme="minorEastAsia" w:cstheme="minorEastAsia"/>
                <w:color w:val="auto"/>
                <w:kern w:val="0"/>
                <w:sz w:val="21"/>
                <w:szCs w:val="21"/>
                <w:lang w:eastAsia="zh-CN"/>
              </w:rPr>
              <w:t>和丧葬习俗改革工作。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9" w:hRule="atLeast"/>
        </w:trPr>
        <w:tc>
          <w:tcPr>
            <w:tcW w:w="675" w:type="dxa"/>
            <w:vMerge w:val="continue"/>
            <w:tcBorders>
              <w:left w:val="outset" w:color="auto" w:sz="6" w:space="0"/>
              <w:right w:val="outset" w:color="auto" w:sz="6"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31</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牵头开展城市无着的流浪、乞讨人员的临时救助工作。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57" w:hRule="atLeast"/>
        </w:trPr>
        <w:tc>
          <w:tcPr>
            <w:tcW w:w="675" w:type="dxa"/>
            <w:vMerge w:val="continue"/>
            <w:tcBorders>
              <w:left w:val="outset" w:color="auto" w:sz="6" w:space="0"/>
              <w:right w:val="outset" w:color="auto" w:sz="6"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32</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国内收养登记</w:t>
            </w:r>
            <w:r>
              <w:rPr>
                <w:rFonts w:hint="eastAsia" w:asciiTheme="minorEastAsia" w:hAnsiTheme="minorEastAsia" w:eastAsiaTheme="minorEastAsia" w:cstheme="minorEastAsia"/>
                <w:color w:val="auto"/>
                <w:kern w:val="0"/>
                <w:sz w:val="21"/>
                <w:szCs w:val="21"/>
                <w:lang w:eastAsia="zh-CN"/>
              </w:rPr>
              <w:t>。</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39" w:hRule="atLeast"/>
        </w:trPr>
        <w:tc>
          <w:tcPr>
            <w:tcW w:w="675" w:type="dxa"/>
            <w:vMerge w:val="continue"/>
            <w:tcBorders>
              <w:left w:val="outset" w:color="auto" w:sz="6" w:space="0"/>
              <w:right w:val="outset" w:color="auto" w:sz="6"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33</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负责</w:t>
            </w:r>
            <w:r>
              <w:rPr>
                <w:rFonts w:hint="eastAsia" w:asciiTheme="minorEastAsia" w:hAnsiTheme="minorEastAsia" w:eastAsiaTheme="minorEastAsia" w:cstheme="minorEastAsia"/>
                <w:color w:val="auto"/>
                <w:kern w:val="0"/>
                <w:sz w:val="21"/>
                <w:szCs w:val="21"/>
                <w:lang w:eastAsia="zh-CN"/>
              </w:rPr>
              <w:t>事实无人抚养儿童、困境儿童、</w:t>
            </w:r>
            <w:r>
              <w:rPr>
                <w:rFonts w:hint="eastAsia" w:asciiTheme="minorEastAsia" w:hAnsiTheme="minorEastAsia" w:eastAsiaTheme="minorEastAsia" w:cstheme="minorEastAsia"/>
                <w:color w:val="auto"/>
                <w:kern w:val="0"/>
                <w:sz w:val="21"/>
                <w:szCs w:val="21"/>
                <w:lang w:val="en-US" w:eastAsia="zh-CN"/>
              </w:rPr>
              <w:t>孤儿生活补贴核发工作。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5" w:hRule="atLeast"/>
        </w:trPr>
        <w:tc>
          <w:tcPr>
            <w:tcW w:w="675"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8</w:t>
            </w:r>
          </w:p>
        </w:tc>
        <w:tc>
          <w:tcPr>
            <w:tcW w:w="2513" w:type="dxa"/>
            <w:vMerge w:val="restart"/>
            <w:tcBorders>
              <w:top w:val="outset" w:color="auto" w:sz="6" w:space="0"/>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负责开展社会福利社会化工作，指导社会捐助工作，承担孤儿、特困供养人</w:t>
            </w:r>
            <w:r>
              <w:rPr>
                <w:rFonts w:hint="eastAsia" w:asciiTheme="minorEastAsia" w:hAnsiTheme="minorEastAsia" w:eastAsiaTheme="minorEastAsia" w:cstheme="minorEastAsia"/>
                <w:color w:val="auto"/>
                <w:kern w:val="0"/>
                <w:sz w:val="21"/>
                <w:szCs w:val="21"/>
                <w:lang w:val="en-US" w:eastAsia="zh-CN"/>
              </w:rPr>
              <w:t>员</w:t>
            </w:r>
            <w:r>
              <w:rPr>
                <w:rFonts w:hint="eastAsia" w:asciiTheme="minorEastAsia" w:hAnsiTheme="minorEastAsia" w:eastAsiaTheme="minorEastAsia" w:cstheme="minorEastAsia"/>
                <w:color w:val="auto"/>
                <w:kern w:val="0"/>
                <w:sz w:val="21"/>
                <w:szCs w:val="21"/>
              </w:rPr>
              <w:t>、残疾人等特殊困难群体</w:t>
            </w:r>
            <w:r>
              <w:rPr>
                <w:rFonts w:hint="eastAsia" w:asciiTheme="minorEastAsia" w:hAnsiTheme="minorEastAsia" w:eastAsiaTheme="minorEastAsia" w:cstheme="minorEastAsia"/>
                <w:color w:val="auto"/>
                <w:kern w:val="0"/>
                <w:sz w:val="21"/>
                <w:szCs w:val="21"/>
                <w:lang w:val="en-US" w:eastAsia="zh-CN"/>
              </w:rPr>
              <w:t>权</w:t>
            </w:r>
            <w:r>
              <w:rPr>
                <w:rFonts w:hint="eastAsia" w:asciiTheme="minorEastAsia" w:hAnsiTheme="minorEastAsia" w:eastAsiaTheme="minorEastAsia" w:cstheme="minorEastAsia"/>
                <w:color w:val="auto"/>
                <w:kern w:val="0"/>
                <w:sz w:val="21"/>
                <w:szCs w:val="21"/>
              </w:rPr>
              <w:t>益保护的行政管理工作</w:t>
            </w:r>
            <w:r>
              <w:rPr>
                <w:rFonts w:hint="eastAsia" w:asciiTheme="minorEastAsia" w:hAnsiTheme="minorEastAsia" w:eastAsiaTheme="minorEastAsia" w:cstheme="minorEastAsia"/>
                <w:color w:val="auto"/>
                <w:kern w:val="0"/>
                <w:sz w:val="21"/>
                <w:szCs w:val="21"/>
                <w:lang w:eastAsia="zh-CN"/>
              </w:rPr>
              <w:t>。</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34</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负责开展社会福利社会化工作，指导社会捐助工作。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5"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35</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负责老龄工作，组织贯彻落实党和国家老龄工作方针、政策和实施办法。</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371"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lang w:val="en-US" w:eastAsia="zh-CN"/>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36</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指导公办养老机构等福利事业单位的建设和管理。承担民办养老机构的审批以及资金补助工作。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21"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lang w:val="en-US" w:eastAsia="zh-CN"/>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37</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指导城乡福利生产及技术改造工作，监督国家对社会福利生产扶持保护政策的贯彻落实情况。</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6"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lang w:val="en-US" w:eastAsia="zh-CN"/>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38</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指导有劳动能力的残疾人就业工作。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54"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lang w:val="en-US" w:eastAsia="zh-CN"/>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39</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lang w:val="en-US"/>
              </w:rPr>
            </w:pPr>
            <w:r>
              <w:rPr>
                <w:rFonts w:hint="eastAsia" w:asciiTheme="minorEastAsia" w:hAnsiTheme="minorEastAsia" w:eastAsiaTheme="minorEastAsia" w:cstheme="minorEastAsia"/>
                <w:b w:val="0"/>
                <w:bCs w:val="0"/>
                <w:color w:val="auto"/>
                <w:kern w:val="0"/>
                <w:sz w:val="21"/>
                <w:szCs w:val="21"/>
                <w:lang w:val="en-US" w:eastAsia="zh-CN"/>
              </w:rPr>
              <w:t>负责</w:t>
            </w:r>
            <w:r>
              <w:rPr>
                <w:rFonts w:hint="eastAsia" w:asciiTheme="minorEastAsia" w:hAnsiTheme="minorEastAsia" w:eastAsiaTheme="minorEastAsia" w:cstheme="minorEastAsia"/>
                <w:color w:val="auto"/>
                <w:kern w:val="0"/>
                <w:sz w:val="21"/>
                <w:szCs w:val="21"/>
                <w:lang w:val="en-US" w:eastAsia="zh-CN"/>
              </w:rPr>
              <w:t>80岁以上（含80岁）高龄津贴补助核发。</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341" w:hRule="atLeast"/>
        </w:trPr>
        <w:tc>
          <w:tcPr>
            <w:tcW w:w="675" w:type="dxa"/>
            <w:tcBorders>
              <w:top w:val="outset" w:color="auto" w:sz="6" w:space="0"/>
              <w:left w:val="outset" w:color="auto" w:sz="6" w:space="0"/>
              <w:bottom w:val="single" w:color="auto" w:sz="4"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9</w:t>
            </w:r>
          </w:p>
        </w:tc>
        <w:tc>
          <w:tcPr>
            <w:tcW w:w="2513" w:type="dxa"/>
            <w:tcBorders>
              <w:top w:val="outset" w:color="auto" w:sz="6" w:space="0"/>
              <w:left w:val="outset" w:color="auto" w:sz="6" w:space="0"/>
              <w:bottom w:val="single" w:color="auto" w:sz="4"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负责指导落实困难残疾人生活补贴和重度残疾人护理补贴制度工作职责。</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40</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val="0"/>
                <w:bCs w:val="0"/>
                <w:color w:val="auto"/>
                <w:kern w:val="0"/>
                <w:sz w:val="21"/>
                <w:szCs w:val="21"/>
                <w:lang w:val="en-US" w:eastAsia="zh-CN"/>
              </w:rPr>
              <w:t>负责困难残疾人生活补贴、重度残疾人护理补贴核发。</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69" w:hRule="atLeast"/>
        </w:trPr>
        <w:tc>
          <w:tcPr>
            <w:tcW w:w="675" w:type="dxa"/>
            <w:vMerge w:val="restart"/>
            <w:tcBorders>
              <w:top w:val="single" w:color="auto" w:sz="4" w:space="0"/>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10</w:t>
            </w:r>
          </w:p>
        </w:tc>
        <w:tc>
          <w:tcPr>
            <w:tcW w:w="2513" w:type="dxa"/>
            <w:vMerge w:val="restart"/>
            <w:tcBorders>
              <w:top w:val="single" w:color="auto" w:sz="4" w:space="0"/>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负责社会组织的登记、年度审核和管理，会同有关部门查处各类社会组织的违法行为。</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41</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负责</w:t>
            </w:r>
            <w:r>
              <w:rPr>
                <w:rFonts w:hint="eastAsia" w:asciiTheme="minorEastAsia" w:hAnsiTheme="minorEastAsia" w:eastAsiaTheme="minorEastAsia" w:cstheme="minorEastAsia"/>
                <w:color w:val="auto"/>
                <w:kern w:val="0"/>
                <w:sz w:val="21"/>
                <w:szCs w:val="21"/>
                <w:highlight w:val="none"/>
                <w:lang w:eastAsia="zh-CN"/>
              </w:rPr>
              <w:t>全区</w:t>
            </w:r>
            <w:r>
              <w:rPr>
                <w:rFonts w:hint="eastAsia" w:asciiTheme="minorEastAsia" w:hAnsiTheme="minorEastAsia" w:eastAsiaTheme="minorEastAsia" w:cstheme="minorEastAsia"/>
                <w:color w:val="auto"/>
                <w:kern w:val="0"/>
                <w:sz w:val="21"/>
                <w:szCs w:val="21"/>
                <w:highlight w:val="none"/>
              </w:rPr>
              <w:t>内活动的</w:t>
            </w:r>
            <w:r>
              <w:rPr>
                <w:rFonts w:hint="eastAsia" w:asciiTheme="minorEastAsia" w:hAnsiTheme="minorEastAsia" w:eastAsiaTheme="minorEastAsia" w:cstheme="minorEastAsia"/>
                <w:color w:val="auto"/>
                <w:kern w:val="0"/>
                <w:sz w:val="21"/>
                <w:szCs w:val="21"/>
                <w:highlight w:val="none"/>
                <w:lang w:eastAsia="zh-CN"/>
              </w:rPr>
              <w:t>社会组织</w:t>
            </w:r>
            <w:r>
              <w:rPr>
                <w:rFonts w:hint="eastAsia" w:asciiTheme="minorEastAsia" w:hAnsiTheme="minorEastAsia" w:eastAsiaTheme="minorEastAsia" w:cstheme="minorEastAsia"/>
                <w:color w:val="auto"/>
                <w:kern w:val="0"/>
                <w:sz w:val="21"/>
                <w:szCs w:val="21"/>
                <w:highlight w:val="none"/>
              </w:rPr>
              <w:t>年检和管理工作。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49"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lang w:val="en-US" w:eastAsia="zh-CN"/>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42</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w:t>
            </w:r>
            <w:r>
              <w:rPr>
                <w:rFonts w:hint="eastAsia" w:asciiTheme="minorEastAsia" w:hAnsiTheme="minorEastAsia" w:eastAsiaTheme="minorEastAsia" w:cstheme="minorEastAsia"/>
                <w:color w:val="auto"/>
                <w:kern w:val="0"/>
                <w:sz w:val="21"/>
                <w:szCs w:val="21"/>
                <w:lang w:eastAsia="zh-CN"/>
              </w:rPr>
              <w:t>全区</w:t>
            </w:r>
            <w:r>
              <w:rPr>
                <w:rFonts w:hint="eastAsia" w:asciiTheme="minorEastAsia" w:hAnsiTheme="minorEastAsia" w:eastAsiaTheme="minorEastAsia" w:cstheme="minorEastAsia"/>
                <w:color w:val="auto"/>
                <w:kern w:val="0"/>
                <w:sz w:val="21"/>
                <w:szCs w:val="21"/>
              </w:rPr>
              <w:t>民办非企业单位的年检和管理工作。</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401" w:hRule="atLeast"/>
        </w:trPr>
        <w:tc>
          <w:tcPr>
            <w:tcW w:w="675" w:type="dxa"/>
            <w:vMerge w:val="continue"/>
            <w:tcBorders>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43</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负责</w:t>
            </w:r>
            <w:r>
              <w:rPr>
                <w:rFonts w:hint="eastAsia" w:asciiTheme="minorEastAsia" w:hAnsiTheme="minorEastAsia" w:eastAsiaTheme="minorEastAsia" w:cstheme="minorEastAsia"/>
                <w:color w:val="auto"/>
                <w:kern w:val="0"/>
                <w:sz w:val="21"/>
                <w:szCs w:val="21"/>
                <w:highlight w:val="none"/>
              </w:rPr>
              <w:t>监督社会团体和民办非企业单位的活动，</w:t>
            </w:r>
            <w:r>
              <w:rPr>
                <w:rFonts w:hint="eastAsia" w:asciiTheme="minorEastAsia" w:hAnsiTheme="minorEastAsia" w:eastAsiaTheme="minorEastAsia" w:cstheme="minorEastAsia"/>
                <w:color w:val="auto"/>
                <w:kern w:val="0"/>
                <w:sz w:val="21"/>
                <w:szCs w:val="21"/>
                <w:highlight w:val="none"/>
                <w:lang w:val="en-US" w:eastAsia="zh-CN"/>
              </w:rPr>
              <w:t>会同有关部门</w:t>
            </w:r>
            <w:r>
              <w:rPr>
                <w:rFonts w:hint="eastAsia" w:asciiTheme="minorEastAsia" w:hAnsiTheme="minorEastAsia" w:eastAsiaTheme="minorEastAsia" w:cstheme="minorEastAsia"/>
                <w:color w:val="auto"/>
                <w:kern w:val="0"/>
                <w:sz w:val="21"/>
                <w:szCs w:val="21"/>
                <w:highlight w:val="none"/>
              </w:rPr>
              <w:t>依法查处社会团体和民办非企业单位的违法行为</w:t>
            </w:r>
            <w:r>
              <w:rPr>
                <w:rFonts w:hint="eastAsia" w:asciiTheme="minorEastAsia" w:hAnsiTheme="minorEastAsia" w:eastAsiaTheme="minorEastAsia" w:cstheme="minorEastAsia"/>
                <w:color w:val="auto"/>
                <w:kern w:val="0"/>
                <w:sz w:val="21"/>
                <w:szCs w:val="21"/>
                <w:highlight w:val="none"/>
                <w:lang w:eastAsia="zh-CN"/>
              </w:rPr>
              <w:t>。</w:t>
            </w:r>
          </w:p>
        </w:tc>
        <w:tc>
          <w:tcPr>
            <w:tcW w:w="743" w:type="dxa"/>
            <w:tcBorders>
              <w:top w:val="outset" w:color="auto" w:sz="6" w:space="0"/>
              <w:left w:val="outset" w:color="auto" w:sz="6" w:space="0"/>
              <w:bottom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69" w:hRule="atLeast"/>
        </w:trPr>
        <w:tc>
          <w:tcPr>
            <w:tcW w:w="675"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11</w:t>
            </w:r>
          </w:p>
        </w:tc>
        <w:tc>
          <w:tcPr>
            <w:tcW w:w="2513" w:type="dxa"/>
            <w:vMerge w:val="restart"/>
            <w:tcBorders>
              <w:top w:val="outset" w:color="auto" w:sz="6" w:space="0"/>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负责贯彻实施养老服务体系建设规划、法规和标准。协调推进、督促指导、监督管理养老服务工作，发展养老服务业，承担老年人福利和特殊困难老年人救助工作。</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44</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b w:val="0"/>
                <w:bCs/>
                <w:color w:val="auto"/>
                <w:kern w:val="0"/>
                <w:sz w:val="21"/>
                <w:szCs w:val="21"/>
                <w:lang w:eastAsia="zh-CN"/>
              </w:rPr>
            </w:pPr>
            <w:r>
              <w:rPr>
                <w:rFonts w:hint="eastAsia" w:asciiTheme="minorEastAsia" w:hAnsiTheme="minorEastAsia" w:eastAsiaTheme="minorEastAsia" w:cstheme="minorEastAsia"/>
                <w:color w:val="auto"/>
                <w:kern w:val="0"/>
                <w:sz w:val="21"/>
                <w:szCs w:val="21"/>
              </w:rPr>
              <w:t>贯彻实施养老服务体系建设规划、法规和标准</w:t>
            </w:r>
            <w:r>
              <w:rPr>
                <w:rFonts w:hint="eastAsia" w:asciiTheme="minorEastAsia" w:hAnsiTheme="minorEastAsia" w:eastAsiaTheme="minorEastAsia" w:cstheme="minorEastAsia"/>
                <w:color w:val="auto"/>
                <w:kern w:val="0"/>
                <w:sz w:val="21"/>
                <w:szCs w:val="21"/>
                <w:lang w:eastAsia="zh-CN"/>
              </w:rPr>
              <w:t>。</w:t>
            </w:r>
          </w:p>
        </w:tc>
        <w:tc>
          <w:tcPr>
            <w:tcW w:w="743" w:type="dxa"/>
            <w:vMerge w:val="restart"/>
            <w:tcBorders>
              <w:top w:val="outset" w:color="auto" w:sz="6" w:space="0"/>
              <w:left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94" w:hRule="atLeast"/>
        </w:trPr>
        <w:tc>
          <w:tcPr>
            <w:tcW w:w="675"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sz w:val="21"/>
                <w:szCs w:val="21"/>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sz w:val="21"/>
                <w:szCs w:val="21"/>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45</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b w:val="0"/>
                <w:bCs/>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社区老年人日间照料中心建设</w:t>
            </w:r>
            <w:r>
              <w:rPr>
                <w:rFonts w:hint="eastAsia" w:asciiTheme="minorEastAsia" w:hAnsiTheme="minorEastAsia" w:eastAsiaTheme="minorEastAsia" w:cstheme="minorEastAsia"/>
                <w:color w:val="auto"/>
                <w:kern w:val="0"/>
                <w:sz w:val="21"/>
                <w:szCs w:val="21"/>
                <w:lang w:val="en-US" w:eastAsia="zh-CN"/>
              </w:rPr>
              <w:t>和管理</w:t>
            </w:r>
            <w:r>
              <w:rPr>
                <w:rFonts w:hint="eastAsia" w:asciiTheme="minorEastAsia" w:hAnsiTheme="minorEastAsia" w:eastAsiaTheme="minorEastAsia" w:cstheme="minorEastAsia"/>
                <w:color w:val="auto"/>
                <w:kern w:val="0"/>
                <w:sz w:val="21"/>
                <w:szCs w:val="21"/>
                <w:lang w:eastAsia="zh-CN"/>
              </w:rPr>
              <w:t>。</w:t>
            </w:r>
          </w:p>
        </w:tc>
        <w:tc>
          <w:tcPr>
            <w:tcW w:w="743" w:type="dxa"/>
            <w:vMerge w:val="continue"/>
            <w:tcBorders>
              <w:left w:val="outset" w:color="auto" w:sz="6" w:space="0"/>
              <w:right w:val="outset" w:color="auto" w:sz="6"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b w:val="0"/>
                <w:bCs/>
                <w:color w:val="auto"/>
                <w:kern w:val="0"/>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87" w:hRule="atLeast"/>
        </w:trPr>
        <w:tc>
          <w:tcPr>
            <w:tcW w:w="675"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b w:val="0"/>
                <w:bCs/>
                <w:color w:val="auto"/>
                <w:kern w:val="0"/>
                <w:sz w:val="21"/>
                <w:szCs w:val="21"/>
                <w:lang w:eastAsia="zh-CN"/>
              </w:rPr>
            </w:pPr>
          </w:p>
        </w:tc>
        <w:tc>
          <w:tcPr>
            <w:tcW w:w="2513" w:type="dxa"/>
            <w:vMerge w:val="continue"/>
            <w:tcBorders>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b w:val="0"/>
                <w:bCs/>
                <w:color w:val="auto"/>
                <w:kern w:val="0"/>
                <w:sz w:val="21"/>
                <w:szCs w:val="21"/>
                <w:lang w:eastAsia="zh-CN"/>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46</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b w:val="0"/>
                <w:bCs/>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城市社区居家养老服务对象认定</w:t>
            </w:r>
            <w:r>
              <w:rPr>
                <w:rFonts w:hint="eastAsia" w:asciiTheme="minorEastAsia" w:hAnsiTheme="minorEastAsia" w:eastAsiaTheme="minorEastAsia" w:cstheme="minorEastAsia"/>
                <w:color w:val="auto"/>
                <w:kern w:val="0"/>
                <w:sz w:val="21"/>
                <w:szCs w:val="21"/>
                <w:lang w:eastAsia="zh-CN"/>
              </w:rPr>
              <w:t>。</w:t>
            </w:r>
          </w:p>
        </w:tc>
        <w:tc>
          <w:tcPr>
            <w:tcW w:w="743" w:type="dxa"/>
            <w:vMerge w:val="continue"/>
            <w:tcBorders>
              <w:left w:val="outset" w:color="auto" w:sz="6" w:space="0"/>
              <w:right w:val="outset" w:color="auto" w:sz="6"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b w:val="0"/>
                <w:bCs/>
                <w:color w:val="auto"/>
                <w:kern w:val="0"/>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386" w:hRule="atLeast"/>
        </w:trPr>
        <w:tc>
          <w:tcPr>
            <w:tcW w:w="675" w:type="dxa"/>
            <w:vMerge w:val="continue"/>
            <w:tcBorders>
              <w:left w:val="outset" w:color="auto" w:sz="6" w:space="0"/>
              <w:bottom w:val="single" w:color="auto" w:sz="4"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b w:val="0"/>
                <w:bCs/>
                <w:color w:val="auto"/>
                <w:kern w:val="0"/>
                <w:sz w:val="21"/>
                <w:szCs w:val="21"/>
                <w:lang w:eastAsia="zh-CN"/>
              </w:rPr>
            </w:pPr>
          </w:p>
        </w:tc>
        <w:tc>
          <w:tcPr>
            <w:tcW w:w="2513" w:type="dxa"/>
            <w:vMerge w:val="continue"/>
            <w:tcBorders>
              <w:left w:val="outset" w:color="auto" w:sz="6" w:space="0"/>
              <w:bottom w:val="single" w:color="auto" w:sz="4"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b w:val="0"/>
                <w:bCs/>
                <w:color w:val="auto"/>
                <w:kern w:val="0"/>
                <w:sz w:val="21"/>
                <w:szCs w:val="21"/>
                <w:lang w:eastAsia="zh-CN"/>
              </w:rPr>
            </w:pP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47</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b w:val="0"/>
                <w:bCs/>
                <w:color w:val="auto"/>
                <w:kern w:val="0"/>
                <w:sz w:val="21"/>
                <w:szCs w:val="21"/>
                <w:lang w:eastAsia="zh-CN"/>
              </w:rPr>
            </w:pPr>
            <w:r>
              <w:rPr>
                <w:rFonts w:hint="eastAsia" w:asciiTheme="minorEastAsia" w:hAnsiTheme="minorEastAsia" w:eastAsiaTheme="minorEastAsia" w:cstheme="minorEastAsia"/>
                <w:color w:val="auto"/>
                <w:kern w:val="0"/>
                <w:sz w:val="21"/>
                <w:szCs w:val="21"/>
              </w:rPr>
              <w:t>协调推进、指导、监督管理养老服务</w:t>
            </w:r>
            <w:r>
              <w:rPr>
                <w:rFonts w:hint="eastAsia" w:asciiTheme="minorEastAsia" w:hAnsiTheme="minorEastAsia" w:eastAsiaTheme="minorEastAsia" w:cstheme="minorEastAsia"/>
                <w:color w:val="auto"/>
                <w:kern w:val="0"/>
                <w:sz w:val="21"/>
                <w:szCs w:val="21"/>
                <w:lang w:val="en-US" w:eastAsia="zh-CN"/>
              </w:rPr>
              <w:t>体系建设</w:t>
            </w:r>
            <w:r>
              <w:rPr>
                <w:rFonts w:hint="eastAsia" w:asciiTheme="minorEastAsia" w:hAnsiTheme="minorEastAsia" w:eastAsiaTheme="minorEastAsia" w:cstheme="minorEastAsia"/>
                <w:color w:val="auto"/>
                <w:kern w:val="0"/>
                <w:sz w:val="21"/>
                <w:szCs w:val="21"/>
              </w:rPr>
              <w:t>，承担老年人福利和特殊困难老年人救助工</w:t>
            </w:r>
            <w:r>
              <w:rPr>
                <w:rFonts w:hint="eastAsia" w:asciiTheme="minorEastAsia" w:hAnsiTheme="minorEastAsia" w:eastAsiaTheme="minorEastAsia" w:cstheme="minorEastAsia"/>
                <w:color w:val="auto"/>
                <w:kern w:val="0"/>
                <w:sz w:val="21"/>
                <w:szCs w:val="21"/>
                <w:lang w:val="en-US" w:eastAsia="zh-CN"/>
              </w:rPr>
              <w:t>作。</w:t>
            </w:r>
          </w:p>
        </w:tc>
        <w:tc>
          <w:tcPr>
            <w:tcW w:w="743" w:type="dxa"/>
            <w:vMerge w:val="continue"/>
            <w:tcBorders>
              <w:left w:val="outset" w:color="auto" w:sz="6" w:space="0"/>
              <w:right w:val="outset" w:color="auto" w:sz="6"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b w:val="0"/>
                <w:bCs/>
                <w:color w:val="auto"/>
                <w:kern w:val="0"/>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99" w:hRule="atLeast"/>
        </w:trPr>
        <w:tc>
          <w:tcPr>
            <w:tcW w:w="675" w:type="dxa"/>
            <w:tcBorders>
              <w:top w:val="single" w:color="auto" w:sz="4" w:space="0"/>
              <w:left w:val="outset" w:color="auto" w:sz="6" w:space="0"/>
              <w:right w:val="outset" w:color="auto" w:sz="6" w:space="0"/>
            </w:tcBorders>
            <w:shd w:val="clear" w:color="auto" w:fill="FFFFFF"/>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12</w:t>
            </w:r>
          </w:p>
        </w:tc>
        <w:tc>
          <w:tcPr>
            <w:tcW w:w="2513" w:type="dxa"/>
            <w:tcBorders>
              <w:top w:val="single" w:color="auto" w:sz="4" w:space="0"/>
              <w:left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完成区委、</w:t>
            </w:r>
            <w:r>
              <w:rPr>
                <w:rFonts w:hint="eastAsia" w:asciiTheme="minorEastAsia" w:hAnsiTheme="minorEastAsia" w:eastAsiaTheme="minorEastAsia" w:cstheme="minorEastAsia"/>
                <w:color w:val="auto"/>
                <w:kern w:val="0"/>
                <w:sz w:val="21"/>
                <w:szCs w:val="21"/>
              </w:rPr>
              <w:t>区政府</w:t>
            </w:r>
            <w:r>
              <w:rPr>
                <w:rFonts w:hint="eastAsia" w:asciiTheme="minorEastAsia" w:hAnsiTheme="minorEastAsia" w:eastAsiaTheme="minorEastAsia" w:cstheme="minorEastAsia"/>
                <w:color w:val="auto"/>
                <w:kern w:val="0"/>
                <w:sz w:val="21"/>
                <w:szCs w:val="21"/>
                <w:lang w:val="en-US" w:eastAsia="zh-CN"/>
              </w:rPr>
              <w:t>和上级部门</w:t>
            </w:r>
            <w:r>
              <w:rPr>
                <w:rFonts w:hint="eastAsia" w:asciiTheme="minorEastAsia" w:hAnsiTheme="minorEastAsia" w:eastAsiaTheme="minorEastAsia" w:cstheme="minorEastAsia"/>
                <w:color w:val="auto"/>
                <w:kern w:val="0"/>
                <w:sz w:val="21"/>
                <w:szCs w:val="21"/>
              </w:rPr>
              <w:t>交办的其他工作。</w:t>
            </w:r>
          </w:p>
        </w:tc>
        <w:tc>
          <w:tcPr>
            <w:tcW w:w="8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48</w:t>
            </w:r>
          </w:p>
        </w:tc>
        <w:tc>
          <w:tcPr>
            <w:tcW w:w="4519"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完成区委、</w:t>
            </w:r>
            <w:r>
              <w:rPr>
                <w:rFonts w:hint="eastAsia" w:asciiTheme="minorEastAsia" w:hAnsiTheme="minorEastAsia" w:eastAsiaTheme="minorEastAsia" w:cstheme="minorEastAsia"/>
                <w:color w:val="auto"/>
                <w:kern w:val="0"/>
                <w:sz w:val="21"/>
                <w:szCs w:val="21"/>
              </w:rPr>
              <w:t>区政府</w:t>
            </w:r>
            <w:r>
              <w:rPr>
                <w:rFonts w:hint="eastAsia" w:asciiTheme="minorEastAsia" w:hAnsiTheme="minorEastAsia" w:eastAsiaTheme="minorEastAsia" w:cstheme="minorEastAsia"/>
                <w:color w:val="auto"/>
                <w:kern w:val="0"/>
                <w:sz w:val="21"/>
                <w:szCs w:val="21"/>
                <w:lang w:val="en-US" w:eastAsia="zh-CN"/>
              </w:rPr>
              <w:t>和上级部门</w:t>
            </w:r>
            <w:r>
              <w:rPr>
                <w:rFonts w:hint="eastAsia" w:asciiTheme="minorEastAsia" w:hAnsiTheme="minorEastAsia" w:eastAsiaTheme="minorEastAsia" w:cstheme="minorEastAsia"/>
                <w:color w:val="auto"/>
                <w:kern w:val="0"/>
                <w:sz w:val="21"/>
                <w:szCs w:val="21"/>
              </w:rPr>
              <w:t>交办的其他工作。</w:t>
            </w:r>
          </w:p>
        </w:tc>
        <w:tc>
          <w:tcPr>
            <w:tcW w:w="743" w:type="dxa"/>
            <w:tcBorders>
              <w:top w:val="outset" w:color="auto" w:sz="6" w:space="0"/>
              <w:left w:val="outset" w:color="auto" w:sz="6" w:space="0"/>
              <w:right w:val="outset" w:color="auto" w:sz="6"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cs="Times New Roman"/>
          <w:color w:val="auto"/>
          <w:sz w:val="28"/>
          <w:szCs w:val="28"/>
        </w:rPr>
      </w:pPr>
    </w:p>
    <w:p>
      <w:pPr>
        <w:spacing w:line="0" w:lineRule="atLeast"/>
        <w:jc w:val="left"/>
        <w:rPr>
          <w:rFonts w:hint="default" w:ascii="Times New Roman" w:hAnsi="Times New Roman" w:cs="Times New Roman"/>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spacing w:line="578" w:lineRule="exact"/>
        <w:jc w:val="center"/>
        <w:rPr>
          <w:rFonts w:hint="eastAsia" w:ascii="Times New Roman" w:hAnsi="Times New Roman" w:eastAsia="方正小标宋简体" w:cs="Times New Roman"/>
          <w:bCs/>
          <w:color w:val="auto"/>
          <w:kern w:val="0"/>
          <w:sz w:val="44"/>
          <w:szCs w:val="44"/>
          <w:lang w:eastAsia="zh-CN"/>
        </w:rPr>
      </w:pPr>
    </w:p>
    <w:p>
      <w:pPr>
        <w:spacing w:line="578" w:lineRule="exact"/>
        <w:jc w:val="center"/>
        <w:rPr>
          <w:rFonts w:hint="eastAsia" w:ascii="Times New Roman" w:hAnsi="Times New Roman" w:eastAsia="方正小标宋简体" w:cs="Times New Roman"/>
          <w:bCs/>
          <w:color w:val="auto"/>
          <w:kern w:val="0"/>
          <w:sz w:val="44"/>
          <w:szCs w:val="44"/>
          <w:lang w:eastAsia="zh-CN"/>
        </w:rPr>
      </w:pPr>
    </w:p>
    <w:p>
      <w:pPr>
        <w:spacing w:line="578" w:lineRule="exact"/>
        <w:jc w:val="center"/>
        <w:rPr>
          <w:rFonts w:hint="eastAsia" w:ascii="Times New Roman" w:hAnsi="Times New Roman" w:eastAsia="方正小标宋简体" w:cs="Times New Roman"/>
          <w:bCs/>
          <w:color w:val="auto"/>
          <w:kern w:val="0"/>
          <w:sz w:val="44"/>
          <w:szCs w:val="44"/>
          <w:lang w:eastAsia="zh-CN"/>
        </w:rPr>
      </w:pPr>
    </w:p>
    <w:p>
      <w:pPr>
        <w:spacing w:line="578" w:lineRule="exact"/>
        <w:jc w:val="center"/>
        <w:rPr>
          <w:rFonts w:hint="eastAsia" w:ascii="Times New Roman" w:hAnsi="Times New Roman" w:eastAsia="方正小标宋简体" w:cs="Times New Roman"/>
          <w:bCs/>
          <w:color w:val="auto"/>
          <w:kern w:val="0"/>
          <w:sz w:val="44"/>
          <w:szCs w:val="44"/>
          <w:lang w:eastAsia="zh-CN"/>
        </w:rPr>
      </w:pPr>
    </w:p>
    <w:p>
      <w:pPr>
        <w:rPr>
          <w:rFonts w:hint="eastAsia" w:ascii="Times New Roman" w:hAnsi="Times New Roman" w:eastAsia="方正小标宋简体" w:cs="Times New Roman"/>
          <w:bCs/>
          <w:color w:val="auto"/>
          <w:kern w:val="0"/>
          <w:sz w:val="44"/>
          <w:szCs w:val="44"/>
          <w:lang w:eastAsia="zh-CN"/>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r>
        <w:rPr>
          <w:rFonts w:hint="eastAsia" w:ascii="Times New Roman" w:hAnsi="Times New Roman" w:eastAsia="方正小标宋简体" w:cs="Times New Roman"/>
          <w:bCs/>
          <w:color w:val="auto"/>
          <w:kern w:val="0"/>
          <w:sz w:val="44"/>
          <w:szCs w:val="44"/>
          <w:lang w:eastAsia="zh-CN"/>
        </w:rPr>
        <w:br w:type="page"/>
      </w:r>
    </w:p>
    <w:p>
      <w:pPr>
        <w:spacing w:line="400" w:lineRule="exact"/>
        <w:jc w:val="center"/>
        <w:rPr>
          <w:rFonts w:hint="eastAsia" w:ascii="Times New Roman" w:hAnsi="Times New Roman" w:eastAsia="方正小标宋简体" w:cs="Times New Roman"/>
          <w:sz w:val="36"/>
          <w:szCs w:val="36"/>
          <w:lang w:eastAsia="zh-CN"/>
        </w:rPr>
      </w:pPr>
      <w:r>
        <w:rPr>
          <w:rFonts w:hint="eastAsia" w:ascii="Times New Roman" w:hAnsi="Times New Roman" w:eastAsia="方正小标宋简体" w:cs="Times New Roman"/>
          <w:sz w:val="36"/>
          <w:szCs w:val="36"/>
          <w:lang w:eastAsia="zh-CN"/>
        </w:rPr>
        <w:t>二、</w:t>
      </w:r>
      <w:r>
        <w:rPr>
          <w:rFonts w:hint="eastAsia" w:ascii="Times New Roman" w:hAnsi="Times New Roman" w:eastAsia="方正小标宋简体" w:cs="Times New Roman"/>
          <w:sz w:val="36"/>
          <w:szCs w:val="36"/>
        </w:rPr>
        <w:t>与相关部门的职责边界</w:t>
      </w:r>
      <w:r>
        <w:rPr>
          <w:rFonts w:hint="eastAsia" w:ascii="Times New Roman" w:hAnsi="Times New Roman" w:eastAsia="方正小标宋简体" w:cs="Times New Roman"/>
          <w:sz w:val="36"/>
          <w:szCs w:val="36"/>
          <w:lang w:eastAsia="zh-CN"/>
        </w:rPr>
        <w:t>登记表</w:t>
      </w:r>
    </w:p>
    <w:tbl>
      <w:tblPr>
        <w:tblStyle w:val="8"/>
        <w:tblW w:w="13375"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488"/>
        <w:gridCol w:w="1787"/>
        <w:gridCol w:w="2313"/>
        <w:gridCol w:w="3000"/>
        <w:gridCol w:w="3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1087" w:type="dxa"/>
            <w:vAlign w:val="center"/>
          </w:tcPr>
          <w:p>
            <w:pPr>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序号</w:t>
            </w:r>
          </w:p>
        </w:tc>
        <w:tc>
          <w:tcPr>
            <w:tcW w:w="1488" w:type="dxa"/>
            <w:vAlign w:val="center"/>
          </w:tcPr>
          <w:p>
            <w:pPr>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管理事项</w:t>
            </w:r>
          </w:p>
        </w:tc>
        <w:tc>
          <w:tcPr>
            <w:tcW w:w="1787" w:type="dxa"/>
            <w:vAlign w:val="center"/>
          </w:tcPr>
          <w:p>
            <w:pPr>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相关部门</w:t>
            </w:r>
          </w:p>
        </w:tc>
        <w:tc>
          <w:tcPr>
            <w:tcW w:w="2313" w:type="dxa"/>
            <w:vAlign w:val="center"/>
          </w:tcPr>
          <w:p>
            <w:pPr>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职责分工</w:t>
            </w:r>
          </w:p>
        </w:tc>
        <w:tc>
          <w:tcPr>
            <w:tcW w:w="3000" w:type="dxa"/>
            <w:vAlign w:val="center"/>
          </w:tcPr>
          <w:p>
            <w:pPr>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相关依据</w:t>
            </w:r>
          </w:p>
        </w:tc>
        <w:tc>
          <w:tcPr>
            <w:tcW w:w="3700" w:type="dxa"/>
            <w:vAlign w:val="center"/>
          </w:tcPr>
          <w:p>
            <w:pPr>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5" w:hRule="atLeast"/>
        </w:trPr>
        <w:tc>
          <w:tcPr>
            <w:tcW w:w="1087" w:type="dxa"/>
            <w:vMerge w:val="restart"/>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488" w:type="dxa"/>
            <w:vMerge w:val="restart"/>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highlight w:val="none"/>
              </w:rPr>
              <w:t>社会救助体系建设</w:t>
            </w: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区民政局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负责统筹全区城乡社会救助体系建设，负责最低生活保障、农村</w:t>
            </w:r>
            <w:r>
              <w:rPr>
                <w:rFonts w:hint="eastAsia" w:asciiTheme="minorEastAsia" w:hAnsiTheme="minorEastAsia" w:eastAsiaTheme="minorEastAsia" w:cstheme="minorEastAsia"/>
                <w:color w:val="auto"/>
                <w:kern w:val="0"/>
                <w:sz w:val="21"/>
                <w:szCs w:val="21"/>
                <w:lang w:eastAsia="zh-CN"/>
              </w:rPr>
              <w:t>特困</w:t>
            </w:r>
            <w:r>
              <w:rPr>
                <w:rFonts w:hint="eastAsia" w:asciiTheme="minorEastAsia" w:hAnsiTheme="minorEastAsia" w:eastAsiaTheme="minorEastAsia" w:cstheme="minorEastAsia"/>
                <w:color w:val="auto"/>
                <w:kern w:val="0"/>
                <w:sz w:val="21"/>
                <w:szCs w:val="21"/>
              </w:rPr>
              <w:t>供养、临时救助的</w:t>
            </w:r>
            <w:r>
              <w:rPr>
                <w:rFonts w:hint="eastAsia" w:asciiTheme="minorEastAsia" w:hAnsiTheme="minorEastAsia" w:eastAsiaTheme="minorEastAsia" w:cstheme="minorEastAsia"/>
                <w:color w:val="auto"/>
                <w:kern w:val="0"/>
                <w:sz w:val="21"/>
                <w:szCs w:val="21"/>
                <w:lang w:eastAsia="zh-CN"/>
              </w:rPr>
              <w:t>审批、审核、</w:t>
            </w:r>
            <w:r>
              <w:rPr>
                <w:rFonts w:hint="eastAsia" w:asciiTheme="minorEastAsia" w:hAnsiTheme="minorEastAsia" w:eastAsiaTheme="minorEastAsia" w:cstheme="minorEastAsia"/>
                <w:color w:val="auto"/>
                <w:kern w:val="0"/>
                <w:sz w:val="21"/>
                <w:szCs w:val="21"/>
              </w:rPr>
              <w:t>业务指导、监督管理。</w:t>
            </w:r>
          </w:p>
        </w:tc>
        <w:tc>
          <w:tcPr>
            <w:tcW w:w="3000" w:type="dxa"/>
            <w:vMerge w:val="restart"/>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社会救助暂行办法</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（国务院令第649号）</w:t>
            </w:r>
            <w:r>
              <w:rPr>
                <w:rFonts w:hint="eastAsia" w:asciiTheme="minorEastAsia" w:hAnsiTheme="minorEastAsia" w:eastAsiaTheme="minorEastAsia" w:cstheme="minorEastAsia"/>
                <w:color w:val="auto"/>
                <w:kern w:val="0"/>
                <w:sz w:val="21"/>
                <w:szCs w:val="21"/>
                <w:lang w:eastAsia="zh-CN"/>
              </w:rPr>
              <w:t>；《三亚市人民政府关于印发三亚市最低生活保障工作实施办法的通知》（三府规〔</w:t>
            </w:r>
            <w:r>
              <w:rPr>
                <w:rFonts w:hint="eastAsia" w:asciiTheme="minorEastAsia" w:hAnsiTheme="minorEastAsia" w:eastAsiaTheme="minorEastAsia" w:cstheme="minorEastAsia"/>
                <w:color w:val="auto"/>
                <w:kern w:val="0"/>
                <w:sz w:val="21"/>
                <w:szCs w:val="21"/>
                <w:lang w:val="en-US" w:eastAsia="zh-CN"/>
              </w:rPr>
              <w:t>2019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9号</w:t>
            </w:r>
            <w:r>
              <w:rPr>
                <w:rFonts w:hint="eastAsia" w:asciiTheme="minorEastAsia" w:hAnsiTheme="minorEastAsia" w:eastAsiaTheme="minorEastAsia" w:cstheme="minorEastAsia"/>
                <w:color w:val="auto"/>
                <w:kern w:val="0"/>
                <w:sz w:val="21"/>
                <w:szCs w:val="21"/>
                <w:lang w:eastAsia="zh-CN"/>
              </w:rPr>
              <w:t>）；《三亚市人民政府关于印发三亚市特困人员救助供养工作实施办法的通知》（三府规〔</w:t>
            </w:r>
            <w:r>
              <w:rPr>
                <w:rFonts w:hint="eastAsia" w:asciiTheme="minorEastAsia" w:hAnsiTheme="minorEastAsia" w:eastAsiaTheme="minorEastAsia" w:cstheme="minorEastAsia"/>
                <w:color w:val="auto"/>
                <w:kern w:val="0"/>
                <w:sz w:val="21"/>
                <w:szCs w:val="21"/>
                <w:lang w:val="en-US" w:eastAsia="zh-CN"/>
              </w:rPr>
              <w:t>2019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10号</w:t>
            </w:r>
            <w:r>
              <w:rPr>
                <w:rFonts w:hint="eastAsia" w:asciiTheme="minorEastAsia" w:hAnsiTheme="minorEastAsia" w:eastAsiaTheme="minorEastAsia" w:cstheme="minorEastAsia"/>
                <w:color w:val="auto"/>
                <w:kern w:val="0"/>
                <w:sz w:val="21"/>
                <w:szCs w:val="21"/>
                <w:lang w:eastAsia="zh-CN"/>
              </w:rPr>
              <w:t>）</w:t>
            </w:r>
          </w:p>
        </w:tc>
        <w:tc>
          <w:tcPr>
            <w:tcW w:w="3700" w:type="dxa"/>
            <w:vMerge w:val="restart"/>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shd w:val="clear" w:color="auto" w:fill="FFFFFF"/>
              </w:rPr>
              <w:t>例如：某社区居民张某家庭经济困难,向户籍所在居委会处提出社会救助申请,区民政局负责审核、审批最低生活保障等，区教育科技局负责审核其子女的教育救助，区住房和城乡建设局负责审核审批住房救助，区人社局负责审核审批就业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区人社局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负责就业救助的业务指导、监督管理</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val="en-US" w:eastAsia="zh-CN"/>
              </w:rPr>
              <w:t>住建</w:t>
            </w:r>
            <w:r>
              <w:rPr>
                <w:rFonts w:hint="eastAsia" w:asciiTheme="minorEastAsia" w:hAnsiTheme="minorEastAsia" w:eastAsiaTheme="minorEastAsia" w:cstheme="minorEastAsia"/>
                <w:color w:val="auto"/>
                <w:kern w:val="0"/>
                <w:sz w:val="21"/>
                <w:szCs w:val="21"/>
              </w:rPr>
              <w:t>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指导农村住房建设和危房改造</w:t>
            </w:r>
            <w:r>
              <w:rPr>
                <w:rFonts w:hint="eastAsia" w:asciiTheme="minorEastAsia" w:hAnsiTheme="minorEastAsia" w:eastAsiaTheme="minorEastAsia" w:cstheme="minorEastAsia"/>
                <w:color w:val="auto"/>
                <w:kern w:val="0"/>
                <w:sz w:val="21"/>
                <w:szCs w:val="21"/>
                <w:lang w:eastAsia="zh-CN"/>
              </w:rPr>
              <w:t>。</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8"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区财政局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负责完善社会救助资金保障机制，将社会救助资金和社会救助工作经费纳入预算。监督社会救助资金的筹集、分配、管理、使用</w:t>
            </w:r>
            <w:r>
              <w:rPr>
                <w:rFonts w:hint="eastAsia" w:asciiTheme="minorEastAsia" w:hAnsiTheme="minorEastAsia" w:eastAsiaTheme="minorEastAsia" w:cstheme="minorEastAsia"/>
                <w:color w:val="auto"/>
                <w:kern w:val="0"/>
                <w:sz w:val="21"/>
                <w:szCs w:val="21"/>
                <w:lang w:eastAsia="zh-CN"/>
              </w:rPr>
              <w:t>。</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0" w:hRule="atLeast"/>
        </w:trPr>
        <w:tc>
          <w:tcPr>
            <w:tcW w:w="1087" w:type="dxa"/>
            <w:vMerge w:val="restart"/>
            <w:vAlign w:val="center"/>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val="en-US" w:eastAsia="zh-CN"/>
              </w:rPr>
              <w:t>2</w:t>
            </w:r>
          </w:p>
        </w:tc>
        <w:tc>
          <w:tcPr>
            <w:tcW w:w="1488" w:type="dxa"/>
            <w:vMerge w:val="restart"/>
            <w:vAlign w:val="center"/>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殡葬管理</w:t>
            </w: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区民政局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履行推进殡葬改革、加强殡葬管理、监督殡葬服务等职能，协调配合有关部门制止乱埋乱葬和加强殡葬服务市场监管</w:t>
            </w:r>
            <w:r>
              <w:rPr>
                <w:rFonts w:hint="eastAsia" w:asciiTheme="minorEastAsia" w:hAnsiTheme="minorEastAsia" w:eastAsiaTheme="minorEastAsia" w:cstheme="minorEastAsia"/>
                <w:color w:val="auto"/>
                <w:kern w:val="0"/>
                <w:sz w:val="21"/>
                <w:szCs w:val="21"/>
                <w:lang w:eastAsia="zh-CN"/>
              </w:rPr>
              <w:t>。</w:t>
            </w:r>
          </w:p>
        </w:tc>
        <w:tc>
          <w:tcPr>
            <w:tcW w:w="3000" w:type="dxa"/>
            <w:vMerge w:val="restart"/>
            <w:vAlign w:val="center"/>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殡葬管理条例》（国务院令第628号）；中共中央办公厅、国务院办公厅印发《关于党员干部带头推动殡葬改革的意见》的通知（中办发〔2013〕23号）；中共海南省委办公厅、海南省人民政府办公厅《关于深入推进殡葬改革的实施意见》的通知（琼办发〔2015〕6号）</w:t>
            </w:r>
          </w:p>
        </w:tc>
        <w:tc>
          <w:tcPr>
            <w:tcW w:w="3700" w:type="dxa"/>
            <w:vMerge w:val="restart"/>
            <w:vAlign w:val="center"/>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shd w:val="clear" w:color="auto" w:fill="FFFFFF"/>
              </w:rPr>
              <w:t>例如：某日，接群众举报，A村有一村民在山上新修一空穴，面积很大，要求查处。第二天，区民政局工作人员与A村工作人员前往现场查看，发现情况属实工作人员现场拍照取证，并制作现场勘查笔录。据初步调查，该山为公益林。民政局按照相关部门职责边界，将此案件移交区</w:t>
            </w:r>
            <w:r>
              <w:rPr>
                <w:rFonts w:hint="eastAsia" w:asciiTheme="minorEastAsia" w:hAnsiTheme="minorEastAsia" w:eastAsiaTheme="minorEastAsia" w:cstheme="minorEastAsia"/>
                <w:color w:val="auto"/>
                <w:sz w:val="21"/>
                <w:szCs w:val="21"/>
                <w:shd w:val="clear" w:color="auto" w:fill="FFFFFF"/>
                <w:lang w:eastAsia="zh-CN"/>
              </w:rPr>
              <w:t>农业农村局</w:t>
            </w:r>
            <w:r>
              <w:rPr>
                <w:rFonts w:hint="eastAsia" w:asciiTheme="minorEastAsia" w:hAnsiTheme="minorEastAsia" w:eastAsiaTheme="minorEastAsia" w:cstheme="minorEastAsia"/>
                <w:color w:val="auto"/>
                <w:sz w:val="21"/>
                <w:szCs w:val="21"/>
                <w:shd w:val="clear" w:color="auto" w:fill="FFFFFF"/>
              </w:rPr>
              <w:t>，按照公益林管理相关法律进行了处理。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5"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区发改</w:t>
            </w:r>
            <w:r>
              <w:rPr>
                <w:rFonts w:hint="eastAsia" w:asciiTheme="minorEastAsia" w:hAnsiTheme="minorEastAsia" w:eastAsiaTheme="minorEastAsia" w:cstheme="minorEastAsia"/>
                <w:color w:val="auto"/>
                <w:kern w:val="0"/>
                <w:sz w:val="21"/>
                <w:szCs w:val="21"/>
                <w:lang w:val="en-US" w:eastAsia="zh-CN"/>
              </w:rPr>
              <w:t>委</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负责将殡葬设施建设纳入规划，会同上级有关部门完善鼓励殡葬改革的服务收费机制。</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eastAsia="zh-CN"/>
              </w:rPr>
              <w:t>区行政审批服务局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eastAsia="zh-CN"/>
              </w:rPr>
              <w:t>负责殡葬项目建设的开工许可等审批。</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val="en-US" w:eastAsia="zh-CN"/>
              </w:rPr>
              <w:t>市资规局崖州分局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lang w:val="en-US" w:eastAsia="zh-CN"/>
              </w:rPr>
              <w:t>1.负责殡葬项目建设的设计、规划等审批。     2.加大对占用耕地建坟行为的治理。</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val="en-US" w:eastAsia="zh-CN"/>
              </w:rPr>
              <w:t>农业农村</w:t>
            </w:r>
            <w:r>
              <w:rPr>
                <w:rFonts w:hint="eastAsia" w:asciiTheme="minorEastAsia" w:hAnsiTheme="minorEastAsia" w:eastAsiaTheme="minorEastAsia" w:cstheme="minorEastAsia"/>
                <w:color w:val="auto"/>
                <w:kern w:val="0"/>
                <w:sz w:val="21"/>
                <w:szCs w:val="21"/>
              </w:rPr>
              <w:t>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加大对乱埋乱葬、毁林造坟等行为的治理</w:t>
            </w:r>
            <w:r>
              <w:rPr>
                <w:rFonts w:hint="eastAsia" w:asciiTheme="minorEastAsia" w:hAnsiTheme="minorEastAsia" w:eastAsiaTheme="minorEastAsia" w:cstheme="minorEastAsia"/>
                <w:color w:val="auto"/>
                <w:kern w:val="0"/>
                <w:sz w:val="21"/>
                <w:szCs w:val="21"/>
                <w:lang w:eastAsia="zh-CN"/>
              </w:rPr>
              <w:t>。</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区财政局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根据殡葬事业发展需要合理安排资金，引导建立促进殡葬事业健康发展的多元投入机制，加强殡葬资金的监督管理，提高资金使用绩效</w:t>
            </w:r>
            <w:r>
              <w:rPr>
                <w:rFonts w:hint="eastAsia" w:asciiTheme="minorEastAsia" w:hAnsiTheme="minorEastAsia" w:eastAsiaTheme="minorEastAsia" w:cstheme="minorEastAsia"/>
                <w:color w:val="auto"/>
                <w:kern w:val="0"/>
                <w:sz w:val="21"/>
                <w:szCs w:val="21"/>
                <w:lang w:eastAsia="zh-CN"/>
              </w:rPr>
              <w:t>。</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trPr>
        <w:tc>
          <w:tcPr>
            <w:tcW w:w="1087" w:type="dxa"/>
            <w:vMerge w:val="continue"/>
            <w:vAlign w:val="center"/>
          </w:tcPr>
          <w:p>
            <w:pPr>
              <w:jc w:val="center"/>
              <w:rPr>
                <w:rFonts w:hint="eastAsia" w:asciiTheme="minorEastAsia" w:hAnsiTheme="minorEastAsia" w:eastAsiaTheme="minorEastAsia" w:cstheme="minorEastAsia"/>
                <w:color w:val="auto"/>
                <w:kern w:val="0"/>
                <w:sz w:val="21"/>
                <w:szCs w:val="21"/>
                <w:lang w:val="en-US" w:eastAsia="zh-CN"/>
              </w:rPr>
            </w:pPr>
          </w:p>
        </w:tc>
        <w:tc>
          <w:tcPr>
            <w:tcW w:w="1488" w:type="dxa"/>
            <w:vMerge w:val="continue"/>
            <w:vAlign w:val="center"/>
          </w:tcPr>
          <w:p>
            <w:pPr>
              <w:jc w:val="center"/>
              <w:rPr>
                <w:rFonts w:hint="eastAsia" w:asciiTheme="minorEastAsia" w:hAnsiTheme="minorEastAsia" w:eastAsiaTheme="minorEastAsia" w:cstheme="minorEastAsia"/>
                <w:color w:val="auto"/>
                <w:kern w:val="0"/>
                <w:sz w:val="21"/>
                <w:szCs w:val="21"/>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市执法局崖州分局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en-US" w:eastAsia="zh-CN"/>
              </w:rPr>
              <w:t>严肃查处殡葬服务单位违规收费行为。</w:t>
            </w:r>
          </w:p>
        </w:tc>
        <w:tc>
          <w:tcPr>
            <w:tcW w:w="3000" w:type="dxa"/>
            <w:vMerge w:val="continue"/>
            <w:vAlign w:val="center"/>
          </w:tcPr>
          <w:p>
            <w:pPr>
              <w:widowControl/>
              <w:spacing w:line="300" w:lineRule="exact"/>
              <w:jc w:val="center"/>
              <w:rPr>
                <w:rFonts w:hint="eastAsia" w:asciiTheme="minorEastAsia" w:hAnsiTheme="minorEastAsia" w:eastAsiaTheme="minorEastAsia" w:cstheme="minorEastAsia"/>
                <w:color w:val="auto"/>
                <w:kern w:val="0"/>
                <w:sz w:val="21"/>
                <w:szCs w:val="21"/>
              </w:rPr>
            </w:pPr>
          </w:p>
        </w:tc>
        <w:tc>
          <w:tcPr>
            <w:tcW w:w="3700" w:type="dxa"/>
            <w:vMerge w:val="continue"/>
            <w:vAlign w:val="center"/>
          </w:tcPr>
          <w:p>
            <w:pPr>
              <w:jc w:val="center"/>
              <w:rPr>
                <w:rFonts w:hint="eastAsia" w:asciiTheme="minorEastAsia" w:hAnsiTheme="minorEastAsia" w:eastAsiaTheme="minorEastAsia" w:cstheme="minorEastAsia"/>
                <w:color w:val="auto"/>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trPr>
        <w:tc>
          <w:tcPr>
            <w:tcW w:w="1087" w:type="dxa"/>
            <w:vMerge w:val="restart"/>
            <w:vAlign w:val="center"/>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val="en-US" w:eastAsia="zh-CN"/>
              </w:rPr>
              <w:t>3</w:t>
            </w:r>
          </w:p>
        </w:tc>
        <w:tc>
          <w:tcPr>
            <w:tcW w:w="1488" w:type="dxa"/>
            <w:vMerge w:val="restart"/>
            <w:vAlign w:val="center"/>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社会养老服务体系建设</w:t>
            </w: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区财政局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负责养老服务的资金保障和监管</w:t>
            </w:r>
            <w:r>
              <w:rPr>
                <w:rFonts w:hint="eastAsia" w:asciiTheme="minorEastAsia" w:hAnsiTheme="minorEastAsia" w:eastAsiaTheme="minorEastAsia" w:cstheme="minorEastAsia"/>
                <w:color w:val="auto"/>
                <w:kern w:val="0"/>
                <w:sz w:val="21"/>
                <w:szCs w:val="21"/>
                <w:lang w:eastAsia="zh-CN"/>
              </w:rPr>
              <w:t>。</w:t>
            </w:r>
          </w:p>
        </w:tc>
        <w:tc>
          <w:tcPr>
            <w:tcW w:w="3000" w:type="dxa"/>
            <w:vMerge w:val="restart"/>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海南省人民政府政府《关于加快发展养老服务业的实施意见》（琼府〔2014〕32号）</w:t>
            </w:r>
          </w:p>
        </w:tc>
        <w:tc>
          <w:tcPr>
            <w:tcW w:w="3700" w:type="dxa"/>
            <w:vMerge w:val="restart"/>
            <w:vAlign w:val="center"/>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shd w:val="clear" w:color="auto" w:fill="FFFFFF"/>
              </w:rPr>
              <w:t>例如：生活在三亚市的老年人的交通出行、休闲旅游、卫生保健、涉法维权、住房、高龄津贴发放等诸多优待服务方面，都需要相关部门协调配合、提供支持。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区人社局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负责制定社会养老服务人员培训以及待遇等规定</w:t>
            </w:r>
            <w:r>
              <w:rPr>
                <w:rFonts w:hint="eastAsia" w:asciiTheme="minorEastAsia" w:hAnsiTheme="minorEastAsia" w:eastAsiaTheme="minorEastAsia" w:cstheme="minorEastAsia"/>
                <w:color w:val="auto"/>
                <w:kern w:val="0"/>
                <w:sz w:val="21"/>
                <w:szCs w:val="21"/>
                <w:lang w:eastAsia="zh-CN"/>
              </w:rPr>
              <w:t>。</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5"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区发改委</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将养老服务业纳入经济社会发展总体规划、专项规划和区域规划，支持养老服务设施建设</w:t>
            </w:r>
            <w:r>
              <w:rPr>
                <w:rFonts w:hint="eastAsia" w:asciiTheme="minorEastAsia" w:hAnsiTheme="minorEastAsia" w:eastAsiaTheme="minorEastAsia" w:cstheme="minorEastAsia"/>
                <w:color w:val="auto"/>
                <w:kern w:val="0"/>
                <w:sz w:val="21"/>
                <w:szCs w:val="21"/>
                <w:lang w:eastAsia="zh-CN"/>
              </w:rPr>
              <w:t>。</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val="en-US" w:eastAsia="zh-CN"/>
              </w:rPr>
              <w:t>市资规局崖州分局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配合市资规局做好保障和监管社会养老服务设施用地工作。</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pacing w:val="-15"/>
                <w:kern w:val="0"/>
                <w:sz w:val="21"/>
                <w:szCs w:val="21"/>
              </w:rPr>
              <w:t>区</w:t>
            </w:r>
            <w:r>
              <w:rPr>
                <w:rFonts w:hint="eastAsia" w:asciiTheme="minorEastAsia" w:hAnsiTheme="minorEastAsia" w:eastAsiaTheme="minorEastAsia" w:cstheme="minorEastAsia"/>
                <w:color w:val="auto"/>
                <w:spacing w:val="-15"/>
                <w:kern w:val="0"/>
                <w:sz w:val="21"/>
                <w:szCs w:val="21"/>
                <w:lang w:val="en-US" w:eastAsia="zh-CN"/>
              </w:rPr>
              <w:t>卫健委</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负责推动医疗机构支持社会养老服务发展，推进医养融合</w:t>
            </w:r>
            <w:r>
              <w:rPr>
                <w:rFonts w:hint="eastAsia" w:asciiTheme="minorEastAsia" w:hAnsiTheme="minorEastAsia" w:eastAsiaTheme="minorEastAsia" w:cstheme="minorEastAsia"/>
                <w:color w:val="auto"/>
                <w:kern w:val="0"/>
                <w:sz w:val="21"/>
                <w:szCs w:val="21"/>
                <w:lang w:eastAsia="zh-CN"/>
              </w:rPr>
              <w:t>。</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区民政局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负责社会养老服务的业务指导、行业规范、监督管理</w:t>
            </w:r>
            <w:r>
              <w:rPr>
                <w:rFonts w:hint="eastAsia" w:asciiTheme="minorEastAsia" w:hAnsiTheme="minorEastAsia" w:eastAsiaTheme="minorEastAsia" w:cstheme="minorEastAsia"/>
                <w:color w:val="auto"/>
                <w:kern w:val="0"/>
                <w:sz w:val="21"/>
                <w:szCs w:val="21"/>
                <w:lang w:eastAsia="zh-CN"/>
              </w:rPr>
              <w:t>。</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0" w:hRule="atLeast"/>
        </w:trPr>
        <w:tc>
          <w:tcPr>
            <w:tcW w:w="1087" w:type="dxa"/>
            <w:vMerge w:val="restart"/>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val="en-US" w:eastAsia="zh-CN"/>
              </w:rPr>
              <w:t>4</w:t>
            </w:r>
          </w:p>
        </w:tc>
        <w:tc>
          <w:tcPr>
            <w:tcW w:w="1488" w:type="dxa"/>
            <w:vMerge w:val="restart"/>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区本级社会组织日常监管工作</w:t>
            </w: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lang w:eastAsia="zh-CN"/>
              </w:rPr>
              <w:t>区</w:t>
            </w:r>
            <w:r>
              <w:rPr>
                <w:rFonts w:hint="eastAsia" w:asciiTheme="minorEastAsia" w:hAnsiTheme="minorEastAsia" w:eastAsiaTheme="minorEastAsia" w:cstheme="minorEastAsia"/>
                <w:color w:val="auto"/>
                <w:kern w:val="0"/>
                <w:sz w:val="21"/>
                <w:szCs w:val="21"/>
              </w:rPr>
              <w:t>各业务主管单位</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负责区本级社会组织申请成立、变更、注销登记的事前审查工作，监督、指导社会组织遵守宪法、法律、法规和国家政策，依据其章程开展活动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负责社会组织年度检查的初审</w:t>
            </w:r>
            <w:r>
              <w:rPr>
                <w:rFonts w:hint="eastAsia" w:asciiTheme="minorEastAsia" w:hAnsiTheme="minorEastAsia" w:eastAsiaTheme="minorEastAsia" w:cstheme="minorEastAsia"/>
                <w:color w:val="auto"/>
                <w:kern w:val="0"/>
                <w:sz w:val="21"/>
                <w:szCs w:val="21"/>
                <w:lang w:eastAsia="zh-CN"/>
              </w:rPr>
              <w:t>工作</w:t>
            </w:r>
            <w:r>
              <w:rPr>
                <w:rFonts w:hint="eastAsia" w:asciiTheme="minorEastAsia" w:hAnsiTheme="minorEastAsia" w:eastAsiaTheme="minorEastAsia" w:cstheme="minorEastAsia"/>
                <w:color w:val="auto"/>
                <w:kern w:val="0"/>
                <w:sz w:val="21"/>
                <w:szCs w:val="21"/>
              </w:rPr>
              <w:t>；协助登记管理机关和其他有关部门查处社会组织的违法行为；会同有关机关指导社会组织注销登记的清算事宜。负责所属的社会组织党建审批和指导开展活动</w:t>
            </w:r>
            <w:r>
              <w:rPr>
                <w:rFonts w:hint="eastAsia" w:asciiTheme="minorEastAsia" w:hAnsiTheme="minorEastAsia" w:eastAsiaTheme="minorEastAsia" w:cstheme="minorEastAsia"/>
                <w:color w:val="auto"/>
                <w:kern w:val="0"/>
                <w:sz w:val="21"/>
                <w:szCs w:val="21"/>
                <w:lang w:eastAsia="zh-CN"/>
              </w:rPr>
              <w:t>。</w:t>
            </w:r>
          </w:p>
        </w:tc>
        <w:tc>
          <w:tcPr>
            <w:tcW w:w="3000" w:type="dxa"/>
            <w:vMerge w:val="restart"/>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《社会团体登记管理条例》（国务院令第250号）、《民办非企业单位登记管理暂行条例》（国务院令第251号）</w:t>
            </w:r>
          </w:p>
        </w:tc>
        <w:tc>
          <w:tcPr>
            <w:tcW w:w="3700" w:type="dxa"/>
            <w:vMerge w:val="restart"/>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例如：某社会组织申请成立登记，必须</w:t>
            </w:r>
            <w:r>
              <w:rPr>
                <w:rFonts w:hint="eastAsia" w:asciiTheme="minorEastAsia" w:hAnsiTheme="minorEastAsia" w:eastAsiaTheme="minorEastAsia" w:cstheme="minorEastAsia"/>
                <w:color w:val="auto"/>
                <w:kern w:val="0"/>
                <w:sz w:val="21"/>
                <w:szCs w:val="21"/>
                <w:lang w:val="en-US" w:eastAsia="zh-CN"/>
              </w:rPr>
              <w:t>由区</w:t>
            </w:r>
            <w:r>
              <w:rPr>
                <w:rFonts w:hint="eastAsia" w:asciiTheme="minorEastAsia" w:hAnsiTheme="minorEastAsia" w:eastAsiaTheme="minorEastAsia" w:cstheme="minorEastAsia"/>
                <w:color w:val="auto"/>
                <w:kern w:val="0"/>
                <w:sz w:val="21"/>
                <w:szCs w:val="21"/>
              </w:rPr>
              <w:t>业务主管单位对其资质进行事前审查，并出具同意社会组织成立的意见。社会组织申请注销时，由业务主管单位指导开展清算工作，把结果报告给登记管理机关</w:t>
            </w:r>
            <w:r>
              <w:rPr>
                <w:rFonts w:hint="eastAsia" w:asciiTheme="minorEastAsia" w:hAnsiTheme="minorEastAsia" w:eastAsiaTheme="minorEastAsia" w:cstheme="minorEastAsia"/>
                <w:color w:val="auto"/>
                <w:kern w:val="0"/>
                <w:sz w:val="21"/>
                <w:szCs w:val="21"/>
                <w:lang w:eastAsia="zh-CN"/>
              </w:rPr>
              <w:t>（区行政审批服务局）。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区民政局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kern w:val="0"/>
                <w:sz w:val="21"/>
                <w:szCs w:val="21"/>
              </w:rPr>
              <w:t>负责对社会组织实施年度检查；对社会组织违反管理条例的问题进行监督检查，</w:t>
            </w:r>
            <w:r>
              <w:rPr>
                <w:rFonts w:hint="eastAsia" w:asciiTheme="minorEastAsia" w:hAnsiTheme="minorEastAsia" w:eastAsiaTheme="minorEastAsia" w:cstheme="minorEastAsia"/>
                <w:color w:val="auto"/>
                <w:kern w:val="0"/>
                <w:sz w:val="21"/>
                <w:szCs w:val="21"/>
                <w:lang w:val="en-US" w:eastAsia="zh-CN"/>
              </w:rPr>
              <w:t>根据</w:t>
            </w:r>
            <w:r>
              <w:rPr>
                <w:rFonts w:hint="eastAsia" w:asciiTheme="minorEastAsia" w:hAnsiTheme="minorEastAsia" w:eastAsiaTheme="minorEastAsia" w:cstheme="minorEastAsia"/>
                <w:color w:val="auto"/>
                <w:kern w:val="0"/>
                <w:sz w:val="21"/>
                <w:szCs w:val="21"/>
              </w:rPr>
              <w:t>违反管理条例</w:t>
            </w:r>
            <w:r>
              <w:rPr>
                <w:rFonts w:hint="eastAsia" w:asciiTheme="minorEastAsia" w:hAnsiTheme="minorEastAsia" w:eastAsiaTheme="minorEastAsia" w:cstheme="minorEastAsia"/>
                <w:color w:val="auto"/>
                <w:kern w:val="0"/>
                <w:sz w:val="21"/>
                <w:szCs w:val="21"/>
                <w:lang w:val="en-US" w:eastAsia="zh-CN"/>
              </w:rPr>
              <w:t>的情况会同有关部门对社会组织采取</w:t>
            </w:r>
            <w:r>
              <w:rPr>
                <w:rFonts w:hint="eastAsia" w:asciiTheme="minorEastAsia" w:hAnsiTheme="minorEastAsia" w:eastAsiaTheme="minorEastAsia" w:cstheme="minorEastAsia"/>
                <w:color w:val="auto"/>
                <w:kern w:val="0"/>
                <w:sz w:val="21"/>
                <w:szCs w:val="21"/>
              </w:rPr>
              <w:t>登记注销</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业务暂停等</w:t>
            </w:r>
            <w:r>
              <w:rPr>
                <w:rFonts w:hint="eastAsia" w:asciiTheme="minorEastAsia" w:hAnsiTheme="minorEastAsia" w:eastAsiaTheme="minorEastAsia" w:cstheme="minorEastAsia"/>
                <w:color w:val="auto"/>
                <w:kern w:val="0"/>
                <w:sz w:val="21"/>
                <w:szCs w:val="21"/>
              </w:rPr>
              <w:t>处罚。</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0"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市执法局崖州分局</w:t>
            </w:r>
          </w:p>
        </w:tc>
        <w:tc>
          <w:tcPr>
            <w:tcW w:w="2313" w:type="dxa"/>
            <w:vAlign w:val="center"/>
          </w:tcPr>
          <w:p>
            <w:pPr>
              <w:widowControl/>
              <w:spacing w:line="300" w:lineRule="exact"/>
              <w:jc w:val="both"/>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协助对违反管理条例的情况对社会组织给予行政处罚。</w:t>
            </w: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trPr>
        <w:tc>
          <w:tcPr>
            <w:tcW w:w="1087" w:type="dxa"/>
            <w:vMerge w:val="continue"/>
          </w:tcPr>
          <w:p>
            <w:pPr>
              <w:rPr>
                <w:rFonts w:hint="eastAsia" w:asciiTheme="minorEastAsia" w:hAnsiTheme="minorEastAsia" w:eastAsiaTheme="minorEastAsia" w:cstheme="minorEastAsia"/>
                <w:color w:val="auto"/>
                <w:sz w:val="21"/>
                <w:szCs w:val="21"/>
                <w:vertAlign w:val="baseline"/>
              </w:rPr>
            </w:pPr>
          </w:p>
        </w:tc>
        <w:tc>
          <w:tcPr>
            <w:tcW w:w="1488" w:type="dxa"/>
            <w:vMerge w:val="continue"/>
          </w:tcPr>
          <w:p>
            <w:pPr>
              <w:rPr>
                <w:rFonts w:hint="eastAsia" w:asciiTheme="minorEastAsia" w:hAnsiTheme="minorEastAsia" w:eastAsiaTheme="minorEastAsia" w:cstheme="minorEastAsia"/>
                <w:color w:val="auto"/>
                <w:sz w:val="21"/>
                <w:szCs w:val="21"/>
                <w:vertAlign w:val="baseline"/>
              </w:rPr>
            </w:pPr>
          </w:p>
        </w:tc>
        <w:tc>
          <w:tcPr>
            <w:tcW w:w="1787" w:type="dxa"/>
            <w:vAlign w:val="center"/>
          </w:tcPr>
          <w:p>
            <w:pPr>
              <w:widowControl/>
              <w:spacing w:line="3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区行政审批服务局</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color w:val="auto"/>
                <w:kern w:val="0"/>
                <w:sz w:val="21"/>
                <w:szCs w:val="21"/>
                <w:shd w:val="clear" w:color="auto" w:fill="auto"/>
                <w:lang w:val="en-US" w:eastAsia="zh-CN"/>
              </w:rPr>
            </w:pPr>
            <w:r>
              <w:rPr>
                <w:rFonts w:hint="eastAsia" w:asciiTheme="minorEastAsia" w:hAnsiTheme="minorEastAsia" w:eastAsiaTheme="minorEastAsia" w:cstheme="minorEastAsia"/>
                <w:b w:val="0"/>
                <w:bCs/>
                <w:color w:val="auto"/>
                <w:kern w:val="0"/>
                <w:sz w:val="21"/>
                <w:szCs w:val="21"/>
                <w:shd w:val="clear" w:color="auto" w:fill="auto"/>
                <w:lang w:val="en-US" w:eastAsia="zh-CN"/>
              </w:rPr>
              <w:t>1.</w:t>
            </w:r>
            <w:r>
              <w:rPr>
                <w:rFonts w:hint="eastAsia" w:asciiTheme="minorEastAsia" w:hAnsiTheme="minorEastAsia" w:eastAsiaTheme="minorEastAsia" w:cstheme="minorEastAsia"/>
                <w:color w:val="auto"/>
                <w:sz w:val="21"/>
                <w:szCs w:val="21"/>
                <w:lang w:val="en-US" w:eastAsia="zh-CN"/>
              </w:rPr>
              <w:t>负责社会团体和民办非企业相关审批事项的受理、审批、制证及结果物送达</w:t>
            </w:r>
            <w:r>
              <w:rPr>
                <w:rFonts w:hint="eastAsia" w:asciiTheme="minorEastAsia" w:hAnsiTheme="minorEastAsia" w:eastAsiaTheme="minorEastAsia" w:cstheme="minorEastAsia"/>
                <w:b w:val="0"/>
                <w:bCs/>
                <w:color w:val="auto"/>
                <w:kern w:val="0"/>
                <w:sz w:val="21"/>
                <w:szCs w:val="21"/>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color w:val="auto"/>
                <w:kern w:val="0"/>
                <w:sz w:val="21"/>
                <w:szCs w:val="21"/>
                <w:shd w:val="clear" w:color="auto" w:fill="auto"/>
                <w:lang w:val="en-US" w:eastAsia="zh-CN"/>
              </w:rPr>
            </w:pPr>
            <w:r>
              <w:rPr>
                <w:rFonts w:hint="eastAsia" w:asciiTheme="minorEastAsia" w:hAnsiTheme="minorEastAsia" w:eastAsiaTheme="minorEastAsia" w:cstheme="minorEastAsia"/>
                <w:b w:val="0"/>
                <w:bCs/>
                <w:color w:val="auto"/>
                <w:kern w:val="0"/>
                <w:sz w:val="21"/>
                <w:szCs w:val="21"/>
                <w:shd w:val="clear" w:color="auto" w:fill="auto"/>
                <w:lang w:val="en-US" w:eastAsia="zh-CN"/>
              </w:rPr>
              <w:t>2.</w:t>
            </w:r>
            <w:r>
              <w:rPr>
                <w:rFonts w:hint="eastAsia" w:asciiTheme="minorEastAsia" w:hAnsiTheme="minorEastAsia" w:eastAsiaTheme="minorEastAsia" w:cstheme="minorEastAsia"/>
                <w:color w:val="auto"/>
                <w:sz w:val="21"/>
                <w:szCs w:val="21"/>
                <w:lang w:val="en-US" w:eastAsia="zh-CN"/>
              </w:rPr>
              <w:t>以社会团体、民办非企业单位相关审批事项的‘审批决定的作出’为区审批局与监管部门的职责边界</w:t>
            </w:r>
            <w:r>
              <w:rPr>
                <w:rFonts w:hint="eastAsia" w:asciiTheme="minorEastAsia" w:hAnsiTheme="minorEastAsia" w:eastAsiaTheme="minorEastAsia" w:cstheme="minorEastAsia"/>
                <w:b w:val="0"/>
                <w:bCs/>
                <w:color w:val="auto"/>
                <w:kern w:val="0"/>
                <w:sz w:val="21"/>
                <w:szCs w:val="21"/>
                <w:shd w:val="clear" w:color="auto" w:fill="auto"/>
                <w:lang w:val="en-US" w:eastAsia="zh-CN"/>
              </w:rPr>
              <w:t>。</w:t>
            </w:r>
          </w:p>
          <w:p>
            <w:pPr>
              <w:widowControl/>
              <w:spacing w:line="300" w:lineRule="exact"/>
              <w:jc w:val="both"/>
              <w:rPr>
                <w:rFonts w:hint="eastAsia" w:asciiTheme="minorEastAsia" w:hAnsiTheme="minorEastAsia" w:eastAsiaTheme="minorEastAsia" w:cstheme="minorEastAsia"/>
                <w:color w:val="auto"/>
                <w:kern w:val="0"/>
                <w:sz w:val="21"/>
                <w:szCs w:val="21"/>
                <w:lang w:val="en-US" w:eastAsia="zh-CN"/>
              </w:rPr>
            </w:pPr>
          </w:p>
        </w:tc>
        <w:tc>
          <w:tcPr>
            <w:tcW w:w="3000" w:type="dxa"/>
            <w:vMerge w:val="continue"/>
          </w:tcPr>
          <w:p>
            <w:pPr>
              <w:rPr>
                <w:rFonts w:hint="eastAsia" w:asciiTheme="minorEastAsia" w:hAnsiTheme="minorEastAsia" w:eastAsiaTheme="minorEastAsia" w:cstheme="minorEastAsia"/>
                <w:color w:val="auto"/>
                <w:sz w:val="21"/>
                <w:szCs w:val="21"/>
                <w:vertAlign w:val="baseline"/>
              </w:rPr>
            </w:pPr>
          </w:p>
        </w:tc>
        <w:tc>
          <w:tcPr>
            <w:tcW w:w="3700" w:type="dxa"/>
            <w:vMerge w:val="continue"/>
          </w:tcPr>
          <w:p>
            <w:pPr>
              <w:rPr>
                <w:rFonts w:hint="eastAsia" w:asciiTheme="minorEastAsia" w:hAnsiTheme="minorEastAsia" w:eastAsiaTheme="minorEastAsia" w:cstheme="minorEastAsia"/>
                <w:color w:val="auto"/>
                <w:sz w:val="21"/>
                <w:szCs w:val="21"/>
                <w:vertAlign w:val="baseline"/>
              </w:rPr>
            </w:pPr>
          </w:p>
        </w:tc>
      </w:tr>
    </w:tbl>
    <w:p>
      <w:pPr>
        <w:spacing w:line="578" w:lineRule="exact"/>
        <w:jc w:val="center"/>
        <w:rPr>
          <w:rFonts w:hint="eastAsia" w:ascii="Times New Roman" w:hAnsi="Times New Roman" w:eastAsia="方正小标宋简体" w:cs="Times New Roman"/>
          <w:bCs/>
          <w:color w:val="auto"/>
          <w:kern w:val="0"/>
          <w:sz w:val="44"/>
          <w:szCs w:val="44"/>
          <w:lang w:eastAsia="zh-CN"/>
        </w:rPr>
      </w:pPr>
    </w:p>
    <w:p>
      <w:pPr>
        <w:spacing w:line="578" w:lineRule="exact"/>
        <w:jc w:val="center"/>
        <w:rPr>
          <w:rFonts w:hint="eastAsia" w:ascii="Times New Roman" w:hAnsi="Times New Roman" w:eastAsia="方正小标宋简体" w:cs="Times New Roman"/>
          <w:bCs/>
          <w:color w:val="auto"/>
          <w:kern w:val="0"/>
          <w:sz w:val="44"/>
          <w:szCs w:val="44"/>
          <w:lang w:eastAsia="zh-CN"/>
        </w:rPr>
      </w:pPr>
    </w:p>
    <w:p>
      <w:pPr>
        <w:spacing w:line="578" w:lineRule="exact"/>
        <w:jc w:val="center"/>
        <w:rPr>
          <w:rFonts w:hint="eastAsia" w:ascii="Times New Roman" w:hAnsi="Times New Roman" w:eastAsia="方正小标宋简体" w:cs="Times New Roman"/>
          <w:bCs/>
          <w:color w:val="auto"/>
          <w:kern w:val="0"/>
          <w:sz w:val="44"/>
          <w:szCs w:val="44"/>
          <w:lang w:eastAsia="zh-CN"/>
        </w:rPr>
      </w:pPr>
    </w:p>
    <w:p>
      <w:pPr>
        <w:spacing w:line="578" w:lineRule="exact"/>
        <w:jc w:val="center"/>
        <w:rPr>
          <w:rFonts w:hint="eastAsia" w:ascii="Times New Roman" w:hAnsi="Times New Roman" w:eastAsia="方正小标宋简体" w:cs="Times New Roman"/>
          <w:bCs/>
          <w:color w:val="auto"/>
          <w:kern w:val="0"/>
          <w:sz w:val="44"/>
          <w:szCs w:val="44"/>
          <w:lang w:eastAsia="zh-CN"/>
        </w:rPr>
      </w:pPr>
    </w:p>
    <w:p>
      <w:pPr>
        <w:spacing w:line="578" w:lineRule="exact"/>
        <w:jc w:val="both"/>
        <w:rPr>
          <w:rFonts w:hint="eastAsia" w:ascii="Times New Roman" w:hAnsi="Times New Roman" w:eastAsia="方正小标宋简体" w:cs="Times New Roman"/>
          <w:bCs/>
          <w:color w:val="auto"/>
          <w:kern w:val="0"/>
          <w:sz w:val="44"/>
          <w:szCs w:val="44"/>
          <w:lang w:eastAsia="zh-CN"/>
        </w:rPr>
      </w:pPr>
    </w:p>
    <w:p>
      <w:pPr>
        <w:spacing w:line="578" w:lineRule="exact"/>
        <w:jc w:val="center"/>
        <w:rPr>
          <w:rFonts w:hint="eastAsia" w:ascii="Times New Roman" w:hAnsi="Times New Roman" w:eastAsia="方正小标宋简体" w:cs="Times New Roman"/>
          <w:bCs/>
          <w:color w:val="auto"/>
          <w:kern w:val="0"/>
          <w:sz w:val="44"/>
          <w:szCs w:val="44"/>
          <w:lang w:eastAsia="zh-CN"/>
        </w:rPr>
        <w:sectPr>
          <w:type w:val="continuous"/>
          <w:pgSz w:w="16838" w:h="11906" w:orient="landscape"/>
          <w:pgMar w:top="1587" w:right="2098" w:bottom="1474" w:left="1984" w:header="851" w:footer="992" w:gutter="0"/>
          <w:pgNumType w:fmt="numberInDash"/>
          <w:cols w:space="425" w:num="1"/>
          <w:docGrid w:type="lines" w:linePitch="312" w:charSpace="0"/>
        </w:sectPr>
      </w:pPr>
    </w:p>
    <w:p>
      <w:pPr>
        <w:spacing w:line="400" w:lineRule="exact"/>
        <w:jc w:val="center"/>
        <w:rPr>
          <w:rFonts w:ascii="仿宋_GB2312" w:eastAsia="仿宋_GB2312"/>
          <w:b/>
          <w:color w:val="auto"/>
          <w:sz w:val="36"/>
          <w:szCs w:val="36"/>
        </w:rPr>
      </w:pPr>
      <w:r>
        <w:rPr>
          <w:rFonts w:hint="eastAsia" w:ascii="Times New Roman" w:hAnsi="Times New Roman" w:eastAsia="方正小标宋简体" w:cs="Times New Roman"/>
          <w:sz w:val="36"/>
          <w:szCs w:val="36"/>
          <w:lang w:eastAsia="zh-CN"/>
        </w:rPr>
        <w:t>三、</w:t>
      </w:r>
      <w:r>
        <w:rPr>
          <w:rFonts w:hint="eastAsia" w:ascii="Times New Roman" w:hAnsi="Times New Roman" w:eastAsia="方正小标宋简体" w:cs="Times New Roman"/>
          <w:sz w:val="36"/>
          <w:szCs w:val="36"/>
        </w:rPr>
        <w:t>事中事后监管制度</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jc w:val="center"/>
        <w:textAlignment w:val="auto"/>
        <w:outlineLvl w:val="9"/>
        <w:rPr>
          <w:rFonts w:hint="eastAsia" w:ascii="仿宋_GB2312" w:hAnsi="宋体" w:eastAsia="仿宋_GB2312" w:cs="宋体"/>
          <w:b/>
          <w:bCs/>
          <w:color w:val="auto"/>
          <w:kern w:val="0"/>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jc w:val="center"/>
        <w:textAlignment w:val="auto"/>
        <w:outlineLvl w:val="9"/>
        <w:rPr>
          <w:rFonts w:hint="eastAsia" w:ascii="仿宋_GB2312" w:hAnsi="宋体" w:cs="宋体"/>
          <w:color w:val="auto"/>
          <w:kern w:val="0"/>
          <w:sz w:val="32"/>
          <w:szCs w:val="32"/>
          <w:lang w:val="en-US" w:eastAsia="zh-CN"/>
        </w:rPr>
      </w:pPr>
      <w:r>
        <w:rPr>
          <w:rFonts w:hint="eastAsia" w:ascii="仿宋_GB2312" w:hAnsi="宋体" w:eastAsia="仿宋_GB2312" w:cs="宋体"/>
          <w:b/>
          <w:bCs/>
          <w:color w:val="auto"/>
          <w:kern w:val="0"/>
          <w:sz w:val="32"/>
          <w:szCs w:val="32"/>
          <w:lang w:eastAsia="zh-CN"/>
        </w:rPr>
        <w:t>（一）</w:t>
      </w:r>
      <w:r>
        <w:rPr>
          <w:rFonts w:hint="eastAsia" w:ascii="仿宋_GB2312" w:hAnsi="宋体" w:eastAsia="仿宋_GB2312" w:cs="宋体"/>
          <w:b/>
          <w:bCs/>
          <w:color w:val="auto"/>
          <w:kern w:val="0"/>
          <w:sz w:val="32"/>
          <w:szCs w:val="32"/>
        </w:rPr>
        <w:t>社会救助工作的监督检查</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cs="宋体"/>
          <w:b/>
          <w:bCs/>
          <w:color w:val="auto"/>
          <w:kern w:val="0"/>
          <w:sz w:val="32"/>
          <w:szCs w:val="32"/>
          <w:lang w:val="en-US" w:eastAsia="zh-CN"/>
        </w:rPr>
      </w:pPr>
      <w:r>
        <w:rPr>
          <w:rFonts w:hint="eastAsia" w:ascii="仿宋_GB2312" w:hAnsi="宋体" w:cs="宋体"/>
          <w:b/>
          <w:bCs/>
          <w:color w:val="auto"/>
          <w:kern w:val="0"/>
          <w:sz w:val="32"/>
          <w:szCs w:val="32"/>
          <w:lang w:val="en-US" w:eastAsia="zh-CN"/>
        </w:rPr>
        <w:t>1.监督检查对象</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社会救助经办机构以及单位的主要负责人和其他直接责任人员。</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cs="宋体"/>
          <w:b/>
          <w:bCs/>
          <w:color w:val="auto"/>
          <w:kern w:val="0"/>
          <w:sz w:val="32"/>
          <w:szCs w:val="32"/>
          <w:lang w:val="en-US" w:eastAsia="zh-CN"/>
        </w:rPr>
      </w:pPr>
      <w:r>
        <w:rPr>
          <w:rFonts w:hint="eastAsia" w:ascii="仿宋_GB2312" w:hAnsi="宋体" w:cs="宋体"/>
          <w:b/>
          <w:bCs/>
          <w:color w:val="auto"/>
          <w:kern w:val="0"/>
          <w:sz w:val="32"/>
          <w:szCs w:val="32"/>
          <w:lang w:val="en-US" w:eastAsia="zh-CN"/>
        </w:rPr>
        <w:t>2.监督检查内容</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区民政局对社会救助工作实施监督检查的内容包括：</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1</w:t>
      </w:r>
      <w:r>
        <w:rPr>
          <w:rFonts w:hint="eastAsia" w:ascii="仿宋_GB2312" w:hAnsi="宋体" w:eastAsia="仿宋_GB2312" w:cs="宋体"/>
          <w:color w:val="auto"/>
          <w:kern w:val="0"/>
          <w:sz w:val="32"/>
          <w:szCs w:val="32"/>
        </w:rPr>
        <w:t>）社会救助资金落实、使用、发放的准确性、规范性和及时性；</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2</w:t>
      </w:r>
      <w:r>
        <w:rPr>
          <w:rFonts w:hint="eastAsia" w:ascii="仿宋_GB2312" w:hAnsi="宋体" w:eastAsia="仿宋_GB2312" w:cs="宋体"/>
          <w:color w:val="auto"/>
          <w:kern w:val="0"/>
          <w:sz w:val="32"/>
          <w:szCs w:val="32"/>
        </w:rPr>
        <w:t>）社会救助申请受理、调查、审核、审批、公示的合法性和及时性；</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3</w:t>
      </w:r>
      <w:r>
        <w:rPr>
          <w:rFonts w:hint="eastAsia" w:ascii="仿宋_GB2312" w:hAnsi="宋体" w:eastAsia="仿宋_GB2312" w:cs="宋体"/>
          <w:color w:val="auto"/>
          <w:kern w:val="0"/>
          <w:sz w:val="32"/>
          <w:szCs w:val="32"/>
        </w:rPr>
        <w:t>）涉及社会救助管理具体行政行为的合法性和适当性；</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4</w:t>
      </w:r>
      <w:r>
        <w:rPr>
          <w:rFonts w:hint="eastAsia" w:ascii="仿宋_GB2312" w:hAnsi="宋体" w:eastAsia="仿宋_GB2312" w:cs="宋体"/>
          <w:color w:val="auto"/>
          <w:kern w:val="0"/>
          <w:sz w:val="32"/>
          <w:szCs w:val="32"/>
        </w:rPr>
        <w:t>）社会救助法规规章、政策文件的实施情况；</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5</w:t>
      </w:r>
      <w:r>
        <w:rPr>
          <w:rFonts w:hint="eastAsia" w:ascii="仿宋_GB2312" w:hAnsi="宋体" w:eastAsia="仿宋_GB2312" w:cs="宋体"/>
          <w:color w:val="auto"/>
          <w:kern w:val="0"/>
          <w:sz w:val="32"/>
          <w:szCs w:val="32"/>
        </w:rPr>
        <w:t>）农村</w:t>
      </w:r>
      <w:r>
        <w:rPr>
          <w:rFonts w:hint="eastAsia" w:ascii="仿宋_GB2312" w:hAnsi="宋体" w:eastAsia="仿宋_GB2312" w:cs="宋体"/>
          <w:color w:val="auto"/>
          <w:kern w:val="0"/>
          <w:sz w:val="32"/>
          <w:szCs w:val="32"/>
          <w:lang w:eastAsia="zh-CN"/>
        </w:rPr>
        <w:t>特困</w:t>
      </w:r>
      <w:r>
        <w:rPr>
          <w:rFonts w:hint="eastAsia" w:ascii="仿宋_GB2312" w:hAnsi="宋体" w:eastAsia="仿宋_GB2312" w:cs="宋体"/>
          <w:color w:val="auto"/>
          <w:kern w:val="0"/>
          <w:sz w:val="32"/>
          <w:szCs w:val="32"/>
        </w:rPr>
        <w:t>供养服务机构的建设管理情况；</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6</w:t>
      </w:r>
      <w:r>
        <w:rPr>
          <w:rFonts w:hint="eastAsia" w:ascii="仿宋_GB2312" w:hAnsi="宋体" w:eastAsia="仿宋_GB2312" w:cs="宋体"/>
          <w:color w:val="auto"/>
          <w:kern w:val="0"/>
          <w:sz w:val="32"/>
          <w:szCs w:val="32"/>
        </w:rPr>
        <w:t>）其他需要监督检查的事项。</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eastAsia" w:ascii="仿宋_GB2312" w:hAnsi="宋体" w:cs="宋体"/>
          <w:b/>
          <w:bCs/>
          <w:color w:val="auto"/>
          <w:kern w:val="0"/>
          <w:sz w:val="32"/>
          <w:szCs w:val="32"/>
          <w:lang w:val="en-US" w:eastAsia="zh-CN"/>
        </w:rPr>
      </w:pPr>
      <w:r>
        <w:rPr>
          <w:rFonts w:hint="eastAsia" w:ascii="仿宋_GB2312" w:hAnsi="宋体" w:cs="宋体"/>
          <w:b/>
          <w:bCs/>
          <w:color w:val="auto"/>
          <w:kern w:val="0"/>
          <w:sz w:val="32"/>
          <w:szCs w:val="32"/>
          <w:lang w:val="en-US" w:eastAsia="zh-CN"/>
        </w:rPr>
        <w:t>3.监督检查方式</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1</w:t>
      </w:r>
      <w:r>
        <w:rPr>
          <w:rFonts w:hint="eastAsia" w:ascii="仿宋_GB2312" w:hAnsi="宋体" w:eastAsia="仿宋_GB2312" w:cs="宋体"/>
          <w:color w:val="auto"/>
          <w:kern w:val="0"/>
          <w:sz w:val="32"/>
          <w:szCs w:val="32"/>
        </w:rPr>
        <w:t>）听取监督检查对象的工作情况；</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2</w:t>
      </w:r>
      <w:r>
        <w:rPr>
          <w:rFonts w:hint="eastAsia" w:ascii="仿宋_GB2312" w:hAnsi="宋体" w:eastAsia="仿宋_GB2312" w:cs="宋体"/>
          <w:color w:val="auto"/>
          <w:kern w:val="0"/>
          <w:sz w:val="32"/>
          <w:szCs w:val="32"/>
        </w:rPr>
        <w:t>）查阅社会救助有关文件和资料，走访社会救助对象，核查政策实施情况；</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3</w:t>
      </w:r>
      <w:r>
        <w:rPr>
          <w:rFonts w:hint="eastAsia" w:ascii="仿宋_GB2312" w:hAnsi="宋体" w:eastAsia="仿宋_GB2312" w:cs="宋体"/>
          <w:color w:val="auto"/>
          <w:kern w:val="0"/>
          <w:sz w:val="32"/>
          <w:szCs w:val="32"/>
        </w:rPr>
        <w:t>）对社会救助工作绩效进行评价；</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4</w:t>
      </w:r>
      <w:r>
        <w:rPr>
          <w:rFonts w:hint="eastAsia" w:ascii="仿宋_GB2312" w:hAnsi="宋体" w:eastAsia="仿宋_GB2312" w:cs="宋体"/>
          <w:color w:val="auto"/>
          <w:kern w:val="0"/>
          <w:sz w:val="32"/>
          <w:szCs w:val="32"/>
        </w:rPr>
        <w:t>）对涉及社会救助的投诉、举报案件依法进行调查处理；</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5</w:t>
      </w:r>
      <w:r>
        <w:rPr>
          <w:rFonts w:hint="eastAsia" w:ascii="仿宋_GB2312" w:hAnsi="宋体" w:eastAsia="仿宋_GB2312" w:cs="宋体"/>
          <w:color w:val="auto"/>
          <w:kern w:val="0"/>
          <w:sz w:val="32"/>
          <w:szCs w:val="32"/>
        </w:rPr>
        <w:t>）法律、法规规定的其他监督方式。</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eastAsia" w:ascii="仿宋_GB2312" w:hAnsi="宋体" w:cs="宋体"/>
          <w:b/>
          <w:bCs/>
          <w:color w:val="auto"/>
          <w:kern w:val="0"/>
          <w:sz w:val="32"/>
          <w:szCs w:val="32"/>
          <w:lang w:val="en-US" w:eastAsia="zh-CN"/>
        </w:rPr>
      </w:pPr>
      <w:r>
        <w:rPr>
          <w:rFonts w:hint="eastAsia" w:ascii="仿宋_GB2312" w:hAnsi="宋体" w:cs="宋体"/>
          <w:b/>
          <w:bCs/>
          <w:color w:val="auto"/>
          <w:kern w:val="0"/>
          <w:sz w:val="32"/>
          <w:szCs w:val="32"/>
          <w:lang w:val="en-US" w:eastAsia="zh-CN"/>
        </w:rPr>
        <w:t>4.监督检查措施</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cs="宋体"/>
          <w:color w:val="auto"/>
          <w:kern w:val="0"/>
          <w:sz w:val="32"/>
          <w:szCs w:val="32"/>
          <w:lang w:eastAsia="zh-CN"/>
        </w:rPr>
        <w:t>（</w:t>
      </w:r>
      <w:r>
        <w:rPr>
          <w:rFonts w:hint="eastAsia" w:ascii="仿宋_GB2312" w:hAnsi="宋体" w:cs="宋体"/>
          <w:color w:val="auto"/>
          <w:kern w:val="0"/>
          <w:sz w:val="32"/>
          <w:szCs w:val="32"/>
          <w:lang w:val="en-US" w:eastAsia="zh-CN"/>
        </w:rPr>
        <w:t>1</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区民政局对社会救助实施监督检查，可采取以下措施：</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仿宋_GB2312" w:eastAsia="仿宋_GB2312" w:cs="仿宋_GB2312"/>
          <w:kern w:val="0"/>
          <w:sz w:val="32"/>
          <w:szCs w:val="32"/>
        </w:rPr>
        <w:t>①</w:t>
      </w:r>
      <w:r>
        <w:rPr>
          <w:rFonts w:hint="eastAsia" w:ascii="仿宋_GB2312" w:hAnsi="宋体" w:eastAsia="仿宋_GB2312" w:cs="宋体"/>
          <w:color w:val="auto"/>
          <w:kern w:val="0"/>
          <w:sz w:val="32"/>
          <w:szCs w:val="32"/>
        </w:rPr>
        <w:t>要求有关单位和人员提供与监督事项有关的文件、资料，并进行复制；</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仿宋_GB2312" w:eastAsia="仿宋_GB2312" w:cs="仿宋_GB2312"/>
          <w:kern w:val="0"/>
          <w:sz w:val="32"/>
          <w:szCs w:val="32"/>
        </w:rPr>
        <w:t>②</w:t>
      </w:r>
      <w:r>
        <w:rPr>
          <w:rFonts w:hint="eastAsia" w:ascii="仿宋_GB2312" w:hAnsi="宋体" w:eastAsia="仿宋_GB2312" w:cs="宋体"/>
          <w:color w:val="auto"/>
          <w:kern w:val="0"/>
          <w:sz w:val="32"/>
          <w:szCs w:val="32"/>
        </w:rPr>
        <w:t>要求有关单位和人员就监督事项涉及的问题作出解释和说明，并根据需要进行实地查看；</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仿宋_GB2312" w:eastAsia="仿宋_GB2312" w:cs="仿宋_GB2312"/>
          <w:kern w:val="0"/>
          <w:sz w:val="32"/>
          <w:szCs w:val="32"/>
        </w:rPr>
        <w:t>③</w:t>
      </w:r>
      <w:r>
        <w:rPr>
          <w:rFonts w:hint="eastAsia" w:ascii="仿宋_GB2312" w:hAnsi="宋体" w:eastAsia="仿宋_GB2312" w:cs="宋体"/>
          <w:color w:val="auto"/>
          <w:kern w:val="0"/>
          <w:sz w:val="32"/>
          <w:szCs w:val="32"/>
        </w:rPr>
        <w:t>责令有关单位和人员停止违反《社会救助暂行办法》及其他法规规章的行为。区民政局的工作人员履行前款规定的监督检查职责，应当出示行政执法证件。被监督检查的单位和人员应当予以配合。</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2</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对违法案件的处理结果应当依法公开，供公众查阅和监督。</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eastAsia" w:ascii="仿宋_GB2312" w:hAnsi="宋体" w:cs="宋体"/>
          <w:b/>
          <w:bCs/>
          <w:color w:val="auto"/>
          <w:kern w:val="0"/>
          <w:sz w:val="32"/>
          <w:szCs w:val="32"/>
          <w:lang w:val="en-US" w:eastAsia="zh-CN"/>
        </w:rPr>
      </w:pPr>
      <w:r>
        <w:rPr>
          <w:rFonts w:hint="eastAsia" w:ascii="仿宋_GB2312" w:hAnsi="宋体" w:cs="宋体"/>
          <w:b/>
          <w:bCs/>
          <w:color w:val="auto"/>
          <w:kern w:val="0"/>
          <w:sz w:val="32"/>
          <w:szCs w:val="32"/>
          <w:lang w:val="en-US" w:eastAsia="zh-CN"/>
        </w:rPr>
        <w:t>5.监督检查程序</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cs="宋体"/>
          <w:color w:val="auto"/>
          <w:kern w:val="0"/>
          <w:sz w:val="32"/>
          <w:szCs w:val="32"/>
          <w:lang w:eastAsia="zh-CN"/>
        </w:rPr>
        <w:t>（</w:t>
      </w:r>
      <w:r>
        <w:rPr>
          <w:rFonts w:hint="eastAsia" w:ascii="仿宋_GB2312" w:hAnsi="宋体" w:cs="宋体"/>
          <w:color w:val="auto"/>
          <w:kern w:val="0"/>
          <w:sz w:val="32"/>
          <w:szCs w:val="32"/>
          <w:lang w:val="en-US" w:eastAsia="zh-CN"/>
        </w:rPr>
        <w:t>1</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制定检查计划。确定检查范围、检查内容、检查安排、检查工作要求及具体检查细则，并进行部署</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2</w:t>
      </w:r>
      <w:r>
        <w:rPr>
          <w:rFonts w:hint="eastAsia" w:ascii="仿宋_GB2312" w:hAnsi="宋体" w:eastAsia="仿宋_GB2312" w:cs="宋体"/>
          <w:color w:val="auto"/>
          <w:kern w:val="0"/>
          <w:sz w:val="32"/>
          <w:szCs w:val="32"/>
        </w:rPr>
        <w:t>）实施检查</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仿宋_GB2312" w:eastAsia="仿宋_GB2312" w:cs="仿宋_GB2312"/>
          <w:kern w:val="0"/>
          <w:sz w:val="32"/>
          <w:szCs w:val="32"/>
        </w:rPr>
        <w:t>①</w:t>
      </w:r>
      <w:r>
        <w:rPr>
          <w:rFonts w:hint="eastAsia" w:ascii="仿宋_GB2312" w:hAnsi="宋体" w:eastAsia="仿宋_GB2312" w:cs="宋体"/>
          <w:color w:val="auto"/>
          <w:kern w:val="0"/>
          <w:sz w:val="32"/>
          <w:szCs w:val="32"/>
        </w:rPr>
        <w:t>非现场检查：对被检查单位报送的自查报告资料进行检查、分析。</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仿宋_GB2312" w:eastAsia="仿宋_GB2312" w:cs="仿宋_GB2312"/>
          <w:kern w:val="0"/>
          <w:sz w:val="32"/>
          <w:szCs w:val="32"/>
        </w:rPr>
        <w:t>②</w:t>
      </w:r>
      <w:r>
        <w:rPr>
          <w:rFonts w:hint="eastAsia" w:ascii="仿宋_GB2312" w:hAnsi="宋体" w:eastAsia="仿宋_GB2312" w:cs="宋体"/>
          <w:color w:val="auto"/>
          <w:kern w:val="0"/>
          <w:sz w:val="32"/>
          <w:szCs w:val="32"/>
        </w:rPr>
        <w:t>现场检查：通过听取被检查单位情况汇报、核查相关资料、检查现场、入户调查等形式进行。</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3</w:t>
      </w:r>
      <w:r>
        <w:rPr>
          <w:rFonts w:hint="eastAsia" w:ascii="仿宋_GB2312" w:hAnsi="宋体" w:eastAsia="仿宋_GB2312" w:cs="宋体"/>
          <w:color w:val="auto"/>
          <w:kern w:val="0"/>
          <w:sz w:val="32"/>
          <w:szCs w:val="32"/>
        </w:rPr>
        <w:t>）通报检查结果。汇总检查结果，对基本情况、存在问题进行通报，并提出下一步工作要求</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4</w:t>
      </w:r>
      <w:r>
        <w:rPr>
          <w:rFonts w:hint="eastAsia" w:ascii="仿宋_GB2312" w:hAnsi="宋体" w:eastAsia="仿宋_GB2312" w:cs="宋体"/>
          <w:color w:val="auto"/>
          <w:kern w:val="0"/>
          <w:sz w:val="32"/>
          <w:szCs w:val="32"/>
        </w:rPr>
        <w:t>）整改后处理。组织村（社区）落实本地的整改工作，在规定期限内完成整改，并报告市民政局。</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eastAsia="仿宋_GB2312" w:cs="宋体"/>
          <w:b/>
          <w:bCs/>
          <w:color w:val="auto"/>
          <w:kern w:val="0"/>
          <w:sz w:val="32"/>
          <w:szCs w:val="32"/>
        </w:rPr>
      </w:pPr>
      <w:r>
        <w:rPr>
          <w:rFonts w:hint="eastAsia" w:ascii="仿宋_GB2312" w:hAnsi="宋体" w:cs="宋体"/>
          <w:b/>
          <w:bCs/>
          <w:color w:val="auto"/>
          <w:kern w:val="0"/>
          <w:sz w:val="32"/>
          <w:szCs w:val="32"/>
          <w:lang w:val="en-US" w:eastAsia="zh-CN"/>
        </w:rPr>
        <w:t>6.</w:t>
      </w:r>
      <w:r>
        <w:rPr>
          <w:rFonts w:hint="eastAsia" w:ascii="仿宋_GB2312" w:hAnsi="宋体" w:eastAsia="仿宋_GB2312" w:cs="宋体"/>
          <w:b/>
          <w:bCs/>
          <w:color w:val="auto"/>
          <w:kern w:val="0"/>
          <w:sz w:val="32"/>
          <w:szCs w:val="32"/>
        </w:rPr>
        <w:t>监督检查处理</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1</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区民政局在查处违反社会救助法规规章的行为时，发现国家机关工作人员依法应当给予行政处分的，及时向其任免机关或者监察机关提出处分建议</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2</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发现公民采取虚报、瞒报、伪造等手段，骗取社会救助资金、物资的，应当通知有关部门及时停止社会救助，责令退回非法获取的救助资金、物资；构成违反治安管理行为的，应当建议有关部门依法给予治安管理处罚</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3</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其他监督检查情况的处理根据《社会救助暂行办法》、《国务院关于进一步加强和改进最低生活保障工作的意见》、《国务院关于全面建立临时救助制度的通知》</w:t>
      </w:r>
      <w:r>
        <w:rPr>
          <w:rFonts w:hint="eastAsia" w:ascii="仿宋_GB2312" w:hAnsi="宋体" w:eastAsia="仿宋_GB2312" w:cs="宋体"/>
          <w:color w:val="auto"/>
          <w:kern w:val="0"/>
          <w:sz w:val="32"/>
          <w:szCs w:val="32"/>
          <w:lang w:eastAsia="zh-CN"/>
        </w:rPr>
        <w:t>、三亚市人民政府关于印发三亚市最低生活保障工作实施办法的通知（三府规〔2019〕9号）、三亚市人民政府关于印发三亚市特困人员救助供养工作实施办法的通知（三府规〔2019〕10号）</w:t>
      </w:r>
      <w:r>
        <w:rPr>
          <w:rFonts w:hint="eastAsia" w:ascii="仿宋_GB2312" w:hAnsi="宋体" w:eastAsia="仿宋_GB2312" w:cs="宋体"/>
          <w:color w:val="auto"/>
          <w:kern w:val="0"/>
          <w:sz w:val="32"/>
          <w:szCs w:val="32"/>
        </w:rPr>
        <w:t>有关规定执行</w:t>
      </w:r>
      <w:r>
        <w:rPr>
          <w:rFonts w:hint="eastAsia" w:ascii="仿宋_GB2312" w:hAnsi="宋体" w:eastAsia="仿宋_GB2312"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宋体" w:cs="宋体"/>
          <w:b/>
          <w:bCs/>
          <w:color w:val="auto"/>
          <w:kern w:val="0"/>
          <w:sz w:val="32"/>
          <w:szCs w:val="32"/>
          <w:lang w:eastAsia="zh-CN"/>
        </w:rPr>
      </w:pPr>
    </w:p>
    <w:p>
      <w:pPr>
        <w:keepNext w:val="0"/>
        <w:keepLines w:val="0"/>
        <w:pageBreakBefore w:val="0"/>
        <w:numPr>
          <w:ilvl w:val="0"/>
          <w:numId w:val="1"/>
        </w:numPr>
        <w:kinsoku/>
        <w:wordWrap/>
        <w:overflowPunct/>
        <w:topLinePunct w:val="0"/>
        <w:autoSpaceDE/>
        <w:autoSpaceDN/>
        <w:bidi w:val="0"/>
        <w:adjustRightInd/>
        <w:snapToGrid/>
        <w:spacing w:line="540" w:lineRule="exact"/>
        <w:ind w:right="0" w:rightChars="0"/>
        <w:jc w:val="center"/>
        <w:textAlignment w:val="auto"/>
        <w:outlineLvl w:val="9"/>
        <w:rPr>
          <w:rFonts w:hint="eastAsia"/>
        </w:rPr>
      </w:pPr>
      <w:r>
        <w:rPr>
          <w:rFonts w:hint="eastAsia" w:ascii="仿宋_GB2312" w:hAnsi="宋体" w:eastAsia="仿宋_GB2312" w:cs="宋体"/>
          <w:b/>
          <w:bCs/>
          <w:color w:val="auto"/>
          <w:kern w:val="0"/>
          <w:sz w:val="32"/>
          <w:szCs w:val="32"/>
        </w:rPr>
        <w:t>养老机构监督检查</w:t>
      </w:r>
    </w:p>
    <w:p>
      <w:pPr>
        <w:pStyle w:val="2"/>
        <w:rPr>
          <w:rFonts w:hint="eastAsia"/>
        </w:rPr>
      </w:pP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eastAsia="仿宋_GB2312" w:cs="宋体"/>
          <w:b/>
          <w:bCs/>
          <w:color w:val="auto"/>
          <w:kern w:val="0"/>
          <w:sz w:val="32"/>
          <w:szCs w:val="32"/>
        </w:rPr>
      </w:pPr>
      <w:r>
        <w:rPr>
          <w:rFonts w:hint="eastAsia" w:ascii="仿宋_GB2312" w:hAnsi="宋体" w:cs="宋体"/>
          <w:b/>
          <w:bCs/>
          <w:color w:val="auto"/>
          <w:kern w:val="0"/>
          <w:sz w:val="32"/>
          <w:szCs w:val="32"/>
          <w:lang w:val="en-US" w:eastAsia="zh-CN"/>
        </w:rPr>
        <w:t>1.</w:t>
      </w:r>
      <w:r>
        <w:rPr>
          <w:rFonts w:hint="eastAsia" w:ascii="仿宋_GB2312" w:hAnsi="宋体" w:eastAsia="仿宋_GB2312" w:cs="宋体"/>
          <w:b/>
          <w:bCs/>
          <w:color w:val="auto"/>
          <w:kern w:val="0"/>
          <w:sz w:val="32"/>
          <w:szCs w:val="32"/>
        </w:rPr>
        <w:t>监督检查对象</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全区所有养老机构</w:t>
      </w:r>
      <w:r>
        <w:rPr>
          <w:rFonts w:hint="eastAsia" w:ascii="仿宋_GB2312" w:hAnsi="宋体" w:eastAsia="仿宋_GB2312"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eastAsia="仿宋_GB2312" w:cs="宋体"/>
          <w:b/>
          <w:bCs/>
          <w:color w:val="auto"/>
          <w:kern w:val="0"/>
          <w:sz w:val="32"/>
          <w:szCs w:val="32"/>
        </w:rPr>
      </w:pPr>
      <w:r>
        <w:rPr>
          <w:rFonts w:hint="eastAsia" w:ascii="仿宋_GB2312" w:hAnsi="宋体" w:cs="宋体"/>
          <w:b/>
          <w:bCs/>
          <w:color w:val="auto"/>
          <w:kern w:val="0"/>
          <w:sz w:val="32"/>
          <w:szCs w:val="32"/>
          <w:lang w:val="en-US" w:eastAsia="zh-CN"/>
        </w:rPr>
        <w:t>2.</w:t>
      </w:r>
      <w:r>
        <w:rPr>
          <w:rFonts w:hint="eastAsia" w:ascii="仿宋_GB2312" w:hAnsi="宋体" w:eastAsia="仿宋_GB2312" w:cs="宋体"/>
          <w:b/>
          <w:bCs/>
          <w:color w:val="auto"/>
          <w:kern w:val="0"/>
          <w:sz w:val="32"/>
          <w:szCs w:val="32"/>
        </w:rPr>
        <w:t>监督检查内容</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1</w:t>
      </w:r>
      <w:r>
        <w:rPr>
          <w:rFonts w:hint="eastAsia" w:ascii="仿宋_GB2312" w:hAnsi="宋体" w:eastAsia="仿宋_GB2312" w:cs="宋体"/>
          <w:color w:val="auto"/>
          <w:kern w:val="0"/>
          <w:sz w:val="32"/>
          <w:szCs w:val="32"/>
        </w:rPr>
        <w:t>）养老机构是否与接受服务的老年人或其代理人签订服务协议</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2</w:t>
      </w:r>
      <w:r>
        <w:rPr>
          <w:rFonts w:hint="eastAsia" w:ascii="仿宋_GB2312" w:hAnsi="宋体" w:eastAsia="仿宋_GB2312" w:cs="宋体"/>
          <w:color w:val="auto"/>
          <w:kern w:val="0"/>
          <w:sz w:val="32"/>
          <w:szCs w:val="32"/>
        </w:rPr>
        <w:t>）养老机构是否提供满足老年人日常生活的服务。是否提供符合老年人居住条件的住房，并配备适合老年人安全保护要求的设施、设备及用具，定期对老年人活动场所和物品进行消毒和消洗</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3</w:t>
      </w:r>
      <w:r>
        <w:rPr>
          <w:rFonts w:hint="eastAsia" w:ascii="仿宋_GB2312" w:hAnsi="宋体" w:eastAsia="仿宋_GB2312" w:cs="宋体"/>
          <w:color w:val="auto"/>
          <w:kern w:val="0"/>
          <w:sz w:val="32"/>
          <w:szCs w:val="32"/>
        </w:rPr>
        <w:t>）养老机构是否建立入院评估制度，并根据服务协议和老年人生活自理能力实施分级分类服务</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4</w:t>
      </w:r>
      <w:r>
        <w:rPr>
          <w:rFonts w:hint="eastAsia" w:ascii="仿宋_GB2312" w:hAnsi="宋体" w:eastAsia="仿宋_GB2312" w:cs="宋体"/>
          <w:color w:val="auto"/>
          <w:kern w:val="0"/>
          <w:sz w:val="32"/>
          <w:szCs w:val="32"/>
        </w:rPr>
        <w:t>）养老机构是否为老年人建立健康档案，组织定期体检，做好疾病预防工作</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5</w:t>
      </w:r>
      <w:r>
        <w:rPr>
          <w:rFonts w:hint="eastAsia" w:ascii="仿宋_GB2312" w:hAnsi="宋体" w:eastAsia="仿宋_GB2312" w:cs="宋体"/>
          <w:color w:val="auto"/>
          <w:kern w:val="0"/>
          <w:sz w:val="32"/>
          <w:szCs w:val="32"/>
        </w:rPr>
        <w:t>）养老机构是否根据需要为老年人提供情绪疏导、心理咨询、危机干预等精神慰藉服务</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6</w:t>
      </w:r>
      <w:r>
        <w:rPr>
          <w:rFonts w:hint="eastAsia" w:ascii="仿宋_GB2312" w:hAnsi="宋体" w:eastAsia="仿宋_GB2312" w:cs="宋体"/>
          <w:color w:val="auto"/>
          <w:kern w:val="0"/>
          <w:sz w:val="32"/>
          <w:szCs w:val="32"/>
        </w:rPr>
        <w:t>）养老机构是否开展适合老年人的文化、体育、娱乐活动，丰富老年人的精神文化生活</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7</w:t>
      </w:r>
      <w:r>
        <w:rPr>
          <w:rFonts w:hint="eastAsia" w:ascii="仿宋_GB2312" w:hAnsi="宋体" w:eastAsia="仿宋_GB2312" w:cs="宋体"/>
          <w:color w:val="auto"/>
          <w:kern w:val="0"/>
          <w:sz w:val="32"/>
          <w:szCs w:val="32"/>
        </w:rPr>
        <w:t>）养老机构是否按照国家有关规定建立健全安全、消防、卫生、财务、档案管理等规章制度，制定服务标准和工作流程，并予以公开</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8</w:t>
      </w:r>
      <w:r>
        <w:rPr>
          <w:rFonts w:hint="eastAsia" w:ascii="仿宋_GB2312" w:hAnsi="宋体" w:eastAsia="仿宋_GB2312" w:cs="宋体"/>
          <w:color w:val="auto"/>
          <w:kern w:val="0"/>
          <w:sz w:val="32"/>
          <w:szCs w:val="32"/>
        </w:rPr>
        <w:t>）养老机构是否配备与服务和运营相适应的工作人员，并依法与其签订聘用合同或者劳动合同</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9</w:t>
      </w:r>
      <w:r>
        <w:rPr>
          <w:rFonts w:hint="eastAsia" w:ascii="仿宋_GB2312" w:hAnsi="宋体" w:eastAsia="仿宋_GB2312" w:cs="宋体"/>
          <w:color w:val="auto"/>
          <w:kern w:val="0"/>
          <w:sz w:val="32"/>
          <w:szCs w:val="32"/>
        </w:rPr>
        <w:t>）养老机构是否依照其登记类型、经营性质、设施设备条件、管理水平、服务质量、护理等级等因素确定服务项目的收费标准</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10</w:t>
      </w:r>
      <w:r>
        <w:rPr>
          <w:rFonts w:hint="eastAsia" w:ascii="仿宋_GB2312" w:hAnsi="宋体" w:eastAsia="仿宋_GB2312" w:cs="宋体"/>
          <w:color w:val="auto"/>
          <w:kern w:val="0"/>
          <w:sz w:val="32"/>
          <w:szCs w:val="32"/>
        </w:rPr>
        <w:t>）养老机构是否按照国家有关规定接受、使用捐赠物资，接受志愿服务</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11</w:t>
      </w:r>
      <w:r>
        <w:rPr>
          <w:rFonts w:hint="eastAsia" w:ascii="仿宋_GB2312" w:hAnsi="宋体" w:eastAsia="仿宋_GB2312" w:cs="宋体"/>
          <w:color w:val="auto"/>
          <w:kern w:val="0"/>
          <w:sz w:val="32"/>
          <w:szCs w:val="32"/>
        </w:rPr>
        <w:t>）养老机构是否依法履行消防安全职责，健全消防安全管理制度，实行消防工作责任制，配置、维护消防设施、器材，开展日常防火检查，定期组织灭火和应急疏散消防安全培训。是否制定突发事件应急预案。</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eastAsia="仿宋_GB2312" w:cs="宋体"/>
          <w:b/>
          <w:bCs/>
          <w:color w:val="auto"/>
          <w:kern w:val="0"/>
          <w:sz w:val="32"/>
          <w:szCs w:val="32"/>
        </w:rPr>
      </w:pPr>
      <w:r>
        <w:rPr>
          <w:rFonts w:hint="eastAsia" w:ascii="仿宋_GB2312" w:hAnsi="宋体" w:cs="宋体"/>
          <w:b/>
          <w:bCs/>
          <w:color w:val="auto"/>
          <w:kern w:val="0"/>
          <w:sz w:val="32"/>
          <w:szCs w:val="32"/>
          <w:lang w:val="en-US" w:eastAsia="zh-CN"/>
        </w:rPr>
        <w:t>3.</w:t>
      </w:r>
      <w:r>
        <w:rPr>
          <w:rFonts w:hint="eastAsia" w:ascii="仿宋_GB2312" w:hAnsi="宋体" w:eastAsia="仿宋_GB2312" w:cs="宋体"/>
          <w:b/>
          <w:bCs/>
          <w:color w:val="auto"/>
          <w:kern w:val="0"/>
          <w:sz w:val="32"/>
          <w:szCs w:val="32"/>
        </w:rPr>
        <w:t>监督检查方式</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1</w:t>
      </w:r>
      <w:r>
        <w:rPr>
          <w:rFonts w:hint="eastAsia" w:ascii="仿宋_GB2312" w:hAnsi="宋体" w:eastAsia="仿宋_GB2312" w:cs="宋体"/>
          <w:color w:val="auto"/>
          <w:kern w:val="0"/>
          <w:sz w:val="32"/>
          <w:szCs w:val="32"/>
        </w:rPr>
        <w:t>）区民政局按照实施许可权限，通过书面检查或者实地查验等方式对养老机构进行监督检查，并向社会公布检查结果</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2</w:t>
      </w:r>
      <w:r>
        <w:rPr>
          <w:rFonts w:hint="eastAsia" w:ascii="仿宋_GB2312" w:hAnsi="宋体" w:eastAsia="仿宋_GB2312" w:cs="宋体"/>
          <w:color w:val="auto"/>
          <w:kern w:val="0"/>
          <w:sz w:val="32"/>
          <w:szCs w:val="32"/>
        </w:rPr>
        <w:t>）区民政局定期对养老机构的人员、设施、服务、管理、信誉等情况进行综合评价</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3</w:t>
      </w:r>
      <w:r>
        <w:rPr>
          <w:rFonts w:hint="eastAsia" w:ascii="仿宋_GB2312" w:hAnsi="宋体" w:eastAsia="仿宋_GB2312" w:cs="宋体"/>
          <w:color w:val="auto"/>
          <w:kern w:val="0"/>
          <w:sz w:val="32"/>
          <w:szCs w:val="32"/>
        </w:rPr>
        <w:t>）区民政局定期开展养老服务行业统计工作，养老机构应当及时准确报送相关信息</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4</w:t>
      </w:r>
      <w:r>
        <w:rPr>
          <w:rFonts w:hint="eastAsia" w:ascii="仿宋_GB2312" w:hAnsi="宋体" w:eastAsia="仿宋_GB2312" w:cs="宋体"/>
          <w:color w:val="auto"/>
          <w:kern w:val="0"/>
          <w:sz w:val="32"/>
          <w:szCs w:val="32"/>
        </w:rPr>
        <w:t>）区民政局建立对养老机构管理的举报和投诉制度。接到举报、投诉后，应当及时核实、处理。</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eastAsia="仿宋_GB2312" w:cs="宋体"/>
          <w:b/>
          <w:bCs/>
          <w:color w:val="auto"/>
          <w:kern w:val="0"/>
          <w:sz w:val="32"/>
          <w:szCs w:val="32"/>
        </w:rPr>
      </w:pPr>
      <w:r>
        <w:rPr>
          <w:rFonts w:hint="eastAsia" w:ascii="仿宋_GB2312" w:hAnsi="宋体" w:cs="宋体"/>
          <w:b/>
          <w:bCs/>
          <w:color w:val="auto"/>
          <w:kern w:val="0"/>
          <w:sz w:val="32"/>
          <w:szCs w:val="32"/>
          <w:lang w:val="en-US" w:eastAsia="zh-CN"/>
        </w:rPr>
        <w:t>4.</w:t>
      </w:r>
      <w:r>
        <w:rPr>
          <w:rFonts w:hint="eastAsia" w:ascii="仿宋_GB2312" w:hAnsi="宋体" w:eastAsia="仿宋_GB2312" w:cs="宋体"/>
          <w:b/>
          <w:bCs/>
          <w:color w:val="auto"/>
          <w:kern w:val="0"/>
          <w:sz w:val="32"/>
          <w:szCs w:val="32"/>
        </w:rPr>
        <w:t>监督检查措施</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1</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区民政局会同相关部门，通过现场检查，对消防安全、食品安全、老人护理等安全进行检查；</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cs="宋体"/>
          <w:color w:val="auto"/>
          <w:kern w:val="0"/>
          <w:sz w:val="32"/>
          <w:szCs w:val="32"/>
          <w:lang w:eastAsia="zh-CN"/>
        </w:rPr>
        <w:t>（</w:t>
      </w:r>
      <w:r>
        <w:rPr>
          <w:rFonts w:hint="eastAsia" w:ascii="仿宋_GB2312" w:hAnsi="宋体" w:cs="宋体"/>
          <w:color w:val="auto"/>
          <w:kern w:val="0"/>
          <w:sz w:val="32"/>
          <w:szCs w:val="32"/>
          <w:lang w:val="en-US" w:eastAsia="zh-CN"/>
        </w:rPr>
        <w:t>2</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实施现场检查和书面检查等；</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cs="宋体"/>
          <w:color w:val="auto"/>
          <w:kern w:val="0"/>
          <w:sz w:val="32"/>
          <w:szCs w:val="32"/>
          <w:lang w:eastAsia="zh-CN"/>
        </w:rPr>
        <w:t>（</w:t>
      </w:r>
      <w:r>
        <w:rPr>
          <w:rFonts w:hint="eastAsia" w:ascii="仿宋_GB2312" w:hAnsi="宋体" w:cs="宋体"/>
          <w:color w:val="auto"/>
          <w:kern w:val="0"/>
          <w:sz w:val="32"/>
          <w:szCs w:val="32"/>
          <w:lang w:val="en-US" w:eastAsia="zh-CN"/>
        </w:rPr>
        <w:t>3</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区民政局根据检查情况，视情对各类情况进行处理；</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cs="宋体"/>
          <w:color w:val="auto"/>
          <w:kern w:val="0"/>
          <w:sz w:val="32"/>
          <w:szCs w:val="32"/>
          <w:lang w:eastAsia="zh-CN"/>
        </w:rPr>
        <w:t>（</w:t>
      </w:r>
      <w:r>
        <w:rPr>
          <w:rFonts w:hint="eastAsia" w:ascii="仿宋_GB2312" w:hAnsi="宋体" w:cs="宋体"/>
          <w:color w:val="auto"/>
          <w:kern w:val="0"/>
          <w:sz w:val="32"/>
          <w:szCs w:val="32"/>
          <w:lang w:val="en-US" w:eastAsia="zh-CN"/>
        </w:rPr>
        <w:t>4</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区民政局对检查后情况形成调查报告或汇总形成检查报告。</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eastAsia="仿宋_GB2312" w:cs="宋体"/>
          <w:b/>
          <w:bCs/>
          <w:color w:val="auto"/>
          <w:kern w:val="0"/>
          <w:sz w:val="32"/>
          <w:szCs w:val="32"/>
        </w:rPr>
      </w:pPr>
      <w:r>
        <w:rPr>
          <w:rFonts w:hint="eastAsia" w:ascii="仿宋_GB2312" w:hAnsi="宋体" w:cs="宋体"/>
          <w:b/>
          <w:bCs/>
          <w:color w:val="auto"/>
          <w:kern w:val="0"/>
          <w:sz w:val="32"/>
          <w:szCs w:val="32"/>
          <w:lang w:val="en-US" w:eastAsia="zh-CN"/>
        </w:rPr>
        <w:t>5.</w:t>
      </w:r>
      <w:r>
        <w:rPr>
          <w:rFonts w:hint="eastAsia" w:ascii="仿宋_GB2312" w:hAnsi="宋体" w:eastAsia="仿宋_GB2312" w:cs="宋体"/>
          <w:b/>
          <w:bCs/>
          <w:color w:val="auto"/>
          <w:kern w:val="0"/>
          <w:sz w:val="32"/>
          <w:szCs w:val="32"/>
        </w:rPr>
        <w:t>监督检查程序</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1</w:t>
      </w:r>
      <w:r>
        <w:rPr>
          <w:rFonts w:hint="eastAsia" w:ascii="仿宋_GB2312" w:hAnsi="宋体" w:eastAsia="仿宋_GB2312" w:cs="宋体"/>
          <w:color w:val="auto"/>
          <w:kern w:val="0"/>
          <w:sz w:val="32"/>
          <w:szCs w:val="32"/>
        </w:rPr>
        <w:t>）调查</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依法对属于区民政局管辖的非法的养老机构进行调查，调查取证依照</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海南省民办养老服务机构管理暂行办法</w:t>
      </w:r>
      <w:r>
        <w:rPr>
          <w:rFonts w:hint="eastAsia" w:ascii="仿宋_GB2312" w:hAnsi="宋体" w:eastAsia="仿宋_GB2312" w:cs="宋体"/>
          <w:color w:val="auto"/>
          <w:kern w:val="0"/>
          <w:sz w:val="32"/>
          <w:szCs w:val="32"/>
          <w:lang w:eastAsia="zh-CN"/>
        </w:rPr>
        <w:t>》（琼民函〔2012〕448号）、《海南省养老机构管理条例》等会</w:t>
      </w:r>
      <w:r>
        <w:rPr>
          <w:rFonts w:hint="eastAsia" w:ascii="仿宋_GB2312" w:hAnsi="宋体" w:eastAsia="仿宋_GB2312" w:cs="宋体"/>
          <w:color w:val="auto"/>
          <w:kern w:val="0"/>
          <w:sz w:val="32"/>
          <w:szCs w:val="32"/>
        </w:rPr>
        <w:t>有关规定进行</w:t>
      </w:r>
      <w:r>
        <w:rPr>
          <w:rFonts w:hint="eastAsia" w:ascii="仿宋_GB2312" w:hAnsi="宋体"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2</w:t>
      </w:r>
      <w:r>
        <w:rPr>
          <w:rFonts w:hint="eastAsia" w:ascii="仿宋_GB2312" w:hAnsi="宋体" w:eastAsia="仿宋_GB2312" w:cs="宋体"/>
          <w:color w:val="auto"/>
          <w:kern w:val="0"/>
          <w:sz w:val="32"/>
          <w:szCs w:val="32"/>
        </w:rPr>
        <w:t>）作出决定</w:t>
      </w:r>
      <w:r>
        <w:rPr>
          <w:rFonts w:hint="eastAsia" w:ascii="仿宋_GB2312" w:hAnsi="宋体" w:cs="宋体"/>
          <w:color w:val="auto"/>
          <w:kern w:val="0"/>
          <w:sz w:val="32"/>
          <w:szCs w:val="32"/>
          <w:lang w:eastAsia="zh-CN"/>
        </w:rPr>
        <w:t>。</w:t>
      </w:r>
      <w:r>
        <w:rPr>
          <w:rFonts w:hint="eastAsia" w:ascii="仿宋_GB2312" w:hAnsi="宋体" w:eastAsia="仿宋_GB2312" w:cs="宋体"/>
          <w:color w:val="auto"/>
          <w:kern w:val="0"/>
          <w:sz w:val="32"/>
          <w:szCs w:val="32"/>
        </w:rPr>
        <w:t>对经调查认定的非法养老机构，区民政局</w:t>
      </w:r>
      <w:r>
        <w:rPr>
          <w:rFonts w:hint="eastAsia" w:ascii="仿宋_GB2312" w:hAnsi="宋体" w:eastAsia="仿宋_GB2312" w:cs="宋体"/>
          <w:color w:val="auto"/>
          <w:kern w:val="0"/>
          <w:sz w:val="32"/>
          <w:szCs w:val="32"/>
          <w:lang w:eastAsia="zh-CN"/>
        </w:rPr>
        <w:t>报至执法部门</w:t>
      </w:r>
      <w:r>
        <w:rPr>
          <w:rFonts w:hint="eastAsia" w:ascii="仿宋_GB2312" w:hAnsi="宋体" w:eastAsia="仿宋_GB2312" w:cs="宋体"/>
          <w:color w:val="auto"/>
          <w:kern w:val="0"/>
          <w:sz w:val="32"/>
          <w:szCs w:val="32"/>
        </w:rPr>
        <w:t>依法作出取缔决定，宣布该组织为非法，并予以公告。</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eastAsia="仿宋_GB2312" w:cs="宋体"/>
          <w:b/>
          <w:bCs/>
          <w:color w:val="auto"/>
          <w:kern w:val="0"/>
          <w:sz w:val="32"/>
          <w:szCs w:val="32"/>
        </w:rPr>
      </w:pPr>
      <w:r>
        <w:rPr>
          <w:rFonts w:hint="eastAsia" w:ascii="仿宋_GB2312" w:hAnsi="宋体" w:cs="宋体"/>
          <w:b/>
          <w:bCs/>
          <w:color w:val="auto"/>
          <w:kern w:val="0"/>
          <w:sz w:val="32"/>
          <w:szCs w:val="32"/>
          <w:lang w:val="en-US" w:eastAsia="zh-CN"/>
        </w:rPr>
        <w:t>6.</w:t>
      </w:r>
      <w:r>
        <w:rPr>
          <w:rFonts w:hint="eastAsia" w:ascii="仿宋_GB2312" w:hAnsi="宋体" w:eastAsia="仿宋_GB2312" w:cs="宋体"/>
          <w:b/>
          <w:bCs/>
          <w:color w:val="auto"/>
          <w:kern w:val="0"/>
          <w:sz w:val="32"/>
          <w:szCs w:val="32"/>
        </w:rPr>
        <w:t>监督检查处理</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1</w:t>
      </w:r>
      <w:r>
        <w:rPr>
          <w:rFonts w:hint="eastAsia" w:ascii="仿宋_GB2312" w:hAnsi="宋体" w:eastAsia="仿宋_GB2312" w:cs="宋体"/>
          <w:color w:val="auto"/>
          <w:kern w:val="0"/>
          <w:sz w:val="32"/>
          <w:szCs w:val="32"/>
        </w:rPr>
        <w:t>）对经调查认定的非法养老机构，由区民政局予</w:t>
      </w:r>
      <w:r>
        <w:rPr>
          <w:rFonts w:hint="eastAsia" w:ascii="仿宋_GB2312" w:hAnsi="宋体" w:eastAsia="仿宋_GB2312" w:cs="宋体"/>
          <w:color w:val="auto"/>
          <w:kern w:val="0"/>
          <w:sz w:val="32"/>
          <w:szCs w:val="32"/>
          <w:lang w:eastAsia="zh-CN"/>
        </w:rPr>
        <w:t>报至执法部门</w:t>
      </w:r>
      <w:r>
        <w:rPr>
          <w:rFonts w:hint="eastAsia" w:ascii="仿宋_GB2312" w:hAnsi="宋体" w:eastAsia="仿宋_GB2312" w:cs="宋体"/>
          <w:color w:val="auto"/>
          <w:kern w:val="0"/>
          <w:sz w:val="32"/>
          <w:szCs w:val="32"/>
        </w:rPr>
        <w:t>予以取缔，没收非法财产并向社会公告；</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2</w:t>
      </w:r>
      <w:r>
        <w:rPr>
          <w:rFonts w:hint="eastAsia" w:ascii="仿宋_GB2312" w:hAnsi="宋体" w:eastAsia="仿宋_GB2312" w:cs="宋体"/>
          <w:color w:val="auto"/>
          <w:kern w:val="0"/>
          <w:sz w:val="32"/>
          <w:szCs w:val="32"/>
        </w:rPr>
        <w:t>）非法养老机构被取缔后，由</w:t>
      </w:r>
      <w:r>
        <w:rPr>
          <w:rFonts w:hint="eastAsia" w:ascii="仿宋_GB2312" w:hAnsi="宋体" w:eastAsia="仿宋_GB2312" w:cs="宋体"/>
          <w:color w:val="auto"/>
          <w:kern w:val="0"/>
          <w:sz w:val="32"/>
          <w:szCs w:val="32"/>
          <w:lang w:eastAsia="zh-CN"/>
        </w:rPr>
        <w:t>执法部门</w:t>
      </w:r>
      <w:r>
        <w:rPr>
          <w:rFonts w:hint="eastAsia" w:ascii="仿宋_GB2312" w:hAnsi="宋体" w:eastAsia="仿宋_GB2312" w:cs="宋体"/>
          <w:color w:val="auto"/>
          <w:kern w:val="0"/>
          <w:sz w:val="32"/>
          <w:szCs w:val="32"/>
        </w:rPr>
        <w:t>依法没收的非法财产必须按照国家规定公开拍卖或者按照国家有关规定处理；</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3</w:t>
      </w:r>
      <w:r>
        <w:rPr>
          <w:rFonts w:hint="eastAsia" w:ascii="仿宋_GB2312" w:hAnsi="宋体" w:eastAsia="仿宋_GB2312" w:cs="宋体"/>
          <w:color w:val="auto"/>
          <w:kern w:val="0"/>
          <w:sz w:val="32"/>
          <w:szCs w:val="32"/>
        </w:rPr>
        <w:t>）对被取缔的非法养老机构，区民政局收缴其印章、标识、资料、财务凭证等，并登记造册，需要销毁的，按照有关规定予以销毁；</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cs="宋体"/>
          <w:color w:val="auto"/>
          <w:kern w:val="0"/>
          <w:sz w:val="32"/>
          <w:szCs w:val="32"/>
          <w:lang w:val="en-US" w:eastAsia="zh-CN"/>
        </w:rPr>
        <w:t>4</w:t>
      </w:r>
      <w:r>
        <w:rPr>
          <w:rFonts w:hint="eastAsia" w:ascii="仿宋_GB2312" w:hAnsi="宋体" w:eastAsia="仿宋_GB2312" w:cs="宋体"/>
          <w:color w:val="auto"/>
          <w:kern w:val="0"/>
          <w:sz w:val="32"/>
          <w:szCs w:val="32"/>
        </w:rPr>
        <w:t>）取缔非法养老机构后，按照档案管理的有关规定及时将有关档案材料立卷归档。</w:t>
      </w:r>
    </w:p>
    <w:p>
      <w:pPr>
        <w:keepNext w:val="0"/>
        <w:keepLines w:val="0"/>
        <w:pageBreakBefore w:val="0"/>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宋体" w:cs="宋体"/>
          <w:b/>
          <w:bCs/>
          <w:color w:val="auto"/>
          <w:kern w:val="0"/>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宋体" w:eastAsia="仿宋_GB2312" w:cs="宋体"/>
          <w:b/>
          <w:bCs/>
          <w:color w:val="auto"/>
          <w:kern w:val="0"/>
          <w:sz w:val="32"/>
          <w:szCs w:val="32"/>
          <w:lang w:val="en-US" w:eastAsia="zh-CN"/>
        </w:rPr>
      </w:pPr>
      <w:r>
        <w:rPr>
          <w:rFonts w:hint="eastAsia" w:ascii="仿宋_GB2312" w:hAnsi="宋体" w:eastAsia="仿宋_GB2312" w:cs="宋体"/>
          <w:b/>
          <w:bCs/>
          <w:color w:val="auto"/>
          <w:kern w:val="0"/>
          <w:sz w:val="32"/>
          <w:szCs w:val="32"/>
          <w:lang w:val="en-US" w:eastAsia="zh-CN"/>
        </w:rPr>
        <w:t>对公益性公墓的监督检查</w:t>
      </w:r>
    </w:p>
    <w:p>
      <w:pPr>
        <w:pStyle w:val="2"/>
        <w:numPr>
          <w:ilvl w:val="0"/>
          <w:numId w:val="0"/>
        </w:numPr>
        <w:ind w:leftChars="0"/>
        <w:rPr>
          <w:rFonts w:hint="eastAsia"/>
          <w:lang w:val="en-US" w:eastAsia="zh-CN"/>
        </w:rPr>
      </w:pP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公益性公墓管理是殡葬管理的重要内容，为切实改变“重许可、轻监管”局面，特制定如下监管措施。</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1.</w:t>
      </w:r>
      <w:r>
        <w:rPr>
          <w:rFonts w:hint="eastAsia" w:ascii="仿宋_GB2312" w:hAnsi="宋体" w:eastAsia="仿宋_GB2312" w:cs="宋体"/>
          <w:b/>
          <w:bCs/>
          <w:color w:val="auto"/>
          <w:kern w:val="0"/>
          <w:sz w:val="32"/>
          <w:szCs w:val="32"/>
          <w:lang w:val="en-US" w:eastAsia="zh-CN"/>
        </w:rPr>
        <w:t>监督检查对象</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全区公益性公墓。</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2.</w:t>
      </w:r>
      <w:r>
        <w:rPr>
          <w:rFonts w:hint="eastAsia" w:ascii="仿宋_GB2312" w:hAnsi="宋体" w:eastAsia="仿宋_GB2312" w:cs="宋体"/>
          <w:b/>
          <w:bCs/>
          <w:color w:val="auto"/>
          <w:kern w:val="0"/>
          <w:sz w:val="32"/>
          <w:szCs w:val="32"/>
          <w:lang w:val="en-US" w:eastAsia="zh-CN"/>
        </w:rPr>
        <w:t>监督检查内容</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对全区公益性公墓的墓穴规格、配套设施建设、绿化率、日常管理等情况是否符合《殡葬管理条例》、《海南省殡葬管理条例》、《海南省公墓管理办法》及相关法律法规、规范性文件要求进行监督检查。</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eastAsia"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3.</w:t>
      </w:r>
      <w:r>
        <w:rPr>
          <w:rFonts w:hint="eastAsia" w:ascii="仿宋_GB2312" w:hAnsi="宋体" w:eastAsia="仿宋_GB2312" w:cs="宋体"/>
          <w:b/>
          <w:bCs/>
          <w:color w:val="auto"/>
          <w:kern w:val="0"/>
          <w:sz w:val="32"/>
          <w:szCs w:val="32"/>
          <w:lang w:val="en-US" w:eastAsia="zh-CN"/>
        </w:rPr>
        <w:t>监督检查方式</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1</w:t>
      </w:r>
      <w:r>
        <w:rPr>
          <w:rFonts w:hint="default" w:ascii="仿宋_GB2312" w:hAnsi="宋体" w:eastAsia="仿宋_GB2312" w:cs="宋体"/>
          <w:color w:val="auto"/>
          <w:kern w:val="0"/>
          <w:sz w:val="32"/>
          <w:szCs w:val="32"/>
          <w:lang w:val="en-US" w:eastAsia="zh-CN"/>
        </w:rPr>
        <w:t>）开展日常检查；</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2</w:t>
      </w:r>
      <w:r>
        <w:rPr>
          <w:rFonts w:hint="default" w:ascii="仿宋_GB2312" w:hAnsi="宋体" w:eastAsia="仿宋_GB2312" w:cs="宋体"/>
          <w:color w:val="auto"/>
          <w:kern w:val="0"/>
          <w:sz w:val="32"/>
          <w:szCs w:val="32"/>
          <w:lang w:val="en-US" w:eastAsia="zh-CN"/>
        </w:rPr>
        <w:t>）每年进行一次年度检查；</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3</w:t>
      </w:r>
      <w:r>
        <w:rPr>
          <w:rFonts w:hint="default" w:ascii="仿宋_GB2312" w:hAnsi="宋体" w:eastAsia="仿宋_GB2312" w:cs="宋体"/>
          <w:color w:val="auto"/>
          <w:kern w:val="0"/>
          <w:sz w:val="32"/>
          <w:szCs w:val="32"/>
          <w:lang w:val="en-US" w:eastAsia="zh-CN"/>
        </w:rPr>
        <w:t>）根据投诉举报，开展检查。</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default"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4.</w:t>
      </w:r>
      <w:r>
        <w:rPr>
          <w:rFonts w:hint="default" w:ascii="仿宋_GB2312" w:hAnsi="宋体" w:eastAsia="仿宋_GB2312" w:cs="宋体"/>
          <w:b/>
          <w:bCs/>
          <w:color w:val="auto"/>
          <w:kern w:val="0"/>
          <w:sz w:val="32"/>
          <w:szCs w:val="32"/>
          <w:lang w:val="en-US" w:eastAsia="zh-CN"/>
        </w:rPr>
        <w:t>监督检查措施</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1</w:t>
      </w:r>
      <w:r>
        <w:rPr>
          <w:rFonts w:hint="default" w:ascii="仿宋_GB2312" w:hAnsi="宋体" w:eastAsia="仿宋_GB2312" w:cs="宋体"/>
          <w:color w:val="auto"/>
          <w:kern w:val="0"/>
          <w:sz w:val="32"/>
          <w:szCs w:val="32"/>
          <w:lang w:val="en-US" w:eastAsia="zh-CN"/>
        </w:rPr>
        <w:t>）组织开展专项检查，对查处的问题应按相关法律法规及时进行处理。</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2</w:t>
      </w:r>
      <w:r>
        <w:rPr>
          <w:rFonts w:hint="default" w:ascii="仿宋_GB2312" w:hAnsi="宋体" w:eastAsia="仿宋_GB2312" w:cs="宋体"/>
          <w:color w:val="auto"/>
          <w:kern w:val="0"/>
          <w:sz w:val="32"/>
          <w:szCs w:val="32"/>
          <w:lang w:val="en-US" w:eastAsia="zh-CN"/>
        </w:rPr>
        <w:t>）公益性公墓单位自开始使用起，每年度应当向民政部门提交自查报告，营业未满一年的，可在下一年度提交自查报告。</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default"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5.</w:t>
      </w:r>
      <w:r>
        <w:rPr>
          <w:rFonts w:hint="default" w:ascii="仿宋_GB2312" w:hAnsi="宋体" w:eastAsia="仿宋_GB2312" w:cs="宋体"/>
          <w:b/>
          <w:bCs/>
          <w:color w:val="auto"/>
          <w:kern w:val="0"/>
          <w:sz w:val="32"/>
          <w:szCs w:val="32"/>
          <w:lang w:val="en-US" w:eastAsia="zh-CN"/>
        </w:rPr>
        <w:t>监督检查程序</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1</w:t>
      </w:r>
      <w:r>
        <w:rPr>
          <w:rFonts w:hint="default" w:ascii="仿宋_GB2312" w:hAnsi="宋体" w:eastAsia="仿宋_GB2312" w:cs="宋体"/>
          <w:color w:val="auto"/>
          <w:kern w:val="0"/>
          <w:sz w:val="32"/>
          <w:szCs w:val="32"/>
          <w:lang w:val="en-US" w:eastAsia="zh-CN"/>
        </w:rPr>
        <w:t>）对公益性公墓进行日常检查，日常检查分为定期和不定期。检查方式采取听取汇报、查阅资料、报送自查情况、现场核查等方式进行。</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2</w:t>
      </w:r>
      <w:r>
        <w:rPr>
          <w:rFonts w:hint="default" w:ascii="仿宋_GB2312" w:hAnsi="宋体" w:eastAsia="仿宋_GB2312" w:cs="宋体"/>
          <w:color w:val="auto"/>
          <w:kern w:val="0"/>
          <w:sz w:val="32"/>
          <w:szCs w:val="32"/>
          <w:lang w:val="en-US" w:eastAsia="zh-CN"/>
        </w:rPr>
        <w:t>）查实举报问题时，公益性公墓单位应当指定有关人员配合监督检查，并如实提供有关资料、回答相应询问，并对检查结果签字确认。</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default"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6.</w:t>
      </w:r>
      <w:r>
        <w:rPr>
          <w:rFonts w:hint="default" w:ascii="仿宋_GB2312" w:hAnsi="宋体" w:eastAsia="仿宋_GB2312" w:cs="宋体"/>
          <w:b/>
          <w:bCs/>
          <w:color w:val="auto"/>
          <w:kern w:val="0"/>
          <w:sz w:val="32"/>
          <w:szCs w:val="32"/>
          <w:lang w:val="en-US" w:eastAsia="zh-CN"/>
        </w:rPr>
        <w:t>监督检查处理</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对在事中、事后监管中发现公益性公墓单位违反《殡葬管理条例》、《海南省殡葬管理条例》、《海南省公墓管理办法》等行为的，按照规定处以责令整改、罚款等处罚。对存在违反其他法律法规行为的，及时通知相关部门进行处理。</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民政部门及其工作人员违反有关规定，由上级行政机关责令改正；情节严重的，对直接负责的主管人员和其他责任人员依法给予行政处分；构成犯罪的，依法追究刑事责任。</w:t>
      </w:r>
    </w:p>
    <w:p>
      <w:pPr>
        <w:keepNext w:val="0"/>
        <w:keepLines w:val="0"/>
        <w:pageBreakBefore w:val="0"/>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宋体" w:cs="宋体"/>
          <w:b/>
          <w:bCs/>
          <w:color w:val="auto"/>
          <w:kern w:val="0"/>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宋体" w:eastAsia="仿宋_GB2312" w:cs="宋体"/>
          <w:b/>
          <w:bCs/>
          <w:color w:val="auto"/>
          <w:kern w:val="0"/>
          <w:sz w:val="32"/>
          <w:szCs w:val="32"/>
          <w:lang w:val="en-US" w:eastAsia="zh-CN"/>
        </w:rPr>
      </w:pPr>
      <w:r>
        <w:rPr>
          <w:rFonts w:hint="eastAsia" w:ascii="仿宋_GB2312" w:hAnsi="宋体" w:eastAsia="仿宋_GB2312" w:cs="宋体"/>
          <w:b/>
          <w:bCs/>
          <w:color w:val="auto"/>
          <w:kern w:val="0"/>
          <w:sz w:val="32"/>
          <w:szCs w:val="32"/>
          <w:lang w:val="en-US" w:eastAsia="zh-CN"/>
        </w:rPr>
        <w:t>对社会团体、民办非企业单位的监督检查</w:t>
      </w:r>
    </w:p>
    <w:p>
      <w:pPr>
        <w:pStyle w:val="2"/>
        <w:numPr>
          <w:ilvl w:val="0"/>
          <w:numId w:val="0"/>
        </w:numPr>
        <w:ind w:leftChars="0"/>
        <w:rPr>
          <w:rFonts w:hint="eastAsia"/>
          <w:lang w:val="en-US" w:eastAsia="zh-CN"/>
        </w:rPr>
      </w:pP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default"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1.</w:t>
      </w:r>
      <w:r>
        <w:rPr>
          <w:rFonts w:hint="default" w:ascii="仿宋_GB2312" w:hAnsi="宋体" w:eastAsia="仿宋_GB2312" w:cs="宋体"/>
          <w:b/>
          <w:bCs/>
          <w:color w:val="auto"/>
          <w:kern w:val="0"/>
          <w:sz w:val="32"/>
          <w:szCs w:val="32"/>
          <w:lang w:val="en-US" w:eastAsia="zh-CN"/>
        </w:rPr>
        <w:t>监督检查对象</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社会团体、民办非企业单位。</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default"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2.</w:t>
      </w:r>
      <w:r>
        <w:rPr>
          <w:rFonts w:hint="default" w:ascii="仿宋_GB2312" w:hAnsi="宋体" w:eastAsia="仿宋_GB2312" w:cs="宋体"/>
          <w:b/>
          <w:bCs/>
          <w:color w:val="auto"/>
          <w:kern w:val="0"/>
          <w:sz w:val="32"/>
          <w:szCs w:val="32"/>
          <w:lang w:val="en-US" w:eastAsia="zh-CN"/>
        </w:rPr>
        <w:t>监督检查内容</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依据《社会团体登记管理条例》、《民办非企业单位登记管理暂行条例》和《基金会管理条例》规定，对社会团体、民办非企业单位和基金会履行以下检查监督职责：</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1</w:t>
      </w:r>
      <w:r>
        <w:rPr>
          <w:rFonts w:hint="default" w:ascii="仿宋_GB2312" w:hAnsi="宋体" w:eastAsia="仿宋_GB2312" w:cs="宋体"/>
          <w:color w:val="auto"/>
          <w:kern w:val="0"/>
          <w:sz w:val="32"/>
          <w:szCs w:val="32"/>
          <w:lang w:val="en-US" w:eastAsia="zh-CN"/>
        </w:rPr>
        <w:t>）对社会团体、民办非企业单位的年度报告进行审核</w:t>
      </w:r>
      <w:r>
        <w:rPr>
          <w:rFonts w:hint="eastAsia" w:ascii="仿宋_GB2312" w:hAnsi="宋体" w:eastAsia="仿宋_GB2312" w:cs="宋体"/>
          <w:color w:val="auto"/>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2</w:t>
      </w:r>
      <w:r>
        <w:rPr>
          <w:rFonts w:hint="default" w:ascii="仿宋_GB2312" w:hAnsi="宋体" w:eastAsia="仿宋_GB2312" w:cs="宋体"/>
          <w:color w:val="auto"/>
          <w:kern w:val="0"/>
          <w:sz w:val="32"/>
          <w:szCs w:val="32"/>
          <w:lang w:val="en-US" w:eastAsia="zh-CN"/>
        </w:rPr>
        <w:t>）对社会团体违反《社会团体登记管理条例》的问题进行监督检查，对社会团体违反《社会团体登记管理条例》的行为给予</w:t>
      </w:r>
      <w:r>
        <w:rPr>
          <w:rFonts w:hint="eastAsia" w:ascii="仿宋_GB2312" w:hAnsi="宋体" w:eastAsia="仿宋_GB2312" w:cs="宋体"/>
          <w:color w:val="auto"/>
          <w:kern w:val="0"/>
          <w:sz w:val="32"/>
          <w:szCs w:val="32"/>
          <w:lang w:val="en-US" w:eastAsia="zh-CN"/>
        </w:rPr>
        <w:t>惩处。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3</w:t>
      </w:r>
      <w:r>
        <w:rPr>
          <w:rFonts w:hint="default" w:ascii="仿宋_GB2312" w:hAnsi="宋体" w:eastAsia="仿宋_GB2312" w:cs="宋体"/>
          <w:color w:val="auto"/>
          <w:kern w:val="0"/>
          <w:sz w:val="32"/>
          <w:szCs w:val="32"/>
          <w:lang w:val="en-US" w:eastAsia="zh-CN"/>
        </w:rPr>
        <w:t>）对民办非企业单位违反《民办非企业单位登记管理暂行条例》的问题进行监督检查，对民办非企业单位违反《民办非企业单位登记管理暂行条例》的行为给予</w:t>
      </w:r>
      <w:r>
        <w:rPr>
          <w:rFonts w:hint="eastAsia" w:ascii="仿宋_GB2312" w:hAnsi="宋体" w:eastAsia="仿宋_GB2312" w:cs="宋体"/>
          <w:color w:val="auto"/>
          <w:kern w:val="0"/>
          <w:sz w:val="32"/>
          <w:szCs w:val="32"/>
          <w:lang w:val="en-US" w:eastAsia="zh-CN"/>
        </w:rPr>
        <w:t>惩处。</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default"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3.</w:t>
      </w:r>
      <w:r>
        <w:rPr>
          <w:rFonts w:hint="default" w:ascii="仿宋_GB2312" w:hAnsi="宋体" w:eastAsia="仿宋_GB2312" w:cs="宋体"/>
          <w:b/>
          <w:bCs/>
          <w:color w:val="auto"/>
          <w:kern w:val="0"/>
          <w:sz w:val="32"/>
          <w:szCs w:val="32"/>
          <w:lang w:val="en-US" w:eastAsia="zh-CN"/>
        </w:rPr>
        <w:t>监督检查方式</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社会团体、民办非企业单位进行自查；日常监督检查；定期检查和不定期抽查；根据群众举报进行定点监督检查；按照有关规定和上级要求进行的监督检查。</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default"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4.</w:t>
      </w:r>
      <w:r>
        <w:rPr>
          <w:rFonts w:hint="default" w:ascii="仿宋_GB2312" w:hAnsi="宋体" w:eastAsia="仿宋_GB2312" w:cs="宋体"/>
          <w:b/>
          <w:bCs/>
          <w:color w:val="auto"/>
          <w:kern w:val="0"/>
          <w:sz w:val="32"/>
          <w:szCs w:val="32"/>
          <w:lang w:val="en-US" w:eastAsia="zh-CN"/>
        </w:rPr>
        <w:t>监督检查措施</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实地监督检查、材料审查、财务审计、年度报告审核。</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default"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5.</w:t>
      </w:r>
      <w:r>
        <w:rPr>
          <w:rFonts w:hint="default" w:ascii="仿宋_GB2312" w:hAnsi="宋体" w:eastAsia="仿宋_GB2312" w:cs="宋体"/>
          <w:b/>
          <w:bCs/>
          <w:color w:val="auto"/>
          <w:kern w:val="0"/>
          <w:sz w:val="32"/>
          <w:szCs w:val="32"/>
          <w:lang w:val="en-US" w:eastAsia="zh-CN"/>
        </w:rPr>
        <w:t>监督检查程序</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每年5月31日前，由社会团体、民办非企业单位向登记管理机关报送包括以下内容的上年度报告：本单位遵守法律法规和国家政策的情况、各自依照《社会团体登记管理条例》、《民办非企业单位登记管理暂行条例》规定履行登记手续的情况、按照章程开展活动的情况、人员和机构变动的情况以及财务管理情况。登记管理机关依法对年度报告进行审核，并作出“合格”和“不合格”结论。</w:t>
      </w:r>
    </w:p>
    <w:p>
      <w:pPr>
        <w:keepNext w:val="0"/>
        <w:keepLines w:val="0"/>
        <w:pageBreakBefore w:val="0"/>
        <w:kinsoku/>
        <w:wordWrap/>
        <w:overflowPunct/>
        <w:topLinePunct w:val="0"/>
        <w:autoSpaceDE/>
        <w:autoSpaceDN/>
        <w:bidi w:val="0"/>
        <w:adjustRightInd/>
        <w:snapToGrid/>
        <w:spacing w:line="540" w:lineRule="exact"/>
        <w:ind w:right="0" w:rightChars="0" w:firstLine="482" w:firstLineChars="150"/>
        <w:textAlignment w:val="auto"/>
        <w:outlineLvl w:val="9"/>
        <w:rPr>
          <w:rFonts w:hint="default" w:ascii="仿宋_GB2312" w:hAnsi="宋体" w:eastAsia="仿宋_GB2312" w:cs="宋体"/>
          <w:b/>
          <w:bCs/>
          <w:color w:val="auto"/>
          <w:kern w:val="0"/>
          <w:sz w:val="32"/>
          <w:szCs w:val="32"/>
          <w:lang w:val="en-US" w:eastAsia="zh-CN"/>
        </w:rPr>
      </w:pPr>
      <w:r>
        <w:rPr>
          <w:rFonts w:hint="eastAsia" w:ascii="仿宋_GB2312" w:hAnsi="宋体" w:cs="宋体"/>
          <w:b/>
          <w:bCs/>
          <w:color w:val="auto"/>
          <w:kern w:val="0"/>
          <w:sz w:val="32"/>
          <w:szCs w:val="32"/>
          <w:lang w:val="en-US" w:eastAsia="zh-CN"/>
        </w:rPr>
        <w:t>6.</w:t>
      </w:r>
      <w:r>
        <w:rPr>
          <w:rFonts w:hint="default" w:ascii="仿宋_GB2312" w:hAnsi="宋体" w:eastAsia="仿宋_GB2312" w:cs="宋体"/>
          <w:b/>
          <w:bCs/>
          <w:color w:val="auto"/>
          <w:kern w:val="0"/>
          <w:sz w:val="32"/>
          <w:szCs w:val="32"/>
          <w:lang w:val="en-US" w:eastAsia="zh-CN"/>
        </w:rPr>
        <w:t>监督检查处理</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1</w:t>
      </w:r>
      <w:r>
        <w:rPr>
          <w:rFonts w:hint="default" w:ascii="仿宋_GB2312" w:hAnsi="宋体" w:eastAsia="仿宋_GB2312" w:cs="宋体"/>
          <w:color w:val="auto"/>
          <w:kern w:val="0"/>
          <w:sz w:val="32"/>
          <w:szCs w:val="32"/>
          <w:lang w:val="en-US" w:eastAsia="zh-CN"/>
        </w:rPr>
        <w:t>）社会团体有如下情形之一的，由登记管理机关给予警告，责令改正，可限期停止活动，并责令撤换直接负责人；情节严重的，予以撤销登记；构成犯罪的，依法追究刑事责任：</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eastAsia" w:ascii="仿宋_GB2312" w:hAnsi="仿宋_GB2312" w:eastAsia="仿宋_GB2312" w:cs="仿宋_GB2312"/>
          <w:kern w:val="0"/>
          <w:sz w:val="32"/>
          <w:szCs w:val="32"/>
        </w:rPr>
        <w:t>①</w:t>
      </w:r>
      <w:r>
        <w:rPr>
          <w:rFonts w:hint="default" w:ascii="仿宋_GB2312" w:hAnsi="宋体" w:eastAsia="仿宋_GB2312" w:cs="宋体"/>
          <w:color w:val="auto"/>
          <w:kern w:val="0"/>
          <w:sz w:val="32"/>
          <w:szCs w:val="32"/>
          <w:lang w:val="en-US" w:eastAsia="zh-CN"/>
        </w:rPr>
        <w:t>涂改、出租、出借《社会团体法人登记证书》，或者出租、出借社会团体印章的；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eastAsia" w:ascii="仿宋_GB2312" w:hAnsi="仿宋_GB2312" w:eastAsia="仿宋_GB2312" w:cs="仿宋_GB2312"/>
          <w:kern w:val="0"/>
          <w:sz w:val="32"/>
          <w:szCs w:val="32"/>
        </w:rPr>
        <w:t>②</w:t>
      </w:r>
      <w:r>
        <w:rPr>
          <w:rFonts w:hint="default" w:ascii="仿宋_GB2312" w:hAnsi="宋体" w:eastAsia="仿宋_GB2312" w:cs="宋体"/>
          <w:color w:val="auto"/>
          <w:kern w:val="0"/>
          <w:sz w:val="32"/>
          <w:szCs w:val="32"/>
          <w:lang w:val="en-US" w:eastAsia="zh-CN"/>
        </w:rPr>
        <w:t>超出章程规定的宗旨和业务范围进行活动的；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eastAsia" w:ascii="仿宋_GB2312" w:hAnsi="仿宋_GB2312" w:eastAsia="仿宋_GB2312" w:cs="仿宋_GB2312"/>
          <w:kern w:val="0"/>
          <w:sz w:val="32"/>
          <w:szCs w:val="32"/>
        </w:rPr>
        <w:t>③</w:t>
      </w:r>
      <w:r>
        <w:rPr>
          <w:rFonts w:hint="default" w:ascii="仿宋_GB2312" w:hAnsi="宋体" w:eastAsia="仿宋_GB2312" w:cs="宋体"/>
          <w:color w:val="auto"/>
          <w:kern w:val="0"/>
          <w:sz w:val="32"/>
          <w:szCs w:val="32"/>
          <w:lang w:val="en-US" w:eastAsia="zh-CN"/>
        </w:rPr>
        <w:t>拒不接受或者不按照规定接受监督检查的；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④不按规定办理变更登记的；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⑤从事营利性经营活动的；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⑥</w:t>
      </w:r>
      <w:r>
        <w:rPr>
          <w:rFonts w:hint="default" w:ascii="仿宋_GB2312" w:hAnsi="宋体" w:eastAsia="仿宋_GB2312" w:cs="宋体"/>
          <w:color w:val="auto"/>
          <w:kern w:val="0"/>
          <w:sz w:val="32"/>
          <w:szCs w:val="32"/>
          <w:lang w:val="en-US" w:eastAsia="zh-CN"/>
        </w:rPr>
        <w:t>侵占、私分、挪用社会团体资产或者所接受的捐赠、资助的；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⑦违反国家有关规定收取费用、筹集资金或者接受、使用捐赠、赞助的。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default" w:ascii="仿宋_GB2312" w:hAnsi="宋体" w:eastAsia="仿宋_GB2312" w:cs="宋体"/>
          <w:color w:val="auto"/>
          <w:kern w:val="0"/>
          <w:sz w:val="32"/>
          <w:szCs w:val="32"/>
          <w:lang w:val="en-US" w:eastAsia="zh-CN"/>
        </w:rPr>
        <w:t>（</w:t>
      </w:r>
      <w:r>
        <w:rPr>
          <w:rFonts w:hint="eastAsia" w:ascii="仿宋_GB2312" w:hAnsi="宋体" w:cs="宋体"/>
          <w:color w:val="auto"/>
          <w:kern w:val="0"/>
          <w:sz w:val="32"/>
          <w:szCs w:val="32"/>
          <w:lang w:val="en-US" w:eastAsia="zh-CN"/>
        </w:rPr>
        <w:t>1</w:t>
      </w:r>
      <w:r>
        <w:rPr>
          <w:rFonts w:hint="default" w:ascii="仿宋_GB2312" w:hAnsi="宋体" w:eastAsia="仿宋_GB2312" w:cs="宋体"/>
          <w:color w:val="auto"/>
          <w:kern w:val="0"/>
          <w:sz w:val="32"/>
          <w:szCs w:val="32"/>
          <w:lang w:val="en-US" w:eastAsia="zh-CN"/>
        </w:rPr>
        <w:t>）民办非企业单位有如下情形之一的，由登记管理机关给予警告，责令改正，可限期停止活动；情节严重的，予以撤销登记；构成犯罪的，依法追究刑事责任：</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①</w:t>
      </w:r>
      <w:r>
        <w:rPr>
          <w:rFonts w:hint="default" w:ascii="仿宋_GB2312" w:hAnsi="宋体" w:eastAsia="仿宋_GB2312" w:cs="宋体"/>
          <w:color w:val="auto"/>
          <w:kern w:val="0"/>
          <w:sz w:val="32"/>
          <w:szCs w:val="32"/>
          <w:lang w:val="en-US" w:eastAsia="zh-CN"/>
        </w:rPr>
        <w:t>涂改、出租、出借民办非企业单位登记证书，或者出租、出借民办非企业单位印章的；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②</w:t>
      </w:r>
      <w:r>
        <w:rPr>
          <w:rFonts w:hint="default" w:ascii="仿宋_GB2312" w:hAnsi="宋体" w:eastAsia="仿宋_GB2312" w:cs="宋体"/>
          <w:color w:val="auto"/>
          <w:kern w:val="0"/>
          <w:sz w:val="32"/>
          <w:szCs w:val="32"/>
          <w:lang w:val="en-US" w:eastAsia="zh-CN"/>
        </w:rPr>
        <w:t>超出章程规定的宗旨和业务范围进行活动的；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③</w:t>
      </w:r>
      <w:r>
        <w:rPr>
          <w:rFonts w:hint="default" w:ascii="仿宋_GB2312" w:hAnsi="宋体" w:eastAsia="仿宋_GB2312" w:cs="宋体"/>
          <w:color w:val="auto"/>
          <w:kern w:val="0"/>
          <w:sz w:val="32"/>
          <w:szCs w:val="32"/>
          <w:lang w:val="en-US" w:eastAsia="zh-CN"/>
        </w:rPr>
        <w:t>拒不接受或者不按照规定接受监督检查的；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④</w:t>
      </w:r>
      <w:r>
        <w:rPr>
          <w:rFonts w:hint="default" w:ascii="仿宋_GB2312" w:hAnsi="宋体" w:eastAsia="仿宋_GB2312" w:cs="宋体"/>
          <w:color w:val="auto"/>
          <w:kern w:val="0"/>
          <w:sz w:val="32"/>
          <w:szCs w:val="32"/>
          <w:lang w:val="en-US" w:eastAsia="zh-CN"/>
        </w:rPr>
        <w:t>不按规定办理变更登记的；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⑤</w:t>
      </w:r>
      <w:r>
        <w:rPr>
          <w:rFonts w:hint="default" w:ascii="仿宋_GB2312" w:hAnsi="宋体" w:eastAsia="仿宋_GB2312" w:cs="宋体"/>
          <w:color w:val="auto"/>
          <w:kern w:val="0"/>
          <w:sz w:val="32"/>
          <w:szCs w:val="32"/>
          <w:lang w:val="en-US" w:eastAsia="zh-CN"/>
        </w:rPr>
        <w:t>设立分支机构的；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⑥</w:t>
      </w:r>
      <w:r>
        <w:rPr>
          <w:rFonts w:hint="default" w:ascii="仿宋_GB2312" w:hAnsi="宋体" w:eastAsia="仿宋_GB2312" w:cs="宋体"/>
          <w:color w:val="auto"/>
          <w:kern w:val="0"/>
          <w:sz w:val="32"/>
          <w:szCs w:val="32"/>
          <w:lang w:val="en-US" w:eastAsia="zh-CN"/>
        </w:rPr>
        <w:t>从事营利性经营活动的；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⑦</w:t>
      </w:r>
      <w:r>
        <w:rPr>
          <w:rFonts w:hint="default" w:ascii="仿宋_GB2312" w:hAnsi="宋体" w:eastAsia="仿宋_GB2312" w:cs="宋体"/>
          <w:color w:val="auto"/>
          <w:kern w:val="0"/>
          <w:sz w:val="32"/>
          <w:szCs w:val="32"/>
          <w:lang w:val="en-US" w:eastAsia="zh-CN"/>
        </w:rPr>
        <w:t>侵占、私分、挪用民办非企业单位资产或者所接受的捐赠、资助的；</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⑧</w:t>
      </w:r>
      <w:r>
        <w:rPr>
          <w:rFonts w:hint="default" w:ascii="仿宋_GB2312" w:hAnsi="宋体" w:eastAsia="仿宋_GB2312" w:cs="宋体"/>
          <w:color w:val="auto"/>
          <w:kern w:val="0"/>
          <w:sz w:val="32"/>
          <w:szCs w:val="32"/>
          <w:lang w:val="en-US" w:eastAsia="zh-CN"/>
        </w:rPr>
        <w:t>违反国家有关规定收取费用、筹集资金或者接受、使用捐赠、赞助的。前款规定的行为有违法经营或者违法所得的，予以没收，可并处违法经营收入1倍以上3倍以下或者违法所得3倍以上5倍以下的罚款。 </w:t>
      </w: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eastAsia" w:ascii="仿宋_GB2312" w:hAnsi="宋体" w:eastAsia="仿宋_GB2312" w:cs="宋体"/>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rPr>
      </w:pP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rPr>
      </w:pP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rPr>
      </w:pPr>
    </w:p>
    <w:p>
      <w:pPr>
        <w:keepNext w:val="0"/>
        <w:keepLines w:val="0"/>
        <w:pageBreakBefore w:val="0"/>
        <w:kinsoku/>
        <w:wordWrap/>
        <w:overflowPunct/>
        <w:topLinePunct w:val="0"/>
        <w:autoSpaceDE/>
        <w:autoSpaceDN/>
        <w:bidi w:val="0"/>
        <w:adjustRightInd/>
        <w:snapToGrid/>
        <w:spacing w:line="540" w:lineRule="exact"/>
        <w:ind w:right="0" w:rightChars="0" w:firstLine="480" w:firstLineChars="150"/>
        <w:textAlignment w:val="auto"/>
        <w:outlineLvl w:val="9"/>
        <w:rPr>
          <w:rFonts w:hint="default" w:ascii="仿宋_GB2312" w:hAnsi="宋体" w:eastAsia="仿宋_GB2312" w:cs="宋体"/>
          <w:color w:val="auto"/>
          <w:kern w:val="0"/>
          <w:sz w:val="32"/>
          <w:szCs w:val="32"/>
        </w:rPr>
      </w:pPr>
    </w:p>
    <w:p>
      <w:pPr>
        <w:pStyle w:val="2"/>
        <w:rPr>
          <w:rFonts w:hint="default"/>
          <w:color w:val="auto"/>
        </w:rPr>
      </w:pPr>
    </w:p>
    <w:p>
      <w:pPr>
        <w:spacing w:line="578" w:lineRule="exact"/>
        <w:jc w:val="center"/>
        <w:rPr>
          <w:rFonts w:hint="eastAsia" w:ascii="Times New Roman" w:hAnsi="Times New Roman" w:eastAsia="方正小标宋简体" w:cs="Times New Roman"/>
          <w:bCs/>
          <w:color w:val="auto"/>
          <w:kern w:val="0"/>
          <w:sz w:val="36"/>
          <w:szCs w:val="36"/>
          <w:lang w:eastAsia="zh-CN"/>
        </w:rPr>
      </w:pPr>
      <w:r>
        <w:rPr>
          <w:rFonts w:hint="eastAsia" w:ascii="Times New Roman" w:hAnsi="Times New Roman" w:eastAsia="方正小标宋简体" w:cs="Times New Roman"/>
          <w:bCs/>
          <w:color w:val="auto"/>
          <w:kern w:val="0"/>
          <w:sz w:val="36"/>
          <w:szCs w:val="36"/>
          <w:lang w:eastAsia="zh-CN"/>
        </w:rPr>
        <w:t>四、</w:t>
      </w:r>
      <w:r>
        <w:rPr>
          <w:rFonts w:hint="eastAsia" w:ascii="Times New Roman" w:hAnsi="Times New Roman" w:eastAsia="方正小标宋简体" w:cs="Times New Roman"/>
          <w:bCs/>
          <w:color w:val="auto"/>
          <w:kern w:val="0"/>
          <w:sz w:val="36"/>
          <w:szCs w:val="36"/>
        </w:rPr>
        <w:t>公共服务事项</w:t>
      </w:r>
      <w:r>
        <w:rPr>
          <w:rFonts w:hint="eastAsia" w:ascii="Times New Roman" w:hAnsi="Times New Roman" w:eastAsia="方正小标宋简体" w:cs="Times New Roman"/>
          <w:bCs/>
          <w:color w:val="auto"/>
          <w:kern w:val="0"/>
          <w:sz w:val="36"/>
          <w:szCs w:val="36"/>
          <w:lang w:eastAsia="zh-CN"/>
        </w:rPr>
        <w:t>登记表</w:t>
      </w:r>
    </w:p>
    <w:tbl>
      <w:tblPr>
        <w:tblStyle w:val="7"/>
        <w:tblW w:w="954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0"/>
        <w:gridCol w:w="1953"/>
        <w:gridCol w:w="3570"/>
        <w:gridCol w:w="142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3" w:hRule="atLeast"/>
        </w:trPr>
        <w:tc>
          <w:tcPr>
            <w:tcW w:w="750" w:type="dxa"/>
            <w:shd w:val="clear" w:color="auto" w:fill="FFFFFF"/>
            <w:vAlign w:val="center"/>
          </w:tcPr>
          <w:p>
            <w:pPr>
              <w:widowControl/>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rPr>
              <w:t>序号</w:t>
            </w:r>
          </w:p>
        </w:tc>
        <w:tc>
          <w:tcPr>
            <w:tcW w:w="1953" w:type="dxa"/>
            <w:shd w:val="clear" w:color="auto" w:fill="FFFFFF"/>
            <w:vAlign w:val="center"/>
          </w:tcPr>
          <w:p>
            <w:pPr>
              <w:widowControl/>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rPr>
              <w:t>服务事项</w:t>
            </w:r>
          </w:p>
        </w:tc>
        <w:tc>
          <w:tcPr>
            <w:tcW w:w="3570" w:type="dxa"/>
            <w:shd w:val="clear" w:color="auto" w:fill="FFFFFF"/>
            <w:vAlign w:val="center"/>
          </w:tcPr>
          <w:p>
            <w:pPr>
              <w:widowControl/>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rPr>
              <w:t>主要工作内容</w:t>
            </w:r>
          </w:p>
        </w:tc>
        <w:tc>
          <w:tcPr>
            <w:tcW w:w="1425" w:type="dxa"/>
            <w:shd w:val="clear" w:color="auto" w:fill="FFFFFF"/>
            <w:vAlign w:val="center"/>
          </w:tcPr>
          <w:p>
            <w:pPr>
              <w:widowControl/>
              <w:jc w:val="center"/>
              <w:textAlignment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lang w:eastAsia="zh-CN"/>
              </w:rPr>
              <w:t>承办机构</w:t>
            </w:r>
          </w:p>
        </w:tc>
        <w:tc>
          <w:tcPr>
            <w:tcW w:w="1842" w:type="dxa"/>
            <w:shd w:val="clear" w:color="auto" w:fill="FFFFFF"/>
            <w:vAlign w:val="center"/>
          </w:tcPr>
          <w:p>
            <w:pPr>
              <w:widowControl/>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627" w:hRule="exact"/>
        </w:trPr>
        <w:tc>
          <w:tcPr>
            <w:tcW w:w="750"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19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为困难群众提供基本生活保障和专项救助</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为孤儿、</w:t>
            </w:r>
            <w:r>
              <w:rPr>
                <w:rFonts w:hint="eastAsia" w:asciiTheme="minorEastAsia" w:hAnsiTheme="minorEastAsia" w:eastAsiaTheme="minorEastAsia" w:cstheme="minorEastAsia"/>
                <w:color w:val="auto"/>
                <w:kern w:val="0"/>
                <w:sz w:val="21"/>
                <w:szCs w:val="21"/>
              </w:rPr>
              <w:t>残疾人等特殊困难群体</w:t>
            </w:r>
            <w:r>
              <w:rPr>
                <w:rFonts w:hint="eastAsia" w:asciiTheme="minorEastAsia" w:hAnsiTheme="minorEastAsia" w:eastAsiaTheme="minorEastAsia" w:cstheme="minorEastAsia"/>
                <w:color w:val="auto"/>
                <w:kern w:val="0"/>
                <w:sz w:val="21"/>
                <w:szCs w:val="21"/>
                <w:lang w:val="en-US" w:eastAsia="zh-CN"/>
              </w:rPr>
              <w:t>提供权</w:t>
            </w:r>
            <w:r>
              <w:rPr>
                <w:rFonts w:hint="eastAsia" w:asciiTheme="minorEastAsia" w:hAnsiTheme="minorEastAsia" w:eastAsiaTheme="minorEastAsia" w:cstheme="minorEastAsia"/>
                <w:color w:val="auto"/>
                <w:kern w:val="0"/>
                <w:sz w:val="21"/>
                <w:szCs w:val="21"/>
              </w:rPr>
              <w:t>益保护</w:t>
            </w:r>
            <w:r>
              <w:rPr>
                <w:rFonts w:hint="eastAsia" w:asciiTheme="minorEastAsia" w:hAnsiTheme="minorEastAsia" w:eastAsiaTheme="minorEastAsia" w:cstheme="minorEastAsia"/>
                <w:color w:val="auto"/>
                <w:kern w:val="0"/>
                <w:sz w:val="21"/>
                <w:szCs w:val="21"/>
                <w:lang w:eastAsia="zh-CN"/>
              </w:rPr>
              <w:t>。</w:t>
            </w:r>
          </w:p>
        </w:tc>
        <w:tc>
          <w:tcPr>
            <w:tcW w:w="357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宣传贯彻国务院《社会救助暂行办法》。指导和监督各地为符合救助条件的困难群众做好最低生活保障、农村</w:t>
            </w:r>
            <w:r>
              <w:rPr>
                <w:rFonts w:hint="eastAsia" w:asciiTheme="minorEastAsia" w:hAnsiTheme="minorEastAsia" w:eastAsiaTheme="minorEastAsia" w:cstheme="minorEastAsia"/>
                <w:color w:val="auto"/>
                <w:kern w:val="0"/>
                <w:sz w:val="21"/>
                <w:szCs w:val="21"/>
                <w:lang w:eastAsia="zh-CN"/>
              </w:rPr>
              <w:t>特困</w:t>
            </w:r>
            <w:r>
              <w:rPr>
                <w:rFonts w:hint="eastAsia" w:asciiTheme="minorEastAsia" w:hAnsiTheme="minorEastAsia" w:eastAsiaTheme="minorEastAsia" w:cstheme="minorEastAsia"/>
                <w:color w:val="auto"/>
                <w:kern w:val="0"/>
                <w:sz w:val="21"/>
                <w:szCs w:val="21"/>
              </w:rPr>
              <w:t>供养、临时救助等工作。</w:t>
            </w: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受理群众社会救助咨询、投诉、举报等</w:t>
            </w:r>
            <w:r>
              <w:rPr>
                <w:rFonts w:hint="eastAsia" w:asciiTheme="minorEastAsia" w:hAnsiTheme="minorEastAsia" w:eastAsiaTheme="minorEastAsia" w:cstheme="minorEastAsia"/>
                <w:color w:val="auto"/>
                <w:kern w:val="0"/>
                <w:sz w:val="21"/>
                <w:szCs w:val="21"/>
                <w:lang w:eastAsia="zh-CN"/>
              </w:rPr>
              <w:t>工作。</w:t>
            </w:r>
          </w:p>
        </w:tc>
        <w:tc>
          <w:tcPr>
            <w:tcW w:w="1425"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区民政局</w:t>
            </w:r>
          </w:p>
        </w:tc>
        <w:tc>
          <w:tcPr>
            <w:tcW w:w="1842"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0898-88823015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47" w:hRule="exact"/>
        </w:trPr>
        <w:tc>
          <w:tcPr>
            <w:tcW w:w="750"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19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儿童福利服务</w:t>
            </w:r>
          </w:p>
        </w:tc>
        <w:tc>
          <w:tcPr>
            <w:tcW w:w="357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为</w:t>
            </w:r>
            <w:r>
              <w:rPr>
                <w:rFonts w:hint="eastAsia" w:asciiTheme="minorEastAsia" w:hAnsiTheme="minorEastAsia" w:eastAsiaTheme="minorEastAsia" w:cstheme="minorEastAsia"/>
                <w:color w:val="auto"/>
                <w:kern w:val="0"/>
                <w:sz w:val="21"/>
                <w:szCs w:val="21"/>
                <w:lang w:eastAsia="zh-CN"/>
              </w:rPr>
              <w:t>弃、</w:t>
            </w:r>
            <w:r>
              <w:rPr>
                <w:rFonts w:hint="eastAsia" w:asciiTheme="minorEastAsia" w:hAnsiTheme="minorEastAsia" w:eastAsiaTheme="minorEastAsia" w:cstheme="minorEastAsia"/>
                <w:color w:val="auto"/>
                <w:kern w:val="0"/>
                <w:sz w:val="21"/>
                <w:szCs w:val="21"/>
              </w:rPr>
              <w:t>孤儿、困境儿童及其亲属提出的福利服务问题提供咨询和政策解答服务</w:t>
            </w:r>
            <w:r>
              <w:rPr>
                <w:rFonts w:hint="eastAsia" w:asciiTheme="minorEastAsia" w:hAnsiTheme="minorEastAsia" w:eastAsiaTheme="minorEastAsia" w:cstheme="minorEastAsia"/>
                <w:color w:val="auto"/>
                <w:kern w:val="0"/>
                <w:sz w:val="21"/>
                <w:szCs w:val="21"/>
                <w:lang w:eastAsia="zh-CN"/>
              </w:rPr>
              <w:t>。</w:t>
            </w:r>
          </w:p>
        </w:tc>
        <w:tc>
          <w:tcPr>
            <w:tcW w:w="1425"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区民政局</w:t>
            </w:r>
          </w:p>
        </w:tc>
        <w:tc>
          <w:tcPr>
            <w:tcW w:w="1842"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0898-88717494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47" w:hRule="exact"/>
        </w:trPr>
        <w:tc>
          <w:tcPr>
            <w:tcW w:w="750"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19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收养登记政策咨询</w:t>
            </w:r>
          </w:p>
        </w:tc>
        <w:tc>
          <w:tcPr>
            <w:tcW w:w="357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为收养关系当事人提供收养法律、法规政策咨询和解答工作</w:t>
            </w:r>
            <w:r>
              <w:rPr>
                <w:rFonts w:hint="eastAsia" w:asciiTheme="minorEastAsia" w:hAnsiTheme="minorEastAsia" w:eastAsiaTheme="minorEastAsia" w:cstheme="minorEastAsia"/>
                <w:color w:val="auto"/>
                <w:kern w:val="0"/>
                <w:sz w:val="21"/>
                <w:szCs w:val="21"/>
                <w:lang w:eastAsia="zh-CN"/>
              </w:rPr>
              <w:t>。</w:t>
            </w:r>
          </w:p>
        </w:tc>
        <w:tc>
          <w:tcPr>
            <w:tcW w:w="1425"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区民政局</w:t>
            </w:r>
          </w:p>
        </w:tc>
        <w:tc>
          <w:tcPr>
            <w:tcW w:w="1842"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0898-88717494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42" w:hRule="exact"/>
        </w:trPr>
        <w:tc>
          <w:tcPr>
            <w:tcW w:w="750"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19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婚姻登记</w:t>
            </w:r>
          </w:p>
        </w:tc>
        <w:tc>
          <w:tcPr>
            <w:tcW w:w="357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rPr>
              <w:t>负责</w:t>
            </w:r>
            <w:r>
              <w:rPr>
                <w:rFonts w:hint="eastAsia" w:asciiTheme="minorEastAsia" w:hAnsiTheme="minorEastAsia" w:eastAsiaTheme="minorEastAsia" w:cstheme="minorEastAsia"/>
                <w:color w:val="auto"/>
                <w:kern w:val="0"/>
                <w:sz w:val="21"/>
                <w:szCs w:val="21"/>
              </w:rPr>
              <w:t>为市民办理</w:t>
            </w:r>
            <w:r>
              <w:rPr>
                <w:rFonts w:hint="eastAsia" w:asciiTheme="minorEastAsia" w:hAnsiTheme="minorEastAsia" w:eastAsiaTheme="minorEastAsia" w:cstheme="minorEastAsia"/>
                <w:color w:val="auto"/>
                <w:sz w:val="21"/>
                <w:szCs w:val="21"/>
              </w:rPr>
              <w:t>授权内的婚姻登记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补发婚姻登记证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撤销受胁迫的婚姻</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建立和管理婚姻登记档案</w:t>
            </w:r>
            <w:r>
              <w:rPr>
                <w:rFonts w:hint="eastAsia" w:asciiTheme="minorEastAsia" w:hAnsiTheme="minorEastAsia" w:eastAsiaTheme="minorEastAsia" w:cstheme="minorEastAsia"/>
                <w:color w:val="auto"/>
                <w:sz w:val="21"/>
                <w:szCs w:val="21"/>
                <w:lang w:eastAsia="zh-CN"/>
              </w:rPr>
              <w:t>等工作；负责</w:t>
            </w:r>
            <w:r>
              <w:rPr>
                <w:rFonts w:hint="eastAsia" w:asciiTheme="minorEastAsia" w:hAnsiTheme="minorEastAsia" w:eastAsiaTheme="minorEastAsia" w:cstheme="minorEastAsia"/>
                <w:color w:val="auto"/>
                <w:sz w:val="21"/>
                <w:szCs w:val="21"/>
              </w:rPr>
              <w:t>宣传婚姻法律法规，倡导文明婚俗。</w:t>
            </w:r>
          </w:p>
        </w:tc>
        <w:tc>
          <w:tcPr>
            <w:tcW w:w="1425"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区民政局</w:t>
            </w:r>
          </w:p>
        </w:tc>
        <w:tc>
          <w:tcPr>
            <w:tcW w:w="1842" w:type="dxa"/>
            <w:shd w:val="clear" w:color="auto" w:fill="FFFFFF"/>
            <w:vAlign w:val="center"/>
          </w:tcPr>
          <w:p>
            <w:pPr>
              <w:widowControl/>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0898-88717494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6" w:hRule="atLeast"/>
          <w:jc w:val="center"/>
        </w:trPr>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5</w:t>
            </w:r>
          </w:p>
        </w:tc>
        <w:tc>
          <w:tcPr>
            <w:tcW w:w="195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老年人福利补贴</w:t>
            </w:r>
          </w:p>
        </w:tc>
        <w:tc>
          <w:tcPr>
            <w:tcW w:w="357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受理对高龄政策相关政策法规咨询，负责对符合申请老年人福利补贴的对象进行审核、认定。</w:t>
            </w:r>
          </w:p>
        </w:tc>
        <w:tc>
          <w:tcPr>
            <w:tcW w:w="1425" w:type="dxa"/>
            <w:vAlign w:val="center"/>
          </w:tcPr>
          <w:p>
            <w:pPr>
              <w:widowControl/>
              <w:jc w:val="center"/>
              <w:textAlignment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sz w:val="21"/>
                <w:szCs w:val="21"/>
                <w:lang w:val="en-US" w:eastAsia="zh-CN"/>
              </w:rPr>
              <w:t>区民政局</w:t>
            </w:r>
          </w:p>
        </w:tc>
        <w:tc>
          <w:tcPr>
            <w:tcW w:w="1842" w:type="dxa"/>
            <w:vAlign w:val="center"/>
          </w:tcPr>
          <w:p>
            <w:pPr>
              <w:widowControl/>
              <w:jc w:val="center"/>
              <w:textAlignment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sz w:val="21"/>
                <w:szCs w:val="21"/>
                <w:lang w:val="en-US" w:eastAsia="zh-CN"/>
              </w:rPr>
              <w:t>0898-88717494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1" w:hRule="atLeast"/>
          <w:jc w:val="center"/>
        </w:trPr>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6</w:t>
            </w:r>
          </w:p>
        </w:tc>
        <w:tc>
          <w:tcPr>
            <w:tcW w:w="195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养老服务相关政策咨询</w:t>
            </w:r>
          </w:p>
        </w:tc>
        <w:tc>
          <w:tcPr>
            <w:tcW w:w="357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受理养老服务相关政策法规咨询。</w:t>
            </w:r>
          </w:p>
        </w:tc>
        <w:tc>
          <w:tcPr>
            <w:tcW w:w="1425" w:type="dxa"/>
            <w:vAlign w:val="center"/>
          </w:tcPr>
          <w:p>
            <w:pPr>
              <w:widowControl/>
              <w:jc w:val="center"/>
              <w:textAlignment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sz w:val="21"/>
                <w:szCs w:val="21"/>
                <w:lang w:val="en-US" w:eastAsia="zh-CN"/>
              </w:rPr>
              <w:t>区民政局</w:t>
            </w:r>
          </w:p>
        </w:tc>
        <w:tc>
          <w:tcPr>
            <w:tcW w:w="1842" w:type="dxa"/>
            <w:vAlign w:val="center"/>
          </w:tcPr>
          <w:p>
            <w:pPr>
              <w:widowControl/>
              <w:jc w:val="center"/>
              <w:textAlignment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sz w:val="21"/>
                <w:szCs w:val="21"/>
                <w:lang w:val="en-US" w:eastAsia="zh-CN"/>
              </w:rPr>
              <w:t>0898-88717494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7</w:t>
            </w:r>
          </w:p>
        </w:tc>
        <w:tc>
          <w:tcPr>
            <w:tcW w:w="195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社会组织政策、业务咨询</w:t>
            </w:r>
          </w:p>
        </w:tc>
        <w:tc>
          <w:tcPr>
            <w:tcW w:w="357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为公民解答社会团体相关信息及流程的咨询和业务办理。</w:t>
            </w:r>
          </w:p>
        </w:tc>
        <w:tc>
          <w:tcPr>
            <w:tcW w:w="1425" w:type="dxa"/>
            <w:vAlign w:val="center"/>
          </w:tcPr>
          <w:p>
            <w:pPr>
              <w:widowControl/>
              <w:jc w:val="center"/>
              <w:textAlignment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sz w:val="21"/>
                <w:szCs w:val="21"/>
                <w:lang w:val="en-US" w:eastAsia="zh-CN"/>
              </w:rPr>
              <w:t>区民政局</w:t>
            </w:r>
          </w:p>
        </w:tc>
        <w:tc>
          <w:tcPr>
            <w:tcW w:w="1842" w:type="dxa"/>
            <w:vAlign w:val="center"/>
          </w:tcPr>
          <w:p>
            <w:pPr>
              <w:widowControl/>
              <w:jc w:val="center"/>
              <w:textAlignment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sz w:val="21"/>
                <w:szCs w:val="21"/>
                <w:lang w:val="en-US" w:eastAsia="zh-CN"/>
              </w:rPr>
              <w:t>0898-88717494</w:t>
            </w:r>
          </w:p>
        </w:tc>
      </w:tr>
    </w:tbl>
    <w:p>
      <w:pPr>
        <w:rPr>
          <w:rFonts w:hint="eastAsia" w:asciiTheme="minorEastAsia" w:hAnsiTheme="minorEastAsia" w:eastAsiaTheme="minorEastAsia" w:cstheme="minorEastAsia"/>
          <w:color w:val="auto"/>
          <w:sz w:val="21"/>
          <w:szCs w:val="21"/>
        </w:rPr>
      </w:pPr>
    </w:p>
    <w:sectPr>
      <w:type w:val="continuous"/>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100" o:spid="_x0000_s410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40"/>
                    <w:lang w:eastAsia="zh-CN"/>
                  </w:rPr>
                </w:pPr>
                <w:r>
                  <w:rPr>
                    <w:rFonts w:hint="eastAsia" w:asciiTheme="minorEastAsia" w:hAnsiTheme="minorEastAsia" w:eastAsiaTheme="minorEastAsia" w:cstheme="minorEastAsia"/>
                    <w:sz w:val="28"/>
                    <w:szCs w:val="40"/>
                    <w:lang w:eastAsia="zh-CN"/>
                  </w:rPr>
                  <w:fldChar w:fldCharType="begin"/>
                </w:r>
                <w:r>
                  <w:rPr>
                    <w:rFonts w:hint="eastAsia" w:asciiTheme="minorEastAsia" w:hAnsiTheme="minorEastAsia" w:eastAsiaTheme="minorEastAsia" w:cstheme="minorEastAsia"/>
                    <w:sz w:val="28"/>
                    <w:szCs w:val="40"/>
                    <w:lang w:eastAsia="zh-CN"/>
                  </w:rPr>
                  <w:instrText xml:space="preserve"> PAGE  \* MERGEFORMAT </w:instrText>
                </w:r>
                <w:r>
                  <w:rPr>
                    <w:rFonts w:hint="eastAsia" w:asciiTheme="minorEastAsia" w:hAnsiTheme="minorEastAsia" w:eastAsiaTheme="minorEastAsia" w:cstheme="minorEastAsia"/>
                    <w:sz w:val="28"/>
                    <w:szCs w:val="40"/>
                    <w:lang w:eastAsia="zh-CN"/>
                  </w:rPr>
                  <w:fldChar w:fldCharType="separate"/>
                </w:r>
                <w:r>
                  <w:rPr>
                    <w:rFonts w:hint="eastAsia" w:asciiTheme="minorEastAsia" w:hAnsiTheme="minorEastAsia" w:eastAsiaTheme="minorEastAsia" w:cstheme="minorEastAsia"/>
                    <w:sz w:val="28"/>
                    <w:szCs w:val="40"/>
                  </w:rPr>
                  <w:t>52</w:t>
                </w:r>
                <w:r>
                  <w:rPr>
                    <w:rFonts w:hint="eastAsia" w:asciiTheme="minorEastAsia" w:hAnsiTheme="minorEastAsia" w:eastAsiaTheme="minorEastAsia" w:cstheme="minorEastAsia"/>
                    <w:sz w:val="28"/>
                    <w:szCs w:val="40"/>
                    <w:lang w:eastAsia="zh-CN"/>
                  </w:rPr>
                  <w:fldChar w:fldCharType="end"/>
                </w:r>
              </w:p>
            </w:txbxContent>
          </v:textbox>
        </v:shape>
      </w:pic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C4E60"/>
    <w:multiLevelType w:val="singleLevel"/>
    <w:tmpl w:val="99FC4E6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307E"/>
    <w:rsid w:val="000305BE"/>
    <w:rsid w:val="005B307E"/>
    <w:rsid w:val="01546A5A"/>
    <w:rsid w:val="01B75C96"/>
    <w:rsid w:val="038C1C4C"/>
    <w:rsid w:val="04046400"/>
    <w:rsid w:val="04D84057"/>
    <w:rsid w:val="05AA3176"/>
    <w:rsid w:val="05F97E29"/>
    <w:rsid w:val="066B1319"/>
    <w:rsid w:val="06970489"/>
    <w:rsid w:val="07DD4018"/>
    <w:rsid w:val="085835B1"/>
    <w:rsid w:val="08EF55B8"/>
    <w:rsid w:val="0BB005D6"/>
    <w:rsid w:val="0BC72A65"/>
    <w:rsid w:val="0C353C15"/>
    <w:rsid w:val="0F2B617C"/>
    <w:rsid w:val="0F792569"/>
    <w:rsid w:val="115C410F"/>
    <w:rsid w:val="119F45BD"/>
    <w:rsid w:val="11E91619"/>
    <w:rsid w:val="11FD6E9B"/>
    <w:rsid w:val="12F81701"/>
    <w:rsid w:val="14CE538C"/>
    <w:rsid w:val="17224FB2"/>
    <w:rsid w:val="19006D44"/>
    <w:rsid w:val="19CC140B"/>
    <w:rsid w:val="19FB65B5"/>
    <w:rsid w:val="1A7E6B05"/>
    <w:rsid w:val="1ABB268D"/>
    <w:rsid w:val="1B0B0AD8"/>
    <w:rsid w:val="1B740349"/>
    <w:rsid w:val="1BEA1E82"/>
    <w:rsid w:val="1D9C4C7C"/>
    <w:rsid w:val="1E14315F"/>
    <w:rsid w:val="1EC53339"/>
    <w:rsid w:val="1F576EA3"/>
    <w:rsid w:val="20DC09BA"/>
    <w:rsid w:val="23082725"/>
    <w:rsid w:val="23FB0205"/>
    <w:rsid w:val="24486288"/>
    <w:rsid w:val="24C619BE"/>
    <w:rsid w:val="26125CFE"/>
    <w:rsid w:val="265A7D99"/>
    <w:rsid w:val="27B6002E"/>
    <w:rsid w:val="2879483F"/>
    <w:rsid w:val="2879640A"/>
    <w:rsid w:val="28BB399F"/>
    <w:rsid w:val="2A153C94"/>
    <w:rsid w:val="2A2C3F1E"/>
    <w:rsid w:val="2B4757D2"/>
    <w:rsid w:val="2C622D98"/>
    <w:rsid w:val="2C74066E"/>
    <w:rsid w:val="2D9C2201"/>
    <w:rsid w:val="2E8A5A97"/>
    <w:rsid w:val="2ECA0416"/>
    <w:rsid w:val="2F0B37AF"/>
    <w:rsid w:val="307916BF"/>
    <w:rsid w:val="31054F6A"/>
    <w:rsid w:val="3289357E"/>
    <w:rsid w:val="34F71425"/>
    <w:rsid w:val="36934425"/>
    <w:rsid w:val="3AEB2DD4"/>
    <w:rsid w:val="3C145237"/>
    <w:rsid w:val="3E200FCB"/>
    <w:rsid w:val="3E2E2950"/>
    <w:rsid w:val="3EFE232E"/>
    <w:rsid w:val="40930EDF"/>
    <w:rsid w:val="40A5412B"/>
    <w:rsid w:val="40FA221F"/>
    <w:rsid w:val="415F09FC"/>
    <w:rsid w:val="4223267E"/>
    <w:rsid w:val="424372E0"/>
    <w:rsid w:val="46645C30"/>
    <w:rsid w:val="47D6296F"/>
    <w:rsid w:val="485C70C2"/>
    <w:rsid w:val="48CF2C82"/>
    <w:rsid w:val="4968669E"/>
    <w:rsid w:val="4A2F395A"/>
    <w:rsid w:val="4AA80BD0"/>
    <w:rsid w:val="4B1D681E"/>
    <w:rsid w:val="4FC0348D"/>
    <w:rsid w:val="50E33898"/>
    <w:rsid w:val="53087A18"/>
    <w:rsid w:val="53484562"/>
    <w:rsid w:val="538A6088"/>
    <w:rsid w:val="53DB1011"/>
    <w:rsid w:val="53FD61DE"/>
    <w:rsid w:val="545E0529"/>
    <w:rsid w:val="558636C1"/>
    <w:rsid w:val="559466DA"/>
    <w:rsid w:val="57B259B1"/>
    <w:rsid w:val="57C51086"/>
    <w:rsid w:val="580B4DF6"/>
    <w:rsid w:val="592C3BD1"/>
    <w:rsid w:val="5A126BD1"/>
    <w:rsid w:val="5A3203AE"/>
    <w:rsid w:val="5B973FA5"/>
    <w:rsid w:val="5EB23EE3"/>
    <w:rsid w:val="5EF33294"/>
    <w:rsid w:val="5F462515"/>
    <w:rsid w:val="602A37A0"/>
    <w:rsid w:val="60954364"/>
    <w:rsid w:val="614C0D31"/>
    <w:rsid w:val="61EC77DF"/>
    <w:rsid w:val="61ED2AB9"/>
    <w:rsid w:val="62C40281"/>
    <w:rsid w:val="63B75454"/>
    <w:rsid w:val="63E57ED2"/>
    <w:rsid w:val="644F2404"/>
    <w:rsid w:val="64945179"/>
    <w:rsid w:val="66A05427"/>
    <w:rsid w:val="670327D4"/>
    <w:rsid w:val="685C1E23"/>
    <w:rsid w:val="699A083F"/>
    <w:rsid w:val="6A024B1B"/>
    <w:rsid w:val="6AC00F08"/>
    <w:rsid w:val="6C555F75"/>
    <w:rsid w:val="6C7C2456"/>
    <w:rsid w:val="6EA953D8"/>
    <w:rsid w:val="6F0F7DC5"/>
    <w:rsid w:val="70746E88"/>
    <w:rsid w:val="713820A0"/>
    <w:rsid w:val="71C23957"/>
    <w:rsid w:val="728C296B"/>
    <w:rsid w:val="73F47604"/>
    <w:rsid w:val="74283E20"/>
    <w:rsid w:val="75DC31CD"/>
    <w:rsid w:val="78AC6FD9"/>
    <w:rsid w:val="7A4F4F66"/>
    <w:rsid w:val="7CFA3218"/>
    <w:rsid w:val="7E434DFB"/>
    <w:rsid w:val="7EA5598D"/>
    <w:rsid w:val="7FD27319"/>
    <w:rsid w:val="7FD849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3">
    <w:name w:val="heading 3"/>
    <w:next w:val="1"/>
    <w:unhideWhenUsed/>
    <w:qFormat/>
    <w:uiPriority w:val="0"/>
    <w:pPr>
      <w:keepNext/>
      <w:keepLines/>
      <w:widowControl w:val="0"/>
      <w:spacing w:line="413" w:lineRule="auto"/>
      <w:jc w:val="both"/>
      <w:outlineLvl w:val="2"/>
    </w:pPr>
    <w:rPr>
      <w:rFonts w:ascii="Times New Roman" w:hAnsi="Times New Roman" w:eastAsia="宋体" w:cs="Times New Roman"/>
      <w:b/>
      <w:kern w:val="2"/>
      <w:sz w:val="32"/>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11">
    <w:name w:val="正文文本1"/>
    <w:basedOn w:val="1"/>
    <w:qFormat/>
    <w:uiPriority w:val="0"/>
    <w:pPr>
      <w:widowControl w:val="0"/>
      <w:shd w:val="clear" w:color="auto" w:fill="FFFFFF"/>
      <w:spacing w:line="0" w:lineRule="exact"/>
    </w:pPr>
    <w:rPr>
      <w:rFonts w:ascii="黑体" w:hAnsi="黑体" w:eastAsia="黑体" w:cs="黑体"/>
      <w:spacing w:val="1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20018</Words>
  <Characters>1180</Characters>
  <Lines>9</Lines>
  <Paragraphs>42</Paragraphs>
  <TotalTime>0</TotalTime>
  <ScaleCrop>false</ScaleCrop>
  <LinksUpToDate>false</LinksUpToDate>
  <CharactersWithSpaces>21156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梁彬</cp:lastModifiedBy>
  <cp:lastPrinted>2021-09-01T08:33:00Z</cp:lastPrinted>
  <dcterms:modified xsi:type="dcterms:W3CDTF">2026-07-16T03:37:46Z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